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80EB" w14:textId="2B691679" w:rsidR="00005601" w:rsidRPr="00821646" w:rsidRDefault="00005601">
      <w:pPr>
        <w:pStyle w:val="Kopfzeile"/>
        <w:tabs>
          <w:tab w:val="clear" w:pos="4153"/>
          <w:tab w:val="clear" w:pos="8306"/>
        </w:tabs>
        <w:rPr>
          <w:rFonts w:ascii="DIN-Bold" w:hAnsi="DIN-Bold" w:cs="Arial"/>
          <w:sz w:val="20"/>
          <w:lang w:val="de-DE"/>
        </w:rPr>
      </w:pPr>
    </w:p>
    <w:p w14:paraId="475A9328" w14:textId="77777777" w:rsidR="00F11015" w:rsidRPr="00821646" w:rsidRDefault="00F11015" w:rsidP="00A4585B">
      <w:pPr>
        <w:framePr w:w="7747" w:h="295" w:hSpace="142" w:wrap="around" w:vAnchor="page" w:hAnchor="page" w:x="908" w:y="4991" w:anchorLock="1"/>
        <w:rPr>
          <w:rFonts w:ascii="DIN-Medium" w:hAnsi="DIN-Medium"/>
          <w:sz w:val="31"/>
          <w:lang w:val="de-DE"/>
        </w:rPr>
      </w:pPr>
      <w:r w:rsidRPr="00821646">
        <w:rPr>
          <w:rFonts w:ascii="DIN-Medium" w:hAnsi="DIN-Medium"/>
          <w:sz w:val="31"/>
          <w:lang w:val="de-DE"/>
        </w:rPr>
        <w:t>Fernsehen überall im Haus ohne aufwendige Verkabelung</w:t>
      </w:r>
    </w:p>
    <w:p w14:paraId="375CFD7D" w14:textId="492EDA3F" w:rsidR="00A95DD5" w:rsidRPr="00292850" w:rsidRDefault="00F11015" w:rsidP="00A4585B">
      <w:pPr>
        <w:framePr w:w="7747" w:h="295" w:hSpace="142" w:wrap="around" w:vAnchor="page" w:hAnchor="page" w:x="908" w:y="4991" w:anchorLock="1"/>
        <w:rPr>
          <w:rFonts w:ascii="DIN-Black" w:hAnsi="DIN-Black"/>
          <w:sz w:val="25"/>
          <w:lang w:val="de-DE"/>
        </w:rPr>
      </w:pPr>
      <w:r w:rsidRPr="00821646">
        <w:rPr>
          <w:rFonts w:ascii="DIN-Black" w:hAnsi="DIN-Black"/>
          <w:sz w:val="25"/>
          <w:lang w:val="de-DE"/>
        </w:rPr>
        <w:t xml:space="preserve">Weltneuheit: ASTRA und Panasonic präsentieren die ersten Fernseher mit SAT&gt;IP. Panasonic VIERA TVs mit SAT&gt;IP empfangen Programme wie beispielsweise alle ASTRA-Sender einfach über das Heimnetzwerk – sogar kabellos per </w:t>
      </w:r>
      <w:r w:rsidR="00F802F0" w:rsidRPr="00821646">
        <w:rPr>
          <w:rFonts w:ascii="DIN-Black" w:hAnsi="DIN-Black"/>
          <w:sz w:val="25"/>
          <w:lang w:val="de-DE"/>
        </w:rPr>
        <w:t>WLAN</w:t>
      </w:r>
    </w:p>
    <w:p w14:paraId="2B2A09D3" w14:textId="604F35DA" w:rsidR="008460A2" w:rsidRPr="00292850"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292850">
        <w:rPr>
          <w:rFonts w:ascii="DIN-Black" w:hAnsi="DIN-Black"/>
          <w:color w:val="000000"/>
          <w:sz w:val="31"/>
          <w:lang w:val="de-DE"/>
        </w:rPr>
        <w:t>PRESSEINFORMATION</w:t>
      </w:r>
      <w:r w:rsidRPr="00292850">
        <w:rPr>
          <w:rFonts w:ascii="Arial" w:hAnsi="Arial"/>
          <w:sz w:val="22"/>
          <w:lang w:val="de-DE"/>
        </w:rPr>
        <w:br/>
      </w:r>
      <w:r w:rsidR="00427032" w:rsidRPr="00292850">
        <w:rPr>
          <w:rFonts w:ascii="DIN-Black" w:hAnsi="DIN-Black"/>
          <w:color w:val="808080"/>
          <w:sz w:val="22"/>
          <w:lang w:val="de-DE"/>
        </w:rPr>
        <w:t>Nr.</w:t>
      </w:r>
      <w:r w:rsidR="00927FF2" w:rsidRPr="00292850">
        <w:rPr>
          <w:rFonts w:ascii="DIN-Black" w:hAnsi="DIN-Black"/>
          <w:color w:val="808080"/>
          <w:sz w:val="22"/>
          <w:lang w:val="de-DE"/>
        </w:rPr>
        <w:t xml:space="preserve"> </w:t>
      </w:r>
      <w:r w:rsidR="00B13332" w:rsidRPr="00292850">
        <w:rPr>
          <w:rFonts w:ascii="DIN-Black" w:hAnsi="DIN-Black"/>
          <w:color w:val="808080"/>
          <w:sz w:val="22"/>
          <w:lang w:val="de-DE"/>
        </w:rPr>
        <w:t>001</w:t>
      </w:r>
      <w:r w:rsidR="00427032" w:rsidRPr="00292850">
        <w:rPr>
          <w:rFonts w:ascii="DIN-Black" w:hAnsi="DIN-Black"/>
          <w:color w:val="808080"/>
          <w:sz w:val="22"/>
          <w:lang w:val="de-DE"/>
        </w:rPr>
        <w:t>/</w:t>
      </w:r>
      <w:r w:rsidR="00B13332" w:rsidRPr="00292850">
        <w:rPr>
          <w:rFonts w:ascii="DIN-Black" w:hAnsi="DIN-Black"/>
          <w:color w:val="808080"/>
          <w:sz w:val="22"/>
          <w:lang w:val="de-DE"/>
        </w:rPr>
        <w:t>FY 2014</w:t>
      </w:r>
      <w:r w:rsidRPr="00292850">
        <w:rPr>
          <w:rFonts w:ascii="DIN-Black" w:hAnsi="DIN-Black"/>
          <w:color w:val="808080"/>
          <w:sz w:val="22"/>
          <w:lang w:val="de-DE"/>
        </w:rPr>
        <w:t xml:space="preserve">, </w:t>
      </w:r>
      <w:r w:rsidR="00B13332" w:rsidRPr="00292850">
        <w:rPr>
          <w:rFonts w:ascii="DIN-Black" w:hAnsi="DIN-Black"/>
          <w:color w:val="808080"/>
          <w:sz w:val="22"/>
          <w:lang w:val="de-DE"/>
        </w:rPr>
        <w:t xml:space="preserve">April </w:t>
      </w:r>
      <w:r w:rsidRPr="00292850">
        <w:rPr>
          <w:rFonts w:ascii="DIN-Black" w:hAnsi="DIN-Black"/>
          <w:color w:val="808080"/>
          <w:sz w:val="22"/>
          <w:lang w:val="de-DE"/>
        </w:rPr>
        <w:t>201</w:t>
      </w:r>
      <w:r w:rsidR="00B81495" w:rsidRPr="00292850">
        <w:rPr>
          <w:rFonts w:ascii="DIN-Black" w:hAnsi="DIN-Black"/>
          <w:color w:val="808080"/>
          <w:sz w:val="22"/>
          <w:lang w:val="de-DE"/>
        </w:rPr>
        <w:t>4</w:t>
      </w:r>
    </w:p>
    <w:p w14:paraId="06C7A598" w14:textId="77777777" w:rsidR="008460A2" w:rsidRPr="00292850" w:rsidRDefault="008460A2" w:rsidP="008460A2">
      <w:pPr>
        <w:framePr w:w="7774" w:h="1435" w:hRule="exact" w:hSpace="142" w:wrap="around" w:vAnchor="page" w:hAnchor="page" w:x="914" w:y="3460" w:anchorLock="1"/>
        <w:spacing w:before="120" w:line="360" w:lineRule="auto"/>
        <w:jc w:val="both"/>
        <w:rPr>
          <w:rFonts w:ascii="Helvetica" w:hAnsi="Helvetica"/>
          <w:sz w:val="20"/>
          <w:lang w:val="de-DE"/>
        </w:rPr>
      </w:pPr>
    </w:p>
    <w:p w14:paraId="342865B4" w14:textId="77777777" w:rsidR="000A4552" w:rsidRPr="00292850" w:rsidRDefault="000A4552" w:rsidP="000A4552">
      <w:pPr>
        <w:framePr w:w="2155" w:h="7655" w:hSpace="142" w:wrap="around" w:vAnchor="page" w:hAnchor="page" w:x="8904" w:y="4865" w:anchorLock="1"/>
        <w:rPr>
          <w:rFonts w:ascii="DIN-Medium" w:hAnsi="DIN-Medium"/>
          <w:sz w:val="20"/>
          <w:lang w:val="de-DE"/>
        </w:rPr>
      </w:pPr>
      <w:r w:rsidRPr="00292850">
        <w:rPr>
          <w:rFonts w:ascii="DIN-Medium" w:hAnsi="DIN-Medium"/>
          <w:sz w:val="20"/>
          <w:lang w:val="de-DE"/>
        </w:rPr>
        <w:t>Im Überblick:</w:t>
      </w:r>
    </w:p>
    <w:p w14:paraId="7EE06E60" w14:textId="2A3E64E9" w:rsidR="000A4552" w:rsidRPr="00292850" w:rsidRDefault="00A95DD5" w:rsidP="000A4552">
      <w:pPr>
        <w:framePr w:w="2155" w:h="7655" w:hSpace="142" w:wrap="around" w:vAnchor="page" w:hAnchor="page" w:x="8904" w:y="4865" w:anchorLock="1"/>
        <w:rPr>
          <w:rFonts w:ascii="DIN-Black" w:hAnsi="DIN-Black"/>
          <w:b/>
          <w:color w:val="808080"/>
          <w:sz w:val="20"/>
          <w:lang w:val="de-DE"/>
        </w:rPr>
      </w:pPr>
      <w:r w:rsidRPr="00292850">
        <w:rPr>
          <w:rFonts w:ascii="DIN-Black" w:hAnsi="DIN-Black"/>
          <w:b/>
          <w:color w:val="808080"/>
          <w:sz w:val="20"/>
          <w:lang w:val="de-DE"/>
        </w:rPr>
        <w:t>Panasonic VIERA TVs mit SAT&gt;IP Client</w:t>
      </w:r>
    </w:p>
    <w:p w14:paraId="36B21437" w14:textId="77777777" w:rsidR="00A95DD5" w:rsidRPr="00292850" w:rsidRDefault="00A95DD5" w:rsidP="000A4552">
      <w:pPr>
        <w:framePr w:w="2155" w:h="7655" w:hSpace="142" w:wrap="around" w:vAnchor="page" w:hAnchor="page" w:x="8904" w:y="4865" w:anchorLock="1"/>
        <w:rPr>
          <w:rFonts w:ascii="DIN-Medium" w:hAnsi="DIN-Medium"/>
          <w:sz w:val="14"/>
          <w:szCs w:val="14"/>
          <w:lang w:val="de-DE"/>
        </w:rPr>
      </w:pPr>
    </w:p>
    <w:p w14:paraId="68BE4617" w14:textId="77777777" w:rsidR="00A95DD5" w:rsidRPr="00292850" w:rsidRDefault="00A95DD5" w:rsidP="000A4552">
      <w:pPr>
        <w:framePr w:w="2155" w:h="7655" w:hSpace="142" w:wrap="around" w:vAnchor="page" w:hAnchor="page" w:x="8904" w:y="4865" w:anchorLock="1"/>
        <w:rPr>
          <w:rFonts w:ascii="DIN-Medium" w:hAnsi="DIN-Medium"/>
          <w:sz w:val="14"/>
          <w:szCs w:val="14"/>
          <w:lang w:val="de-DE"/>
        </w:rPr>
      </w:pPr>
    </w:p>
    <w:p w14:paraId="655B4147" w14:textId="2FBCDF7F" w:rsidR="00A95DD5" w:rsidRPr="00292850" w:rsidRDefault="00A95DD5" w:rsidP="00A95DD5">
      <w:pPr>
        <w:framePr w:w="2155" w:h="7655" w:hSpace="142" w:wrap="around" w:vAnchor="page" w:hAnchor="page" w:x="8904" w:y="4865" w:anchorLock="1"/>
        <w:rPr>
          <w:rFonts w:ascii="DIN-Medium" w:hAnsi="DIN-Medium"/>
          <w:sz w:val="14"/>
          <w:szCs w:val="14"/>
          <w:lang w:val="de-DE"/>
        </w:rPr>
      </w:pPr>
      <w:r w:rsidRPr="00292850">
        <w:rPr>
          <w:rFonts w:ascii="DIN-Medium" w:hAnsi="DIN-Medium"/>
          <w:sz w:val="14"/>
          <w:szCs w:val="14"/>
          <w:lang w:val="de-DE"/>
        </w:rPr>
        <w:t>Empfang des Fernsehsignals aus dem Heimnetzwerk</w:t>
      </w:r>
    </w:p>
    <w:p w14:paraId="78E42CD6"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p>
    <w:p w14:paraId="64990B18"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r w:rsidRPr="00292850">
        <w:rPr>
          <w:rFonts w:ascii="DIN-Medium" w:hAnsi="DIN-Medium"/>
          <w:sz w:val="14"/>
          <w:szCs w:val="14"/>
          <w:lang w:val="de-DE"/>
        </w:rPr>
        <w:t>Per Netzwerkkabel, PLC oder WLAN</w:t>
      </w:r>
    </w:p>
    <w:p w14:paraId="5E4B9393"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p>
    <w:p w14:paraId="146951E9"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r w:rsidRPr="00292850">
        <w:rPr>
          <w:rFonts w:ascii="DIN-Medium" w:hAnsi="DIN-Medium"/>
          <w:sz w:val="14"/>
          <w:szCs w:val="14"/>
          <w:lang w:val="de-DE"/>
        </w:rPr>
        <w:t>Einfach: Fernsehen auch in Räumen ohne TV-Anschluss</w:t>
      </w:r>
    </w:p>
    <w:p w14:paraId="27781384"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p>
    <w:p w14:paraId="7425C1EA" w14:textId="43E6D419" w:rsidR="00A95DD5" w:rsidRPr="00292850" w:rsidRDefault="00A95DD5" w:rsidP="00A95DD5">
      <w:pPr>
        <w:framePr w:w="2155" w:h="7655" w:hSpace="142" w:wrap="around" w:vAnchor="page" w:hAnchor="page" w:x="8904" w:y="4865" w:anchorLock="1"/>
        <w:rPr>
          <w:rFonts w:ascii="DIN-Medium" w:hAnsi="DIN-Medium"/>
          <w:sz w:val="14"/>
          <w:szCs w:val="14"/>
          <w:lang w:val="de-DE"/>
        </w:rPr>
      </w:pPr>
      <w:bookmarkStart w:id="0" w:name="_GoBack"/>
      <w:bookmarkEnd w:id="0"/>
      <w:r w:rsidRPr="00292850">
        <w:rPr>
          <w:rFonts w:ascii="DIN-Medium" w:hAnsi="DIN-Medium"/>
          <w:sz w:val="14"/>
          <w:szCs w:val="14"/>
          <w:lang w:val="de-DE"/>
        </w:rPr>
        <w:t xml:space="preserve">Brillant: </w:t>
      </w:r>
      <w:r w:rsidR="0097333E" w:rsidRPr="00292850">
        <w:rPr>
          <w:rFonts w:ascii="DIN-Medium" w:hAnsi="DIN-Medium"/>
          <w:sz w:val="14"/>
          <w:szCs w:val="14"/>
          <w:lang w:val="de-DE"/>
        </w:rPr>
        <w:t>Höchste</w:t>
      </w:r>
      <w:r w:rsidRPr="00292850">
        <w:rPr>
          <w:rFonts w:ascii="DIN-Medium" w:hAnsi="DIN-Medium"/>
          <w:sz w:val="14"/>
          <w:szCs w:val="14"/>
          <w:lang w:val="de-DE"/>
        </w:rPr>
        <w:t xml:space="preserve"> Bildqualität in HD</w:t>
      </w:r>
    </w:p>
    <w:p w14:paraId="678D1555"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p>
    <w:p w14:paraId="2A784A4D"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r w:rsidRPr="00292850">
        <w:rPr>
          <w:rFonts w:ascii="DIN-Medium" w:hAnsi="DIN-Medium"/>
          <w:sz w:val="14"/>
          <w:szCs w:val="14"/>
          <w:lang w:val="de-DE"/>
        </w:rPr>
        <w:t xml:space="preserve">Komfortabel: Zusatzangebote wie </w:t>
      </w:r>
      <w:proofErr w:type="spellStart"/>
      <w:r w:rsidRPr="00292850">
        <w:rPr>
          <w:rFonts w:ascii="DIN-Medium" w:hAnsi="DIN-Medium"/>
          <w:sz w:val="14"/>
          <w:szCs w:val="14"/>
          <w:lang w:val="de-DE"/>
        </w:rPr>
        <w:t>HbbTV</w:t>
      </w:r>
      <w:proofErr w:type="spellEnd"/>
      <w:r w:rsidRPr="00292850">
        <w:rPr>
          <w:rFonts w:ascii="DIN-Medium" w:hAnsi="DIN-Medium"/>
          <w:sz w:val="14"/>
          <w:szCs w:val="14"/>
          <w:lang w:val="de-DE"/>
        </w:rPr>
        <w:t>, Videotext, EPG oder USB-Recording</w:t>
      </w:r>
    </w:p>
    <w:p w14:paraId="63C73F71"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p>
    <w:p w14:paraId="6DD9B939"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r w:rsidRPr="00292850">
        <w:rPr>
          <w:rFonts w:ascii="DIN-Medium" w:hAnsi="DIN-Medium"/>
          <w:sz w:val="14"/>
          <w:szCs w:val="14"/>
          <w:lang w:val="de-DE"/>
        </w:rPr>
        <w:t>Multicast-kompatibel</w:t>
      </w:r>
    </w:p>
    <w:p w14:paraId="54A3C47B"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p>
    <w:p w14:paraId="29B5776E" w14:textId="43E2780C" w:rsidR="00A95DD5" w:rsidRPr="00292850" w:rsidRDefault="00A95DD5" w:rsidP="00A95DD5">
      <w:pPr>
        <w:framePr w:w="2155" w:h="7655" w:hSpace="142" w:wrap="around" w:vAnchor="page" w:hAnchor="page" w:x="8904" w:y="4865" w:anchorLock="1"/>
        <w:rPr>
          <w:rFonts w:ascii="DIN-Medium" w:hAnsi="DIN-Medium"/>
          <w:sz w:val="14"/>
          <w:szCs w:val="14"/>
          <w:lang w:val="de-DE"/>
        </w:rPr>
      </w:pPr>
      <w:r w:rsidRPr="00292850">
        <w:rPr>
          <w:rFonts w:ascii="DIN-Medium" w:hAnsi="DIN-Medium"/>
          <w:sz w:val="14"/>
          <w:szCs w:val="14"/>
          <w:lang w:val="de-DE"/>
        </w:rPr>
        <w:t>VIERA TV-Serien mit SAT&gt;IP Client</w:t>
      </w:r>
      <w:r w:rsidR="0073622E" w:rsidRPr="00292850">
        <w:rPr>
          <w:rFonts w:ascii="DIN-Medium" w:hAnsi="DIN-Medium"/>
          <w:sz w:val="14"/>
          <w:szCs w:val="14"/>
          <w:lang w:val="de-DE"/>
        </w:rPr>
        <w:t>:</w:t>
      </w:r>
    </w:p>
    <w:p w14:paraId="31B37B26"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r w:rsidRPr="00292850">
        <w:rPr>
          <w:rFonts w:ascii="DIN-Medium" w:hAnsi="DIN-Medium"/>
          <w:sz w:val="14"/>
          <w:szCs w:val="14"/>
          <w:lang w:val="de-DE"/>
        </w:rPr>
        <w:t>AXW804</w:t>
      </w:r>
    </w:p>
    <w:p w14:paraId="4D881F85"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r w:rsidRPr="00292850">
        <w:rPr>
          <w:rFonts w:ascii="DIN-Medium" w:hAnsi="DIN-Medium"/>
          <w:sz w:val="14"/>
          <w:szCs w:val="14"/>
          <w:lang w:val="de-DE"/>
        </w:rPr>
        <w:t>ASW754</w:t>
      </w:r>
    </w:p>
    <w:p w14:paraId="7A2E0C6D"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r w:rsidRPr="00292850">
        <w:rPr>
          <w:rFonts w:ascii="DIN-Medium" w:hAnsi="DIN-Medium"/>
          <w:sz w:val="14"/>
          <w:szCs w:val="14"/>
          <w:lang w:val="de-DE"/>
        </w:rPr>
        <w:t>ASW654</w:t>
      </w:r>
    </w:p>
    <w:p w14:paraId="539FAD01" w14:textId="77777777" w:rsidR="00A95DD5" w:rsidRPr="00292850" w:rsidRDefault="00A95DD5" w:rsidP="00A95DD5">
      <w:pPr>
        <w:framePr w:w="2155" w:h="7655" w:hSpace="142" w:wrap="around" w:vAnchor="page" w:hAnchor="page" w:x="8904" w:y="4865" w:anchorLock="1"/>
        <w:rPr>
          <w:rFonts w:ascii="DIN-Medium" w:hAnsi="DIN-Medium"/>
          <w:sz w:val="14"/>
          <w:szCs w:val="14"/>
          <w:lang w:val="de-DE"/>
        </w:rPr>
      </w:pPr>
      <w:r w:rsidRPr="00292850">
        <w:rPr>
          <w:rFonts w:ascii="DIN-Medium" w:hAnsi="DIN-Medium"/>
          <w:sz w:val="14"/>
          <w:szCs w:val="14"/>
          <w:lang w:val="de-DE"/>
        </w:rPr>
        <w:t>ASW504</w:t>
      </w:r>
    </w:p>
    <w:p w14:paraId="38F9693E" w14:textId="587AC9A4" w:rsidR="00387DB0" w:rsidRPr="00292850" w:rsidRDefault="00387DB0" w:rsidP="00A95DD5">
      <w:pPr>
        <w:framePr w:w="2155" w:h="7655" w:hSpace="142" w:wrap="around" w:vAnchor="page" w:hAnchor="page" w:x="8904" w:y="4865" w:anchorLock="1"/>
        <w:rPr>
          <w:rFonts w:ascii="DIN-Medium" w:hAnsi="DIN-Medium"/>
          <w:sz w:val="14"/>
          <w:szCs w:val="14"/>
          <w:lang w:val="de-DE"/>
        </w:rPr>
      </w:pPr>
    </w:p>
    <w:p w14:paraId="53474384" w14:textId="77777777" w:rsidR="000A4552" w:rsidRPr="00292850" w:rsidRDefault="000A4552" w:rsidP="000A4552">
      <w:pPr>
        <w:framePr w:w="2155" w:h="7655" w:hSpace="142" w:wrap="around" w:vAnchor="page" w:hAnchor="page" w:x="8904" w:y="4865" w:anchorLock="1"/>
        <w:rPr>
          <w:rFonts w:ascii="DIN-Medium" w:hAnsi="DIN-Medium"/>
          <w:sz w:val="14"/>
          <w:szCs w:val="14"/>
          <w:lang w:val="de-DE"/>
        </w:rPr>
      </w:pPr>
    </w:p>
    <w:p w14:paraId="6FF6108B" w14:textId="77777777" w:rsidR="000A4552" w:rsidRPr="00292850" w:rsidRDefault="000A4552" w:rsidP="000A4552">
      <w:pPr>
        <w:framePr w:w="2155" w:h="7655" w:hSpace="142" w:wrap="around" w:vAnchor="page" w:hAnchor="page" w:x="8904" w:y="4865" w:anchorLock="1"/>
        <w:rPr>
          <w:rFonts w:ascii="DIN-Medium" w:hAnsi="DIN-Medium"/>
          <w:color w:val="FF0000"/>
          <w:sz w:val="14"/>
          <w:szCs w:val="14"/>
          <w:lang w:val="de-DE"/>
        </w:rPr>
      </w:pPr>
    </w:p>
    <w:p w14:paraId="7741E8E6"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3690BC89"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699DACB5"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60F78CE5"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13E511AC"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55E3BD36"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1CDEB6A2"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27111B8D"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7F91CDF5"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17972438"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1C5547B2"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000DDE16"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565ABAA0"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7A48E2AC" w14:textId="2D8ED0EE" w:rsidR="000A4552" w:rsidRPr="00292850" w:rsidRDefault="000A4552" w:rsidP="000A4552">
      <w:pPr>
        <w:framePr w:w="2155" w:h="7655" w:hSpace="142" w:wrap="around" w:vAnchor="page" w:hAnchor="page" w:x="8904" w:y="4865" w:anchorLock="1"/>
        <w:rPr>
          <w:rFonts w:ascii="DIN-Medium" w:hAnsi="DIN-Medium"/>
          <w:lang w:val="de-DE"/>
        </w:rPr>
      </w:pPr>
      <w:r w:rsidRPr="00292850">
        <w:rPr>
          <w:rFonts w:ascii="DIN-Medium" w:hAnsi="DIN-Medium"/>
          <w:sz w:val="14"/>
          <w:szCs w:val="14"/>
          <w:lang w:val="de-DE"/>
        </w:rPr>
        <w:t>Diesen Pressetext und die Pressefotos (downloadfähig mit 300 dpi) finden Sie im Internet unter</w:t>
      </w:r>
      <w:r w:rsidR="00034047">
        <w:rPr>
          <w:rFonts w:ascii="DIN-Medium" w:hAnsi="DIN-Medium"/>
          <w:sz w:val="14"/>
          <w:szCs w:val="14"/>
          <w:lang w:val="de-DE"/>
        </w:rPr>
        <w:t xml:space="preserve"> </w:t>
      </w:r>
      <w:hyperlink r:id="rId9" w:history="1">
        <w:r w:rsidR="00B46291" w:rsidRPr="007A035D">
          <w:rPr>
            <w:rStyle w:val="Link"/>
            <w:rFonts w:ascii="DIN-Medium" w:hAnsi="DIN-Medium"/>
            <w:sz w:val="14"/>
            <w:szCs w:val="14"/>
            <w:lang w:val="de-DE"/>
          </w:rPr>
          <w:t>www.panasonic.com/de/ corporate/presse.html</w:t>
        </w:r>
      </w:hyperlink>
      <w:r w:rsidR="00034047">
        <w:rPr>
          <w:rFonts w:ascii="DIN-Medium" w:hAnsi="DIN-Medium"/>
          <w:sz w:val="14"/>
          <w:szCs w:val="14"/>
          <w:lang w:val="de-DE"/>
        </w:rPr>
        <w:t xml:space="preserve"> </w:t>
      </w:r>
    </w:p>
    <w:p w14:paraId="6D5214E7" w14:textId="77169B16" w:rsidR="00746713" w:rsidRPr="00292850" w:rsidRDefault="00183509" w:rsidP="00A4585B">
      <w:pPr>
        <w:ind w:right="-57"/>
        <w:rPr>
          <w:rFonts w:ascii="DIN-Bold" w:hAnsi="DIN-Bold"/>
          <w:sz w:val="20"/>
          <w:lang w:val="de-DE"/>
        </w:rPr>
      </w:pPr>
      <w:r w:rsidRPr="00292850">
        <w:rPr>
          <w:rFonts w:ascii="DIN-Bold" w:hAnsi="DIN-Bold"/>
          <w:noProof/>
          <w:sz w:val="20"/>
          <w:lang w:val="de-DE" w:eastAsia="de-DE"/>
        </w:rPr>
        <w:drawing>
          <wp:inline distT="0" distB="0" distL="0" distR="0" wp14:anchorId="2F275197" wp14:editId="0ABE0B48">
            <wp:extent cx="2051999" cy="1365230"/>
            <wp:effectExtent l="0" t="0" r="5715" b="6985"/>
            <wp:docPr id="3" name="Bild 3" descr="JDB Media:JDB_Kunden:P–Z:Panasonic:Pressemitteilungen:FY2014:001_SAT_IP:Bildmaterial:PM Bilder:SAT_IP_Netzwerk_Haus 395 x 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01_SAT_IP:Bildmaterial:PM Bilder:SAT_IP_Netzwerk_Haus 395 x 263.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51999" cy="1365230"/>
                    </a:xfrm>
                    <a:prstGeom prst="rect">
                      <a:avLst/>
                    </a:prstGeom>
                    <a:noFill/>
                    <a:ln>
                      <a:noFill/>
                    </a:ln>
                  </pic:spPr>
                </pic:pic>
              </a:graphicData>
            </a:graphic>
          </wp:inline>
        </w:drawing>
      </w:r>
      <w:r w:rsidRPr="00292850">
        <w:rPr>
          <w:rFonts w:ascii="DIN-Bold" w:hAnsi="DIN-Bold"/>
          <w:sz w:val="20"/>
          <w:lang w:val="de-DE"/>
        </w:rPr>
        <w:t xml:space="preserve">      </w:t>
      </w:r>
      <w:r w:rsidRPr="00292850">
        <w:rPr>
          <w:rFonts w:ascii="DIN-Bold" w:hAnsi="DIN-Bold"/>
          <w:noProof/>
          <w:sz w:val="20"/>
          <w:lang w:val="de-DE" w:eastAsia="de-DE"/>
        </w:rPr>
        <w:drawing>
          <wp:inline distT="0" distB="0" distL="0" distR="0" wp14:anchorId="03E77A02" wp14:editId="029E43C7">
            <wp:extent cx="2051999" cy="1365229"/>
            <wp:effectExtent l="0" t="0" r="5715" b="6985"/>
            <wp:docPr id="6" name="Bild 6" descr="JDB Media:JDB_Kunden:P–Z:Panasonic:Pressemitteilungen:FY2014:001_SAT_IP:Bildmaterial:PM Bilder:TX-55ASW754_2_4c_395 X 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 Media:JDB_Kunden:P–Z:Panasonic:Pressemitteilungen:FY2014:001_SAT_IP:Bildmaterial:PM Bilder:TX-55ASW754_2_4c_395 X 263.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51999" cy="1365229"/>
                    </a:xfrm>
                    <a:prstGeom prst="rect">
                      <a:avLst/>
                    </a:prstGeom>
                    <a:noFill/>
                    <a:ln>
                      <a:noFill/>
                    </a:ln>
                  </pic:spPr>
                </pic:pic>
              </a:graphicData>
            </a:graphic>
          </wp:inline>
        </w:drawing>
      </w:r>
    </w:p>
    <w:p w14:paraId="1DFF930D" w14:textId="77777777" w:rsidR="00183509" w:rsidRPr="00292850" w:rsidRDefault="00183509" w:rsidP="00A4585B">
      <w:pPr>
        <w:ind w:right="-57"/>
        <w:rPr>
          <w:rFonts w:ascii="DIN-Bold" w:hAnsi="DIN-Bold"/>
          <w:sz w:val="20"/>
          <w:lang w:val="de-DE"/>
        </w:rPr>
      </w:pPr>
    </w:p>
    <w:p w14:paraId="22F5DA41" w14:textId="57DDDF50" w:rsidR="00821646" w:rsidRPr="00292850" w:rsidRDefault="00821646" w:rsidP="00821646">
      <w:pPr>
        <w:ind w:right="-57"/>
        <w:rPr>
          <w:rFonts w:ascii="DIN-Bold" w:hAnsi="DIN-Bold"/>
          <w:sz w:val="20"/>
          <w:lang w:val="de-DE"/>
        </w:rPr>
      </w:pPr>
      <w:r w:rsidRPr="00292850">
        <w:rPr>
          <w:rFonts w:ascii="DIN-Bold" w:hAnsi="DIN-Bold"/>
          <w:sz w:val="20"/>
          <w:lang w:val="de-DE"/>
        </w:rPr>
        <w:t xml:space="preserve">Hamburg, April 2014 – Zuhause überall fernsehen, auch ohne TV-Anschluss in jedem Zimmer – Panasonic macht dies mit den weltweit ersten Fernsehern mit integriertem SAT&gt;IP Client möglich. Ohne aufwendige Verkabelung sieht man überall </w:t>
      </w:r>
      <w:r w:rsidR="005834F6">
        <w:rPr>
          <w:rFonts w:ascii="DIN-Bold" w:hAnsi="DIN-Bold"/>
          <w:sz w:val="20"/>
          <w:lang w:val="de-DE"/>
        </w:rPr>
        <w:t>z</w:t>
      </w:r>
      <w:r w:rsidRPr="00292850">
        <w:rPr>
          <w:rFonts w:ascii="DIN-Bold" w:hAnsi="DIN-Bold"/>
          <w:sz w:val="20"/>
          <w:lang w:val="de-DE"/>
        </w:rPr>
        <w:t>uhause sein Lieblingsprogramm.</w:t>
      </w:r>
      <w:r w:rsidR="00292850">
        <w:rPr>
          <w:rFonts w:ascii="DIN-Bold" w:hAnsi="DIN-Bold"/>
          <w:sz w:val="20"/>
          <w:lang w:val="de-DE"/>
        </w:rPr>
        <w:t xml:space="preserve"> </w:t>
      </w:r>
      <w:r w:rsidRPr="00292850">
        <w:rPr>
          <w:rFonts w:ascii="DIN-Bold" w:hAnsi="DIN-Bold"/>
          <w:sz w:val="20"/>
          <w:lang w:val="de-DE"/>
        </w:rPr>
        <w:t xml:space="preserve">Ab sofort schaut man, wo man möchte: die Zeichentrickserie im Kinderzimmer, die </w:t>
      </w:r>
      <w:proofErr w:type="spellStart"/>
      <w:r w:rsidRPr="00292850">
        <w:rPr>
          <w:rFonts w:ascii="DIN-Bold" w:hAnsi="DIN-Bold"/>
          <w:sz w:val="20"/>
          <w:lang w:val="de-DE"/>
        </w:rPr>
        <w:t>Kochshow</w:t>
      </w:r>
      <w:proofErr w:type="spellEnd"/>
      <w:r w:rsidRPr="00292850">
        <w:rPr>
          <w:rFonts w:ascii="DIN-Bold" w:hAnsi="DIN-Bold"/>
          <w:sz w:val="20"/>
          <w:lang w:val="de-DE"/>
        </w:rPr>
        <w:t xml:space="preserve"> in der Küche oder </w:t>
      </w:r>
      <w:r w:rsidR="00ED68F5" w:rsidRPr="00292850">
        <w:rPr>
          <w:rFonts w:ascii="DIN-Bold" w:hAnsi="DIN-Bold"/>
          <w:sz w:val="20"/>
          <w:lang w:val="de-DE"/>
        </w:rPr>
        <w:t>Fußball</w:t>
      </w:r>
      <w:r w:rsidRPr="00292850">
        <w:rPr>
          <w:rFonts w:ascii="DIN-Bold" w:hAnsi="DIN-Bold"/>
          <w:sz w:val="20"/>
          <w:lang w:val="de-DE"/>
        </w:rPr>
        <w:t xml:space="preserve"> mit den Freunden auf der Terrasse</w:t>
      </w:r>
      <w:r w:rsidR="00894F6F">
        <w:rPr>
          <w:rFonts w:ascii="DIN-Bold" w:hAnsi="DIN-Bold"/>
          <w:sz w:val="20"/>
          <w:lang w:val="de-DE"/>
        </w:rPr>
        <w:t>. E</w:t>
      </w:r>
      <w:r w:rsidRPr="00292850">
        <w:rPr>
          <w:rFonts w:ascii="DIN-Bold" w:hAnsi="DIN-Bold"/>
          <w:sz w:val="20"/>
          <w:lang w:val="de-DE"/>
        </w:rPr>
        <w:t xml:space="preserve">infach dort, wo der VIERA TV steht – unabhängig vom Antennenanschluss. </w:t>
      </w:r>
    </w:p>
    <w:p w14:paraId="511AA76B" w14:textId="77777777" w:rsidR="00A87620" w:rsidRPr="00292850" w:rsidRDefault="00A87620" w:rsidP="00292850">
      <w:pPr>
        <w:rPr>
          <w:lang w:val="de-DE"/>
        </w:rPr>
      </w:pPr>
    </w:p>
    <w:p w14:paraId="1BABFC80" w14:textId="77777777" w:rsidR="00821646" w:rsidRPr="00292850" w:rsidRDefault="00821646" w:rsidP="00292850">
      <w:pPr>
        <w:pStyle w:val="DINBOLD"/>
      </w:pPr>
      <w:r w:rsidRPr="00292850">
        <w:t>Fernsehen ohne TV-Anschluss</w:t>
      </w:r>
    </w:p>
    <w:p w14:paraId="300282CF" w14:textId="77777777" w:rsidR="00821646" w:rsidRPr="00292850" w:rsidRDefault="00821646" w:rsidP="00292850">
      <w:pPr>
        <w:pStyle w:val="DINREG"/>
      </w:pPr>
      <w:r w:rsidRPr="00A87A0B">
        <w:rPr>
          <w:rFonts w:ascii="DIN-Medium" w:hAnsi="DIN-Medium"/>
        </w:rPr>
        <w:t xml:space="preserve">Armando Romagnolo, Marketing </w:t>
      </w:r>
      <w:proofErr w:type="spellStart"/>
      <w:r w:rsidRPr="00A87A0B">
        <w:rPr>
          <w:rFonts w:ascii="DIN-Medium" w:hAnsi="DIN-Medium"/>
        </w:rPr>
        <w:t>Director</w:t>
      </w:r>
      <w:proofErr w:type="spellEnd"/>
      <w:r w:rsidRPr="00A87A0B">
        <w:rPr>
          <w:rFonts w:ascii="DIN-Medium" w:hAnsi="DIN-Medium"/>
        </w:rPr>
        <w:t xml:space="preserve"> bei Panasonic Deutschland:</w:t>
      </w:r>
      <w:r w:rsidRPr="00292850">
        <w:t xml:space="preserve"> „Der Empfang des TV-Programms über Satellit bietet gegenüber anderen Empfangswegen die größte Sendervielfalt und ein sehr umfangreiches HD-Angebot und zählt deshalb in Deutschland zu den meistgenutzten Empfangswegen. So sind allein über die beliebten ASTRA-Satelliten rund 300 Sender in deutscher Sprache zu sehen, davon über 80 in bestechender HD-Qualität.“ </w:t>
      </w:r>
    </w:p>
    <w:p w14:paraId="6B60FD8A" w14:textId="560645AB" w:rsidR="00821646" w:rsidRPr="00292850" w:rsidRDefault="00821646" w:rsidP="00292850">
      <w:pPr>
        <w:pStyle w:val="DINREG"/>
      </w:pPr>
      <w:r w:rsidRPr="00292850">
        <w:t xml:space="preserve">Allerdings benötigte bisher jedes Fernsehgerät ein eigenes Satellitenkabel zur Antennenanlage. Sollte ein weiteres Gerät hinzugefügt werden, war jedes Mal das Verlegen eines neuen Kabels notwendig, was handwerklich aufwendig ist und somit teuer werden konnte. Mit den neuen VIERA TVs sind diese Zeiten vorbei. „Die Integration des innovativen SAT&gt;IP Standards als erster TV-Hersteller weltweit ist für uns </w:t>
      </w:r>
      <w:r w:rsidRPr="00292850">
        <w:lastRenderedPageBreak/>
        <w:t>folgerichtig und ein Zeichen unserer langjäh</w:t>
      </w:r>
      <w:r w:rsidR="005668F7">
        <w:t>rigen Zusammenarbeit mit ASTRA“,</w:t>
      </w:r>
      <w:r w:rsidRPr="00292850">
        <w:t xml:space="preserve"> so Armando Romagnolo.</w:t>
      </w:r>
    </w:p>
    <w:p w14:paraId="02EB75C5" w14:textId="6739204D" w:rsidR="00821646" w:rsidRPr="00292850" w:rsidRDefault="00821646" w:rsidP="00292850">
      <w:pPr>
        <w:pStyle w:val="DINREG"/>
      </w:pPr>
      <w:r w:rsidRPr="00292850">
        <w:t xml:space="preserve">Als technologischer Vorreiter stattet Panasonic als erster TV-Hersteller gleich vier der neuen VIERA TV-Modellreihen mit SAT&gt;IP aus. Neben dem mehrfach ausgezeichneten </w:t>
      </w:r>
      <w:r w:rsidRPr="00351BB2">
        <w:rPr>
          <w:rFonts w:ascii="DIN-Medium" w:hAnsi="DIN-Medium"/>
        </w:rPr>
        <w:t>HD Triple</w:t>
      </w:r>
      <w:r w:rsidRPr="00292850">
        <w:t xml:space="preserve">- oder </w:t>
      </w:r>
      <w:proofErr w:type="spellStart"/>
      <w:r w:rsidRPr="00351BB2">
        <w:rPr>
          <w:rFonts w:ascii="DIN-Medium" w:hAnsi="DIN-Medium"/>
        </w:rPr>
        <w:t>Twin</w:t>
      </w:r>
      <w:proofErr w:type="spellEnd"/>
      <w:r w:rsidRPr="00351BB2">
        <w:rPr>
          <w:rFonts w:ascii="DIN-Medium" w:hAnsi="DIN-Medium"/>
        </w:rPr>
        <w:t xml:space="preserve"> HD Triple-Tuner</w:t>
      </w:r>
      <w:r w:rsidRPr="00292850">
        <w:t xml:space="preserve"> verfügen die neuen VIERA TVs über einen integrierten </w:t>
      </w:r>
      <w:r w:rsidRPr="00351BB2">
        <w:rPr>
          <w:rFonts w:ascii="DIN-Medium" w:hAnsi="DIN-Medium"/>
        </w:rPr>
        <w:t>SAT&gt;IP Client</w:t>
      </w:r>
      <w:r w:rsidRPr="00292850">
        <w:t xml:space="preserve"> und empfangen die TV-Signale über das </w:t>
      </w:r>
      <w:r w:rsidRPr="00351BB2">
        <w:rPr>
          <w:rFonts w:ascii="DIN-Medium" w:hAnsi="DIN-Medium"/>
        </w:rPr>
        <w:t>Heimnetzwerk</w:t>
      </w:r>
      <w:r w:rsidR="00272615">
        <w:t xml:space="preserve"> </w:t>
      </w:r>
      <w:r w:rsidR="00272615">
        <w:softHyphen/>
      </w:r>
      <w:r w:rsidR="00272615">
        <w:softHyphen/>
        <w:t>–</w:t>
      </w:r>
      <w:r w:rsidRPr="00292850">
        <w:t xml:space="preserve"> unabhängig vom Antennenkabel.</w:t>
      </w:r>
      <w:r w:rsidR="002F5ED7">
        <w:t xml:space="preserve"> Die Verbindung erfolgt einfach </w:t>
      </w:r>
      <w:r w:rsidRPr="00292850">
        <w:t xml:space="preserve">über ein Netzwerkkabel, per PLC-Adapter über die Stromleitung oder komplett </w:t>
      </w:r>
      <w:r w:rsidRPr="00351BB2">
        <w:rPr>
          <w:rFonts w:ascii="DIN-Medium" w:hAnsi="DIN-Medium"/>
        </w:rPr>
        <w:t>kabellos per WLAN</w:t>
      </w:r>
      <w:r w:rsidRPr="00292850">
        <w:t xml:space="preserve">. Damit kann der Zuschauer, bis auf die Stromversorgung, auf eine weitere Verkabelung vollständig verzichten und den Standort des TV-Gerätes </w:t>
      </w:r>
      <w:r w:rsidRPr="00351BB2">
        <w:rPr>
          <w:rFonts w:ascii="DIN-Medium" w:hAnsi="DIN-Medium"/>
        </w:rPr>
        <w:t>unabhängig vom Antennenanschluss</w:t>
      </w:r>
      <w:r w:rsidRPr="00292850">
        <w:t xml:space="preserve"> frei wählen.</w:t>
      </w:r>
    </w:p>
    <w:p w14:paraId="1E11C9EE" w14:textId="77777777" w:rsidR="00821646" w:rsidRPr="00292850" w:rsidRDefault="00821646" w:rsidP="00292850">
      <w:pPr>
        <w:pStyle w:val="DINREG"/>
      </w:pPr>
      <w:r w:rsidRPr="00292850">
        <w:rPr>
          <w:rFonts w:ascii="DIN-Medium" w:hAnsi="DIN-Medium"/>
        </w:rPr>
        <w:t xml:space="preserve">Wolfgang </w:t>
      </w:r>
      <w:proofErr w:type="spellStart"/>
      <w:r w:rsidRPr="00292850">
        <w:rPr>
          <w:rFonts w:ascii="DIN-Medium" w:hAnsi="DIN-Medium"/>
        </w:rPr>
        <w:t>Elsäßer</w:t>
      </w:r>
      <w:proofErr w:type="spellEnd"/>
      <w:r w:rsidRPr="00292850">
        <w:rPr>
          <w:rFonts w:ascii="DIN-Medium" w:hAnsi="DIN-Medium"/>
        </w:rPr>
        <w:t>, Geschäftsführer ASTRA Deutschland:</w:t>
      </w:r>
      <w:r w:rsidRPr="00292850">
        <w:t xml:space="preserve"> „Wir freuen uns sehr, dass Panasonic als einer der führenden TV-Hersteller SAT&gt;IP unterstützt. Mit den neuen Panasonic TV-Geräten mit SAT&gt;IP können Sie unsere Sendervielfalt in bester Qualität auf allen Empfangswegen genießen.“</w:t>
      </w:r>
    </w:p>
    <w:p w14:paraId="2B7C6E41" w14:textId="77777777" w:rsidR="00821646" w:rsidRPr="00292850" w:rsidRDefault="00821646" w:rsidP="00292850">
      <w:pPr>
        <w:pStyle w:val="DINREG"/>
      </w:pPr>
    </w:p>
    <w:p w14:paraId="5F945919" w14:textId="77777777" w:rsidR="00821646" w:rsidRPr="0069206A" w:rsidRDefault="00821646" w:rsidP="00292850">
      <w:pPr>
        <w:pStyle w:val="DINREG"/>
        <w:rPr>
          <w:rFonts w:ascii="DIN-Bold" w:hAnsi="DIN-Bold"/>
        </w:rPr>
      </w:pPr>
      <w:r w:rsidRPr="0069206A">
        <w:rPr>
          <w:rFonts w:ascii="DIN-Bold" w:hAnsi="DIN-Bold"/>
        </w:rPr>
        <w:t>SAT&gt;IP – der neue Standard</w:t>
      </w:r>
    </w:p>
    <w:p w14:paraId="592AF556" w14:textId="77777777" w:rsidR="00821646" w:rsidRPr="00292850" w:rsidRDefault="00821646" w:rsidP="00292850">
      <w:pPr>
        <w:pStyle w:val="DINREG"/>
      </w:pPr>
      <w:r w:rsidRPr="00292850">
        <w:t xml:space="preserve">SAT&gt;IP ist der neue Standard für komfortable, flexible und kinderleichte Verteilung von Satellitenprogrammen im heimischen Netzwerk. Die empfangenen Programme werden von einem SAT&gt;IP Server in standardisierte Signale umgewandelt und über den Router in das Heimnetzwerk eingespeist. SAT&gt;IP kompatible Endgeräte wie die meisten neuen VIERA TVs des Modelljahrgangs 2014, aber auch mobile Geräte wie Laptops, Smartphones oder </w:t>
      </w:r>
      <w:proofErr w:type="spellStart"/>
      <w:r w:rsidRPr="00292850">
        <w:t>Tablets</w:t>
      </w:r>
      <w:proofErr w:type="spellEnd"/>
      <w:r w:rsidRPr="00292850">
        <w:t xml:space="preserve"> empfangen diese Fernsehsignale zur Wiedergabe des Programms.</w:t>
      </w:r>
    </w:p>
    <w:p w14:paraId="6012DB9A" w14:textId="77777777" w:rsidR="00821646" w:rsidRPr="00292850" w:rsidRDefault="00821646" w:rsidP="00292850">
      <w:pPr>
        <w:pStyle w:val="DINREG"/>
      </w:pPr>
    </w:p>
    <w:p w14:paraId="4E7F8A59" w14:textId="77777777" w:rsidR="00821646" w:rsidRPr="0069206A" w:rsidRDefault="00821646" w:rsidP="00292850">
      <w:pPr>
        <w:pStyle w:val="DINREG"/>
        <w:rPr>
          <w:rFonts w:ascii="DIN-Bold" w:hAnsi="DIN-Bold"/>
        </w:rPr>
      </w:pPr>
      <w:r w:rsidRPr="0069206A">
        <w:rPr>
          <w:rFonts w:ascii="DIN-Bold" w:hAnsi="DIN-Bold"/>
        </w:rPr>
        <w:t>VIERA TVs mit SAT&gt;IP</w:t>
      </w:r>
    </w:p>
    <w:p w14:paraId="0DEB4549" w14:textId="77777777" w:rsidR="00821646" w:rsidRPr="00292850" w:rsidRDefault="00821646" w:rsidP="00292850">
      <w:pPr>
        <w:pStyle w:val="DINREG"/>
      </w:pPr>
      <w:r w:rsidRPr="00292850">
        <w:t xml:space="preserve">Die neuen VIERA TVs sind die </w:t>
      </w:r>
      <w:r w:rsidRPr="00EE7DD4">
        <w:rPr>
          <w:rFonts w:ascii="DIN-Medium" w:hAnsi="DIN-Medium"/>
        </w:rPr>
        <w:t>weltweit ersten SAT&gt;IP zertifizierten Fernseher</w:t>
      </w:r>
      <w:r w:rsidRPr="00292850">
        <w:t xml:space="preserve"> und bieten einen neuen Weg für ein noch flexibleres Fernsehvergnügen. Dabei muss der Zuschauer bei den Panasonic Fernsehern auf nichts verzichten: Wie beim klassischen Empfang über Satellit, Kabel oder Antenne steht die </w:t>
      </w:r>
      <w:r w:rsidRPr="00EE7DD4">
        <w:rPr>
          <w:rFonts w:ascii="DIN-Medium" w:hAnsi="DIN-Medium"/>
        </w:rPr>
        <w:t>volle TV-Funktionalität</w:t>
      </w:r>
      <w:r w:rsidRPr="00292850">
        <w:t xml:space="preserve"> bereit. Zusatzangebote wie </w:t>
      </w:r>
      <w:proofErr w:type="spellStart"/>
      <w:r w:rsidRPr="00292850">
        <w:t>HbbTV</w:t>
      </w:r>
      <w:proofErr w:type="spellEnd"/>
      <w:r w:rsidRPr="00292850">
        <w:t>, EPG, Videotext oder USB-Recording können ebenso genutzt werden wie die Entschlüsselung von Pay TV-Programmen wie beispielsweise HD+ Sender über den integrierten CI Plus-Slot.</w:t>
      </w:r>
    </w:p>
    <w:p w14:paraId="15CDC9E7" w14:textId="089730F1" w:rsidR="00821646" w:rsidRPr="00292850" w:rsidRDefault="00821646" w:rsidP="00292850">
      <w:pPr>
        <w:pStyle w:val="DINREG"/>
      </w:pPr>
      <w:r w:rsidRPr="00292850">
        <w:t>Das intuitive Bedienkonzept führt kinderleicht zum gewünschten Programm und erfordert keine Vorkenntnisse. Die neuen</w:t>
      </w:r>
      <w:r w:rsidR="00D056F0">
        <w:t>,</w:t>
      </w:r>
      <w:r w:rsidRPr="00292850">
        <w:t xml:space="preserve"> mit einem SAT&gt;IP Client ausgestatteten VIERA TVs sind mit allen derzeit zertifizierten SAT&gt;IP Servern kompatibel und unterstützen neben dem </w:t>
      </w:r>
      <w:proofErr w:type="spellStart"/>
      <w:r w:rsidRPr="00292850">
        <w:t>Unicast</w:t>
      </w:r>
      <w:proofErr w:type="spellEnd"/>
      <w:r w:rsidRPr="00292850">
        <w:t xml:space="preserve">- auch den </w:t>
      </w:r>
      <w:r w:rsidRPr="00EE7DD4">
        <w:rPr>
          <w:rFonts w:ascii="DIN-Medium" w:hAnsi="DIN-Medium"/>
        </w:rPr>
        <w:t>Multicast-Standard</w:t>
      </w:r>
      <w:r w:rsidRPr="00292850">
        <w:t xml:space="preserve">. Damit sind sie in der Lage, unabhängig voneinander auf mehrere SAT&gt;IP Server zuzugreifen. So eignen sie sich </w:t>
      </w:r>
      <w:r w:rsidRPr="00292850">
        <w:lastRenderedPageBreak/>
        <w:t>perfekt für die Integration in Hotels,  Krankenhäusern oder anderen öffentlichen Einrichtungen.</w:t>
      </w:r>
    </w:p>
    <w:p w14:paraId="12C7683B" w14:textId="77777777" w:rsidR="00821646" w:rsidRPr="00292850" w:rsidRDefault="00821646" w:rsidP="00292850">
      <w:pPr>
        <w:pStyle w:val="DINREG"/>
      </w:pPr>
      <w:r w:rsidRPr="00292850">
        <w:t xml:space="preserve">Die Auswahl ist riesig: Zahlreiche VIERA TVs vom Einstiegsgerät mit 60 cm (24 Zoll) bis zum UHD-Spitzenmodell mit vierfacher </w:t>
      </w:r>
      <w:proofErr w:type="spellStart"/>
      <w:r w:rsidRPr="00292850">
        <w:t>Full</w:t>
      </w:r>
      <w:proofErr w:type="spellEnd"/>
      <w:r w:rsidRPr="00292850">
        <w:t xml:space="preserve"> HD-Auflösung und 164 cm Diagonale (65 Zoll) sind mit einem SAT&gt;IP Client ausgestattet.</w:t>
      </w:r>
    </w:p>
    <w:p w14:paraId="06F65396" w14:textId="77777777" w:rsidR="00821646" w:rsidRPr="00292850" w:rsidRDefault="00821646" w:rsidP="00292850">
      <w:pPr>
        <w:pStyle w:val="DINREG"/>
      </w:pPr>
    </w:p>
    <w:p w14:paraId="32F16527" w14:textId="77777777" w:rsidR="00821646" w:rsidRPr="00EE7DD4" w:rsidRDefault="00821646" w:rsidP="00292850">
      <w:pPr>
        <w:pStyle w:val="DINREG"/>
        <w:rPr>
          <w:rFonts w:ascii="DIN-Bold" w:hAnsi="DIN-Bold"/>
        </w:rPr>
      </w:pPr>
      <w:r w:rsidRPr="00EE7DD4">
        <w:rPr>
          <w:rFonts w:ascii="DIN-Bold" w:hAnsi="DIN-Bold"/>
        </w:rPr>
        <w:t>Folgende Panasonic VIERA TVs sind mit einem SAT&gt;IP Client ausgestattet:</w:t>
      </w:r>
    </w:p>
    <w:p w14:paraId="71C263D4" w14:textId="77777777" w:rsidR="00821646" w:rsidRPr="00292850" w:rsidRDefault="00821646" w:rsidP="00292850">
      <w:pPr>
        <w:pStyle w:val="DINREG"/>
      </w:pPr>
    </w:p>
    <w:p w14:paraId="497CB3FA" w14:textId="77777777" w:rsidR="00821646" w:rsidRPr="00EE7DD4" w:rsidRDefault="00821646" w:rsidP="00292850">
      <w:pPr>
        <w:pStyle w:val="DINREG"/>
        <w:rPr>
          <w:rFonts w:ascii="DIN-Bold" w:hAnsi="DIN-Bold"/>
        </w:rPr>
      </w:pPr>
      <w:r w:rsidRPr="00EE7DD4">
        <w:rPr>
          <w:rFonts w:ascii="DIN-Bold" w:hAnsi="DIN-Bold"/>
        </w:rPr>
        <w:t>AXW804-Serie (UHD)</w:t>
      </w:r>
    </w:p>
    <w:p w14:paraId="50115051" w14:textId="77777777" w:rsidR="00821646" w:rsidRPr="00292850" w:rsidRDefault="00821646" w:rsidP="00292850">
      <w:pPr>
        <w:pStyle w:val="DINREG"/>
      </w:pPr>
      <w:r w:rsidRPr="00292850">
        <w:t>TX-65AXW804 (65 Zoll, 164 cm)</w:t>
      </w:r>
    </w:p>
    <w:p w14:paraId="43430CBE" w14:textId="77777777" w:rsidR="00821646" w:rsidRPr="00292850" w:rsidRDefault="00821646" w:rsidP="00292850">
      <w:pPr>
        <w:pStyle w:val="DINREG"/>
      </w:pPr>
      <w:r w:rsidRPr="00292850">
        <w:t>TX-58AXW804 (58 Zoll, 146 cm)</w:t>
      </w:r>
    </w:p>
    <w:p w14:paraId="7E4C9C47" w14:textId="77777777" w:rsidR="00821646" w:rsidRPr="00292850" w:rsidRDefault="00821646" w:rsidP="00292850">
      <w:pPr>
        <w:pStyle w:val="DINREG"/>
      </w:pPr>
      <w:r w:rsidRPr="00292850">
        <w:t>TX-50AXW804 (50 Zoll, 126 cm)</w:t>
      </w:r>
    </w:p>
    <w:p w14:paraId="5C144607" w14:textId="77777777" w:rsidR="00821646" w:rsidRPr="00292850" w:rsidRDefault="00821646" w:rsidP="00292850">
      <w:pPr>
        <w:pStyle w:val="DINREG"/>
      </w:pPr>
    </w:p>
    <w:p w14:paraId="10CF6CA9" w14:textId="77777777" w:rsidR="00821646" w:rsidRPr="00EE7DD4" w:rsidRDefault="00821646" w:rsidP="00292850">
      <w:pPr>
        <w:pStyle w:val="DINREG"/>
        <w:rPr>
          <w:rFonts w:ascii="DIN-Bold" w:hAnsi="DIN-Bold"/>
        </w:rPr>
      </w:pPr>
      <w:r w:rsidRPr="00EE7DD4">
        <w:rPr>
          <w:rFonts w:ascii="DIN-Bold" w:hAnsi="DIN-Bold"/>
        </w:rPr>
        <w:t>ASW754-Serie</w:t>
      </w:r>
    </w:p>
    <w:p w14:paraId="00885B60" w14:textId="77777777" w:rsidR="00821646" w:rsidRPr="00292850" w:rsidRDefault="00821646" w:rsidP="00292850">
      <w:pPr>
        <w:pStyle w:val="DINREG"/>
      </w:pPr>
      <w:r w:rsidRPr="00292850">
        <w:t>TX-55ASW754 (55 Zoll, 139 cm)</w:t>
      </w:r>
    </w:p>
    <w:p w14:paraId="0A262C66" w14:textId="77777777" w:rsidR="00821646" w:rsidRPr="00292850" w:rsidRDefault="00821646" w:rsidP="00292850">
      <w:pPr>
        <w:pStyle w:val="DINREG"/>
      </w:pPr>
      <w:r w:rsidRPr="00292850">
        <w:t>TX-47ASW754 (47 Zoll, 119 cm)</w:t>
      </w:r>
    </w:p>
    <w:p w14:paraId="7581F335" w14:textId="77777777" w:rsidR="00821646" w:rsidRPr="00292850" w:rsidRDefault="00821646" w:rsidP="00292850">
      <w:pPr>
        <w:pStyle w:val="DINREG"/>
      </w:pPr>
      <w:r w:rsidRPr="00292850">
        <w:t>TX-42ASW754 (42 Zoll, 106 cm)</w:t>
      </w:r>
    </w:p>
    <w:p w14:paraId="155C3FC4" w14:textId="77777777" w:rsidR="00821646" w:rsidRPr="00292850" w:rsidRDefault="00821646" w:rsidP="00292850">
      <w:pPr>
        <w:pStyle w:val="DINREG"/>
      </w:pPr>
      <w:r w:rsidRPr="00292850">
        <w:t>TX-39ASW754 (39 Zoll, 98 cm)</w:t>
      </w:r>
    </w:p>
    <w:p w14:paraId="0F06F5AF" w14:textId="77777777" w:rsidR="00821646" w:rsidRPr="00292850" w:rsidRDefault="00821646" w:rsidP="00292850">
      <w:pPr>
        <w:pStyle w:val="DINREG"/>
      </w:pPr>
    </w:p>
    <w:p w14:paraId="190BE5E3" w14:textId="77777777" w:rsidR="00821646" w:rsidRPr="00EE7DD4" w:rsidRDefault="00821646" w:rsidP="00292850">
      <w:pPr>
        <w:pStyle w:val="DINREG"/>
        <w:rPr>
          <w:rFonts w:ascii="DIN-Bold" w:hAnsi="DIN-Bold"/>
        </w:rPr>
      </w:pPr>
      <w:r w:rsidRPr="00EE7DD4">
        <w:rPr>
          <w:rFonts w:ascii="DIN-Bold" w:hAnsi="DIN-Bold"/>
        </w:rPr>
        <w:t>ASW654-Serie</w:t>
      </w:r>
    </w:p>
    <w:p w14:paraId="787EE87D" w14:textId="77777777" w:rsidR="00821646" w:rsidRPr="00292850" w:rsidRDefault="00821646" w:rsidP="00292850">
      <w:pPr>
        <w:pStyle w:val="DINREG"/>
      </w:pPr>
      <w:r w:rsidRPr="00292850">
        <w:t>TX-60ASW654 (60 Zoll, 151 cm)</w:t>
      </w:r>
    </w:p>
    <w:p w14:paraId="37A9F800" w14:textId="77777777" w:rsidR="00821646" w:rsidRPr="00292850" w:rsidRDefault="00821646" w:rsidP="00292850">
      <w:pPr>
        <w:pStyle w:val="DINREG"/>
      </w:pPr>
      <w:r w:rsidRPr="00292850">
        <w:t>TX-55ASW654 (55 Zoll, 139 cm)</w:t>
      </w:r>
    </w:p>
    <w:p w14:paraId="0E9BE3C1" w14:textId="77777777" w:rsidR="00821646" w:rsidRPr="00292850" w:rsidRDefault="00821646" w:rsidP="00292850">
      <w:pPr>
        <w:pStyle w:val="DINREG"/>
      </w:pPr>
      <w:r w:rsidRPr="00292850">
        <w:t>TX-50ASW654 (50 Zoll, 126 cm)</w:t>
      </w:r>
    </w:p>
    <w:p w14:paraId="0D7D2F18" w14:textId="77777777" w:rsidR="00821646" w:rsidRPr="00292850" w:rsidRDefault="00821646" w:rsidP="00292850">
      <w:pPr>
        <w:pStyle w:val="DINREG"/>
      </w:pPr>
      <w:r w:rsidRPr="00292850">
        <w:t>TX-47ASW654 (47 Zoll, 119 cm)</w:t>
      </w:r>
    </w:p>
    <w:p w14:paraId="1684663E" w14:textId="77777777" w:rsidR="00821646" w:rsidRPr="00292850" w:rsidRDefault="00821646" w:rsidP="00292850">
      <w:pPr>
        <w:pStyle w:val="DINREG"/>
      </w:pPr>
      <w:r w:rsidRPr="00292850">
        <w:t>TX-42ASW654 (42 Zoll, 106 cm)</w:t>
      </w:r>
    </w:p>
    <w:p w14:paraId="705306AD" w14:textId="77777777" w:rsidR="00821646" w:rsidRPr="00292850" w:rsidRDefault="00821646" w:rsidP="00292850">
      <w:pPr>
        <w:pStyle w:val="DINREG"/>
      </w:pPr>
      <w:r w:rsidRPr="00292850">
        <w:t>TX-39ASW654 (39 Zoll, 98 cm)</w:t>
      </w:r>
    </w:p>
    <w:p w14:paraId="3C3416DB" w14:textId="77777777" w:rsidR="00821646" w:rsidRPr="00292850" w:rsidRDefault="00821646" w:rsidP="00292850">
      <w:pPr>
        <w:pStyle w:val="DINREG"/>
      </w:pPr>
    </w:p>
    <w:p w14:paraId="355D9AB6" w14:textId="77777777" w:rsidR="00821646" w:rsidRPr="00EE7DD4" w:rsidRDefault="00821646" w:rsidP="00292850">
      <w:pPr>
        <w:pStyle w:val="DINREG"/>
        <w:rPr>
          <w:rFonts w:ascii="DIN-Bold" w:hAnsi="DIN-Bold"/>
        </w:rPr>
      </w:pPr>
      <w:r w:rsidRPr="00EE7DD4">
        <w:rPr>
          <w:rFonts w:ascii="DIN-Bold" w:hAnsi="DIN-Bold"/>
        </w:rPr>
        <w:t>ASW504-Serie</w:t>
      </w:r>
    </w:p>
    <w:p w14:paraId="63051913" w14:textId="77777777" w:rsidR="00821646" w:rsidRPr="00292850" w:rsidRDefault="00821646" w:rsidP="00292850">
      <w:pPr>
        <w:pStyle w:val="DINREG"/>
      </w:pPr>
      <w:r w:rsidRPr="00292850">
        <w:t>TX-50ASW504 (50 Zoll, 126 cm)</w:t>
      </w:r>
    </w:p>
    <w:p w14:paraId="559FC964" w14:textId="77777777" w:rsidR="00821646" w:rsidRPr="00292850" w:rsidRDefault="00821646" w:rsidP="00292850">
      <w:pPr>
        <w:pStyle w:val="DINREG"/>
      </w:pPr>
      <w:r w:rsidRPr="00292850">
        <w:t>TX-42ASW504 (42 Zoll, 106 cm)</w:t>
      </w:r>
    </w:p>
    <w:p w14:paraId="6DFDD2D9" w14:textId="77777777" w:rsidR="00821646" w:rsidRPr="00292850" w:rsidRDefault="00821646" w:rsidP="00292850">
      <w:pPr>
        <w:pStyle w:val="DINREG"/>
      </w:pPr>
      <w:r w:rsidRPr="00292850">
        <w:t>TX-39ASW504 (39 Zoll, 98 cm)</w:t>
      </w:r>
    </w:p>
    <w:p w14:paraId="3D8EC0A6" w14:textId="77777777" w:rsidR="00821646" w:rsidRPr="00292850" w:rsidRDefault="00821646" w:rsidP="00292850">
      <w:pPr>
        <w:pStyle w:val="DINREG"/>
      </w:pPr>
      <w:r w:rsidRPr="00292850">
        <w:t>TX-32ASW504 (32 Zoll, 80 cm)</w:t>
      </w:r>
    </w:p>
    <w:p w14:paraId="288176D9" w14:textId="77777777" w:rsidR="00821646" w:rsidRPr="00292850" w:rsidRDefault="00821646" w:rsidP="00292850">
      <w:pPr>
        <w:pStyle w:val="DINREG"/>
      </w:pPr>
      <w:r w:rsidRPr="00292850">
        <w:t>TX-24ASW504 (24 Zoll, 60 cm)</w:t>
      </w:r>
    </w:p>
    <w:p w14:paraId="09B934CF" w14:textId="77777777" w:rsidR="00821646" w:rsidRPr="00292850" w:rsidRDefault="00821646" w:rsidP="00292850">
      <w:pPr>
        <w:pStyle w:val="DINREG"/>
      </w:pPr>
    </w:p>
    <w:p w14:paraId="212B91BD" w14:textId="77777777" w:rsidR="00821646" w:rsidRPr="00292850" w:rsidRDefault="00821646" w:rsidP="00292850">
      <w:pPr>
        <w:pStyle w:val="DINREG"/>
        <w:rPr>
          <w:color w:val="FF0000"/>
        </w:rPr>
      </w:pPr>
    </w:p>
    <w:p w14:paraId="1F82BD67" w14:textId="77777777" w:rsidR="00821646" w:rsidRPr="00292850" w:rsidRDefault="00821646" w:rsidP="00292850">
      <w:pPr>
        <w:pStyle w:val="DINREG"/>
        <w:rPr>
          <w:sz w:val="18"/>
        </w:rPr>
      </w:pPr>
      <w:r w:rsidRPr="00292850">
        <w:t>Stand April 2014: Änderungen ohne Ankündigung vorbehalten</w:t>
      </w:r>
    </w:p>
    <w:p w14:paraId="468111C7" w14:textId="77777777" w:rsidR="008426F2" w:rsidRPr="00292850" w:rsidRDefault="008426F2" w:rsidP="00292850">
      <w:pPr>
        <w:rPr>
          <w:lang w:val="de-DE"/>
        </w:rPr>
      </w:pPr>
    </w:p>
    <w:p w14:paraId="0F466C0E" w14:textId="77777777" w:rsidR="00821646" w:rsidRPr="00292850" w:rsidRDefault="00821646" w:rsidP="00292850">
      <w:pPr>
        <w:rPr>
          <w:lang w:val="de-DE"/>
        </w:rPr>
      </w:pPr>
    </w:p>
    <w:p w14:paraId="7109C6C7" w14:textId="77777777" w:rsidR="00EE7DD4" w:rsidRDefault="00EE7DD4" w:rsidP="000D3B96">
      <w:pPr>
        <w:rPr>
          <w:rFonts w:ascii="DIN-Bold" w:hAnsi="DIN-Bold" w:cs="Arial"/>
          <w:color w:val="000000"/>
          <w:sz w:val="20"/>
          <w:lang w:val="de-DE"/>
        </w:rPr>
      </w:pPr>
    </w:p>
    <w:p w14:paraId="035B93ED" w14:textId="77777777" w:rsidR="000D3B96" w:rsidRPr="00292850" w:rsidRDefault="000D3B96" w:rsidP="000D3B96">
      <w:pPr>
        <w:rPr>
          <w:rFonts w:ascii="DIN-Bold" w:hAnsi="DIN-Bold" w:cs="Arial"/>
          <w:color w:val="000000"/>
          <w:sz w:val="20"/>
          <w:lang w:val="de-DE"/>
        </w:rPr>
      </w:pPr>
      <w:r w:rsidRPr="00292850">
        <w:rPr>
          <w:rFonts w:ascii="DIN-Bold" w:hAnsi="DIN-Bold" w:cs="Arial"/>
          <w:color w:val="000000"/>
          <w:sz w:val="20"/>
          <w:lang w:val="de-DE"/>
        </w:rPr>
        <w:lastRenderedPageBreak/>
        <w:t>Über Panasonic:</w:t>
      </w:r>
    </w:p>
    <w:p w14:paraId="6B4693A2" w14:textId="77777777" w:rsidR="000D3B96" w:rsidRPr="00292850" w:rsidRDefault="000D3B96" w:rsidP="000D3B96">
      <w:pPr>
        <w:rPr>
          <w:rFonts w:ascii="DIN-Bold" w:hAnsi="DIN-Bold" w:cs="Arial"/>
          <w:color w:val="000000"/>
          <w:sz w:val="20"/>
          <w:lang w:val="de-DE"/>
        </w:rPr>
      </w:pPr>
      <w:r w:rsidRPr="00292850">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292850">
        <w:rPr>
          <w:rFonts w:ascii="DIN-Regular" w:hAnsi="DIN-Regular"/>
          <w:sz w:val="20"/>
          <w:lang w:val="de-DE"/>
        </w:rPr>
        <w:t>Applications</w:t>
      </w:r>
      <w:proofErr w:type="spellEnd"/>
      <w:r w:rsidRPr="00292850">
        <w:rPr>
          <w:rFonts w:ascii="DIN-Regular" w:hAnsi="DIN-Regular"/>
          <w:sz w:val="20"/>
          <w:lang w:val="de-DE"/>
        </w:rPr>
        <w:t xml:space="preserve">. Seit der Gründung im Jahr 1918 expandierte Panasonic weltweit und unterhält inzwischen über 500 Konzernunternehmen auf der ganzen Welt. Im abgelaufenen Geschäftsjahr (Ende 31. März 2013) erzielte das Unternehmen einen konsolidierten Netto-Umsatz von 7,30 Billionen Yen/68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292850">
          <w:rPr>
            <w:rStyle w:val="Link"/>
            <w:rFonts w:ascii="DIN-Regular" w:hAnsi="DIN-Regular"/>
            <w:sz w:val="20"/>
            <w:lang w:val="de-DE"/>
          </w:rPr>
          <w:t>www.panasonic.net</w:t>
        </w:r>
      </w:hyperlink>
      <w:r w:rsidRPr="00292850">
        <w:rPr>
          <w:rFonts w:ascii="DIN-Regular" w:hAnsi="DIN-Regular"/>
          <w:sz w:val="20"/>
          <w:lang w:val="de-DE"/>
        </w:rPr>
        <w:t xml:space="preserve">. </w:t>
      </w:r>
    </w:p>
    <w:p w14:paraId="0D9A91F6" w14:textId="77777777" w:rsidR="000D3B96" w:rsidRPr="00292850" w:rsidRDefault="000D3B96" w:rsidP="000D3B96">
      <w:pPr>
        <w:pStyle w:val="Copy"/>
        <w:spacing w:line="240" w:lineRule="auto"/>
        <w:rPr>
          <w:rFonts w:ascii="DIN-Regular" w:hAnsi="DIN-Regular"/>
        </w:rPr>
      </w:pPr>
    </w:p>
    <w:p w14:paraId="7DDE3140" w14:textId="77777777" w:rsidR="000D3B96" w:rsidRPr="00292850" w:rsidRDefault="000D3B96" w:rsidP="000D3B96">
      <w:pPr>
        <w:pStyle w:val="Copy"/>
        <w:spacing w:line="240" w:lineRule="auto"/>
        <w:rPr>
          <w:rFonts w:ascii="DIN-Regular" w:hAnsi="DIN-Regular"/>
        </w:rPr>
      </w:pPr>
      <w:r w:rsidRPr="00292850">
        <w:rPr>
          <w:rFonts w:ascii="DIN-Regular" w:hAnsi="DIN-Regular"/>
        </w:rPr>
        <w:t>Bei Veröffentlichung oder redaktioneller Erwähnung freuen wir uns über die Zusendung eines Belegexemplars!</w:t>
      </w:r>
    </w:p>
    <w:p w14:paraId="50146EDE" w14:textId="77777777" w:rsidR="000D3B96" w:rsidRPr="00292850" w:rsidRDefault="000D3B96" w:rsidP="000D3B96">
      <w:pPr>
        <w:pStyle w:val="Copy"/>
        <w:spacing w:line="240" w:lineRule="auto"/>
        <w:rPr>
          <w:rFonts w:ascii="DIN-Regular" w:hAnsi="DIN-Regular"/>
        </w:rPr>
      </w:pPr>
    </w:p>
    <w:p w14:paraId="3AEE15FD" w14:textId="77777777" w:rsidR="000D3B96" w:rsidRPr="00292850" w:rsidRDefault="000D3B96" w:rsidP="000D3B96">
      <w:pPr>
        <w:pStyle w:val="Copy"/>
        <w:keepNext/>
        <w:keepLines/>
        <w:spacing w:line="240" w:lineRule="auto"/>
        <w:rPr>
          <w:rFonts w:ascii="DIN-Bold" w:eastAsia="Times New Roman" w:hAnsi="DIN-Bold"/>
          <w:lang w:eastAsia="en-US"/>
        </w:rPr>
      </w:pPr>
      <w:r w:rsidRPr="00292850">
        <w:rPr>
          <w:rFonts w:ascii="DIN-Bold" w:eastAsia="Times New Roman" w:hAnsi="DIN-Bold"/>
          <w:lang w:eastAsia="en-US"/>
        </w:rPr>
        <w:t>Weitere Informationen:</w:t>
      </w:r>
    </w:p>
    <w:p w14:paraId="5ACE4E7F" w14:textId="77777777" w:rsidR="000D3B96" w:rsidRPr="00292850" w:rsidRDefault="000D3B96" w:rsidP="000D3B96">
      <w:pPr>
        <w:pStyle w:val="Copy"/>
        <w:keepNext/>
        <w:keepLines/>
        <w:spacing w:line="240" w:lineRule="auto"/>
        <w:outlineLvl w:val="0"/>
        <w:rPr>
          <w:rFonts w:ascii="DIN-Regular" w:eastAsia="Times New Roman" w:hAnsi="DIN-Regular"/>
          <w:lang w:eastAsia="en-US"/>
        </w:rPr>
      </w:pPr>
      <w:r w:rsidRPr="00292850">
        <w:rPr>
          <w:rFonts w:ascii="DIN-Regular" w:eastAsia="Times New Roman" w:hAnsi="DIN-Regular"/>
          <w:lang w:eastAsia="en-US"/>
        </w:rPr>
        <w:t>Panasonic Deutschland</w:t>
      </w:r>
    </w:p>
    <w:p w14:paraId="37A631D5" w14:textId="77777777" w:rsidR="000D3B96" w:rsidRPr="00292850" w:rsidRDefault="000D3B96" w:rsidP="000D3B96">
      <w:pPr>
        <w:pStyle w:val="Copy"/>
        <w:keepNext/>
        <w:keepLines/>
        <w:spacing w:line="240" w:lineRule="auto"/>
        <w:rPr>
          <w:rFonts w:ascii="DIN-Regular" w:eastAsia="Times New Roman" w:hAnsi="DIN-Regular"/>
          <w:lang w:eastAsia="en-US"/>
        </w:rPr>
      </w:pPr>
      <w:r w:rsidRPr="00292850">
        <w:rPr>
          <w:rFonts w:ascii="DIN-Regular" w:eastAsia="Times New Roman" w:hAnsi="DIN-Regular"/>
          <w:lang w:eastAsia="en-US"/>
        </w:rPr>
        <w:t>Eine Division der Panasonic Marketing Europe GmbH</w:t>
      </w:r>
    </w:p>
    <w:p w14:paraId="7DD28E18" w14:textId="77777777" w:rsidR="000D3B96" w:rsidRPr="00292850" w:rsidRDefault="000D3B96" w:rsidP="000D3B96">
      <w:pPr>
        <w:pStyle w:val="Copy"/>
        <w:keepNext/>
        <w:keepLines/>
        <w:spacing w:line="240" w:lineRule="auto"/>
        <w:rPr>
          <w:rFonts w:ascii="DIN-Regular" w:eastAsia="Times New Roman" w:hAnsi="DIN-Regular"/>
          <w:lang w:eastAsia="en-US"/>
        </w:rPr>
      </w:pPr>
      <w:proofErr w:type="spellStart"/>
      <w:r w:rsidRPr="00292850">
        <w:rPr>
          <w:rFonts w:ascii="DIN-Regular" w:eastAsia="Times New Roman" w:hAnsi="DIN-Regular"/>
          <w:lang w:eastAsia="en-US"/>
        </w:rPr>
        <w:t>Winsbergring</w:t>
      </w:r>
      <w:proofErr w:type="spellEnd"/>
      <w:r w:rsidRPr="00292850">
        <w:rPr>
          <w:rFonts w:ascii="DIN-Regular" w:eastAsia="Times New Roman" w:hAnsi="DIN-Regular"/>
          <w:lang w:eastAsia="en-US"/>
        </w:rPr>
        <w:t xml:space="preserve"> 15</w:t>
      </w:r>
    </w:p>
    <w:p w14:paraId="11A22722" w14:textId="77777777" w:rsidR="000D3B96" w:rsidRPr="00292850" w:rsidRDefault="000D3B96" w:rsidP="000D3B96">
      <w:pPr>
        <w:pStyle w:val="Copy"/>
        <w:spacing w:line="240" w:lineRule="auto"/>
        <w:rPr>
          <w:rFonts w:ascii="DIN-Regular" w:eastAsia="Times New Roman" w:hAnsi="DIN-Regular"/>
          <w:lang w:eastAsia="en-US"/>
        </w:rPr>
      </w:pPr>
      <w:r w:rsidRPr="00292850">
        <w:rPr>
          <w:rFonts w:ascii="DIN-Regular" w:eastAsia="Times New Roman" w:hAnsi="DIN-Regular"/>
          <w:lang w:eastAsia="en-US"/>
        </w:rPr>
        <w:t>22525 Hamburg</w:t>
      </w:r>
    </w:p>
    <w:p w14:paraId="14C3F2EF" w14:textId="77777777" w:rsidR="000D3B96" w:rsidRPr="00292850" w:rsidRDefault="000D3B96" w:rsidP="000D3B96">
      <w:pPr>
        <w:pStyle w:val="Textkrper3"/>
        <w:spacing w:line="240" w:lineRule="auto"/>
        <w:ind w:right="-57"/>
        <w:rPr>
          <w:rFonts w:ascii="DIN-Regular" w:hAnsi="DIN-Regular"/>
          <w:b w:val="0"/>
          <w:bCs/>
          <w:iCs/>
          <w:lang w:val="de-DE"/>
        </w:rPr>
      </w:pPr>
    </w:p>
    <w:p w14:paraId="3C4B7B6A" w14:textId="77777777" w:rsidR="000D3B96" w:rsidRPr="00292850" w:rsidRDefault="000D3B96" w:rsidP="000D3B96">
      <w:pPr>
        <w:pStyle w:val="StandardWeb"/>
        <w:spacing w:before="0" w:beforeAutospacing="0" w:after="0" w:afterAutospacing="0"/>
        <w:rPr>
          <w:rFonts w:ascii="DIN-Regular" w:hAnsi="DIN-Regular"/>
          <w:sz w:val="20"/>
          <w:szCs w:val="20"/>
        </w:rPr>
      </w:pPr>
      <w:r w:rsidRPr="00292850">
        <w:rPr>
          <w:rStyle w:val="Betont"/>
          <w:rFonts w:ascii="DIN-Bold" w:hAnsi="DIN-Bold"/>
          <w:b w:val="0"/>
          <w:bCs w:val="0"/>
          <w:sz w:val="20"/>
          <w:szCs w:val="20"/>
        </w:rPr>
        <w:t>Ansprechpartner für Presseanfragen:</w:t>
      </w:r>
      <w:r w:rsidRPr="00292850">
        <w:rPr>
          <w:rFonts w:ascii="DIN-Regular" w:hAnsi="DIN-Regular"/>
          <w:sz w:val="20"/>
          <w:szCs w:val="20"/>
        </w:rPr>
        <w:br/>
        <w:t xml:space="preserve">Michael </w:t>
      </w:r>
      <w:proofErr w:type="spellStart"/>
      <w:r w:rsidRPr="00292850">
        <w:rPr>
          <w:rFonts w:ascii="DIN-Regular" w:hAnsi="DIN-Regular"/>
          <w:sz w:val="20"/>
          <w:szCs w:val="20"/>
        </w:rPr>
        <w:t>Langbehn</w:t>
      </w:r>
      <w:proofErr w:type="spellEnd"/>
      <w:r w:rsidRPr="00292850">
        <w:rPr>
          <w:rFonts w:ascii="DIN-Regular" w:hAnsi="DIN-Regular"/>
          <w:sz w:val="20"/>
          <w:szCs w:val="20"/>
        </w:rPr>
        <w:br/>
        <w:t xml:space="preserve">Tel.: 040 / 8549-0 </w:t>
      </w:r>
      <w:r w:rsidRPr="00292850">
        <w:rPr>
          <w:rFonts w:ascii="DIN-Regular" w:hAnsi="DIN-Regular"/>
          <w:sz w:val="20"/>
          <w:szCs w:val="20"/>
        </w:rPr>
        <w:br/>
        <w:t xml:space="preserve">E-Mail: </w:t>
      </w:r>
      <w:hyperlink r:id="rId13" w:history="1">
        <w:r w:rsidRPr="00292850">
          <w:rPr>
            <w:rStyle w:val="Link"/>
            <w:rFonts w:ascii="DIN-Regular" w:hAnsi="DIN-Regular"/>
            <w:sz w:val="20"/>
            <w:szCs w:val="20"/>
          </w:rPr>
          <w:t>presse.kontakt</w:t>
        </w:r>
        <w:r w:rsidRPr="00292850">
          <w:rPr>
            <w:rStyle w:val="Link"/>
            <w:rFonts w:ascii="Arial" w:hAnsi="Arial" w:cs="Arial"/>
            <w:sz w:val="20"/>
            <w:szCs w:val="20"/>
          </w:rPr>
          <w:t>@</w:t>
        </w:r>
        <w:r w:rsidRPr="00292850">
          <w:rPr>
            <w:rStyle w:val="Link"/>
            <w:rFonts w:ascii="DIN-Regular" w:hAnsi="DIN-Regular"/>
            <w:sz w:val="20"/>
            <w:szCs w:val="20"/>
          </w:rPr>
          <w:t>eu.panasonic.com</w:t>
        </w:r>
      </w:hyperlink>
      <w:r w:rsidRPr="00292850">
        <w:rPr>
          <w:rFonts w:ascii="DIN-Regular" w:hAnsi="DIN-Regular"/>
          <w:sz w:val="20"/>
          <w:szCs w:val="20"/>
        </w:rPr>
        <w:t xml:space="preserve"> </w:t>
      </w:r>
    </w:p>
    <w:p w14:paraId="36CA5B03" w14:textId="77777777" w:rsidR="000D3B96" w:rsidRPr="00292850" w:rsidRDefault="000D3B96" w:rsidP="000D3B96">
      <w:pPr>
        <w:rPr>
          <w:rFonts w:ascii="DIN-Regular" w:hAnsi="DIN-Regular"/>
          <w:sz w:val="20"/>
          <w:lang w:val="de-DE"/>
        </w:rPr>
      </w:pPr>
    </w:p>
    <w:p w14:paraId="0C126333" w14:textId="77777777" w:rsidR="000D3B96" w:rsidRPr="00292850" w:rsidRDefault="000D3B96" w:rsidP="000D3B96">
      <w:pPr>
        <w:pStyle w:val="Copy"/>
        <w:spacing w:before="120" w:line="240" w:lineRule="auto"/>
        <w:ind w:right="-340"/>
        <w:rPr>
          <w:rFonts w:ascii="DIN-Bold" w:eastAsia="Times New Roman" w:hAnsi="DIN-Bold"/>
          <w:sz w:val="18"/>
          <w:szCs w:val="18"/>
          <w:lang w:eastAsia="en-US"/>
        </w:rPr>
      </w:pPr>
    </w:p>
    <w:p w14:paraId="38745E97" w14:textId="77777777" w:rsidR="008460A2" w:rsidRPr="00292850" w:rsidRDefault="008460A2" w:rsidP="000D3B96">
      <w:pPr>
        <w:rPr>
          <w:rFonts w:ascii="DIN-Bold" w:hAnsi="DIN-Bold"/>
          <w:sz w:val="18"/>
          <w:szCs w:val="18"/>
          <w:lang w:val="de-DE"/>
        </w:rPr>
      </w:pPr>
    </w:p>
    <w:sectPr w:rsidR="008460A2" w:rsidRPr="00292850"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EA89" w14:textId="77777777" w:rsidR="00ED68F5" w:rsidRDefault="00ED68F5">
      <w:r>
        <w:separator/>
      </w:r>
    </w:p>
  </w:endnote>
  <w:endnote w:type="continuationSeparator" w:id="0">
    <w:p w14:paraId="4CD60D7C" w14:textId="77777777" w:rsidR="00ED68F5" w:rsidRDefault="00ED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0796" w14:textId="77777777" w:rsidR="00ED68F5" w:rsidRDefault="00ED68F5"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3982E6C0" w14:textId="77777777" w:rsidR="00ED68F5" w:rsidRDefault="00ED68F5"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6DDB24BF" w14:textId="77777777" w:rsidR="00ED68F5" w:rsidRDefault="00ED68F5"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B09CC1D" wp14:editId="21E86933">
          <wp:simplePos x="0" y="0"/>
          <wp:positionH relativeFrom="column">
            <wp:posOffset>-575945</wp:posOffset>
          </wp:positionH>
          <wp:positionV relativeFrom="page">
            <wp:posOffset>9321800</wp:posOffset>
          </wp:positionV>
          <wp:extent cx="8115300" cy="1371600"/>
          <wp:effectExtent l="0" t="0" r="12700" b="0"/>
          <wp:wrapNone/>
          <wp:docPr id="2" name="Bild 2"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0B1D9ACB" w14:textId="77777777" w:rsidR="00ED68F5" w:rsidRDefault="00ED68F5"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09C80456" w14:textId="77777777" w:rsidR="00ED68F5" w:rsidRDefault="00ED68F5" w:rsidP="00215481">
    <w:pPr>
      <w:spacing w:line="200" w:lineRule="exact"/>
      <w:ind w:left="2880" w:right="85" w:hanging="753"/>
      <w:jc w:val="center"/>
      <w:rPr>
        <w:sz w:val="17"/>
        <w:lang w:val="de-DE"/>
      </w:rPr>
    </w:pPr>
  </w:p>
  <w:p w14:paraId="595B1F9F" w14:textId="77777777" w:rsidR="00ED68F5" w:rsidRPr="00215481" w:rsidRDefault="00ED68F5"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38325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383251">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A30D" w14:textId="77777777" w:rsidR="00ED68F5" w:rsidRDefault="00ED68F5">
      <w:r>
        <w:separator/>
      </w:r>
    </w:p>
  </w:footnote>
  <w:footnote w:type="continuationSeparator" w:id="0">
    <w:p w14:paraId="4DF5133A" w14:textId="77777777" w:rsidR="00ED68F5" w:rsidRDefault="00ED68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2356" w14:textId="77777777" w:rsidR="00ED68F5" w:rsidRPr="0060218C" w:rsidRDefault="00ED68F5" w:rsidP="0060218C">
    <w:pPr>
      <w:pStyle w:val="Kopfzeile"/>
    </w:pPr>
    <w:r>
      <w:rPr>
        <w:noProof/>
        <w:lang w:val="de-DE" w:eastAsia="de-DE"/>
      </w:rPr>
      <w:drawing>
        <wp:anchor distT="0" distB="0" distL="114300" distR="114300" simplePos="0" relativeHeight="251658240" behindDoc="1" locked="0" layoutInCell="1" allowOverlap="1" wp14:anchorId="432799C4" wp14:editId="6142CEF1">
          <wp:simplePos x="0" y="0"/>
          <wp:positionH relativeFrom="page">
            <wp:posOffset>0</wp:posOffset>
          </wp:positionH>
          <wp:positionV relativeFrom="page">
            <wp:posOffset>0</wp:posOffset>
          </wp:positionV>
          <wp:extent cx="7919720" cy="1703070"/>
          <wp:effectExtent l="0" t="0" r="5080" b="0"/>
          <wp:wrapNone/>
          <wp:docPr id="1" name="Bild 1"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F2A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EC"/>
    <w:rsid w:val="0000038F"/>
    <w:rsid w:val="00000714"/>
    <w:rsid w:val="00000E0F"/>
    <w:rsid w:val="00001447"/>
    <w:rsid w:val="000016C4"/>
    <w:rsid w:val="000017BA"/>
    <w:rsid w:val="00001957"/>
    <w:rsid w:val="0000248C"/>
    <w:rsid w:val="00002F8C"/>
    <w:rsid w:val="0000456A"/>
    <w:rsid w:val="00005601"/>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4CD"/>
    <w:rsid w:val="00034047"/>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23D"/>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2A63"/>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1A"/>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37BD"/>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5DCB"/>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509"/>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52C"/>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64A"/>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2615"/>
    <w:rsid w:val="0027380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2CE"/>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850"/>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357"/>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828"/>
    <w:rsid w:val="002C2BCD"/>
    <w:rsid w:val="002C2D43"/>
    <w:rsid w:val="002C3A52"/>
    <w:rsid w:val="002C3EEB"/>
    <w:rsid w:val="002C4AA6"/>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A3C"/>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8C8"/>
    <w:rsid w:val="002E79C8"/>
    <w:rsid w:val="002E7E08"/>
    <w:rsid w:val="002F0C7E"/>
    <w:rsid w:val="002F0CA1"/>
    <w:rsid w:val="002F14FB"/>
    <w:rsid w:val="002F16DD"/>
    <w:rsid w:val="002F25FC"/>
    <w:rsid w:val="002F2CDE"/>
    <w:rsid w:val="002F3D08"/>
    <w:rsid w:val="002F3DD6"/>
    <w:rsid w:val="002F57FC"/>
    <w:rsid w:val="002F5ED7"/>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2F76"/>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182"/>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0FFE"/>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284"/>
    <w:rsid w:val="003415C7"/>
    <w:rsid w:val="00341D71"/>
    <w:rsid w:val="00341E80"/>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1BB2"/>
    <w:rsid w:val="00352EEC"/>
    <w:rsid w:val="003531E5"/>
    <w:rsid w:val="00354B0C"/>
    <w:rsid w:val="00354C73"/>
    <w:rsid w:val="0035686B"/>
    <w:rsid w:val="00356A16"/>
    <w:rsid w:val="00356A8D"/>
    <w:rsid w:val="00357013"/>
    <w:rsid w:val="003572C1"/>
    <w:rsid w:val="0035752B"/>
    <w:rsid w:val="00357673"/>
    <w:rsid w:val="003577B0"/>
    <w:rsid w:val="00357A8F"/>
    <w:rsid w:val="00357F14"/>
    <w:rsid w:val="00360510"/>
    <w:rsid w:val="00360A0C"/>
    <w:rsid w:val="00360D86"/>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251"/>
    <w:rsid w:val="00383340"/>
    <w:rsid w:val="003834A0"/>
    <w:rsid w:val="00383A17"/>
    <w:rsid w:val="003849D2"/>
    <w:rsid w:val="00384B4C"/>
    <w:rsid w:val="003857C7"/>
    <w:rsid w:val="003860D0"/>
    <w:rsid w:val="00386781"/>
    <w:rsid w:val="00386FD0"/>
    <w:rsid w:val="0038719A"/>
    <w:rsid w:val="00387D4F"/>
    <w:rsid w:val="00387DB0"/>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5C68"/>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756"/>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618"/>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0FE"/>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C5A"/>
    <w:rsid w:val="004367C2"/>
    <w:rsid w:val="00436914"/>
    <w:rsid w:val="00436989"/>
    <w:rsid w:val="00436FAD"/>
    <w:rsid w:val="004372DA"/>
    <w:rsid w:val="00440D10"/>
    <w:rsid w:val="00442627"/>
    <w:rsid w:val="0044296B"/>
    <w:rsid w:val="00442CA6"/>
    <w:rsid w:val="00442F5C"/>
    <w:rsid w:val="00443118"/>
    <w:rsid w:val="00443F1C"/>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294C"/>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1748"/>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5E2"/>
    <w:rsid w:val="004B1F48"/>
    <w:rsid w:val="004B2543"/>
    <w:rsid w:val="004B2831"/>
    <w:rsid w:val="004B2B1D"/>
    <w:rsid w:val="004B407D"/>
    <w:rsid w:val="004B428B"/>
    <w:rsid w:val="004B48B2"/>
    <w:rsid w:val="004B4CDA"/>
    <w:rsid w:val="004B581F"/>
    <w:rsid w:val="004B5A1A"/>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316"/>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75E"/>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CDE"/>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293D"/>
    <w:rsid w:val="00533CE1"/>
    <w:rsid w:val="005342C0"/>
    <w:rsid w:val="00534FF6"/>
    <w:rsid w:val="0053685F"/>
    <w:rsid w:val="00536D96"/>
    <w:rsid w:val="00536D98"/>
    <w:rsid w:val="00536F3B"/>
    <w:rsid w:val="0054001E"/>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8F7"/>
    <w:rsid w:val="00566914"/>
    <w:rsid w:val="00567157"/>
    <w:rsid w:val="005671FF"/>
    <w:rsid w:val="005677FF"/>
    <w:rsid w:val="0057009D"/>
    <w:rsid w:val="005700D5"/>
    <w:rsid w:val="005701FB"/>
    <w:rsid w:val="00570B43"/>
    <w:rsid w:val="0057112A"/>
    <w:rsid w:val="005712D5"/>
    <w:rsid w:val="00571674"/>
    <w:rsid w:val="00571DDE"/>
    <w:rsid w:val="0057216E"/>
    <w:rsid w:val="00572408"/>
    <w:rsid w:val="00572640"/>
    <w:rsid w:val="00574B6B"/>
    <w:rsid w:val="00574C04"/>
    <w:rsid w:val="00574C69"/>
    <w:rsid w:val="00574E84"/>
    <w:rsid w:val="00574E90"/>
    <w:rsid w:val="00574F72"/>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4F6"/>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68D"/>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792"/>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0B0"/>
    <w:rsid w:val="005B54F1"/>
    <w:rsid w:val="005B56C0"/>
    <w:rsid w:val="005B573A"/>
    <w:rsid w:val="005B57FC"/>
    <w:rsid w:val="005B5B08"/>
    <w:rsid w:val="005B7176"/>
    <w:rsid w:val="005B768F"/>
    <w:rsid w:val="005B7EAD"/>
    <w:rsid w:val="005C04D1"/>
    <w:rsid w:val="005C05F9"/>
    <w:rsid w:val="005C0DB8"/>
    <w:rsid w:val="005C0E8D"/>
    <w:rsid w:val="005C211C"/>
    <w:rsid w:val="005C2DF0"/>
    <w:rsid w:val="005C30C2"/>
    <w:rsid w:val="005C38FE"/>
    <w:rsid w:val="005C3A74"/>
    <w:rsid w:val="005C3FD4"/>
    <w:rsid w:val="005C493A"/>
    <w:rsid w:val="005C5EDF"/>
    <w:rsid w:val="005C61EC"/>
    <w:rsid w:val="005C6746"/>
    <w:rsid w:val="005C6C75"/>
    <w:rsid w:val="005C6D72"/>
    <w:rsid w:val="005D0BC8"/>
    <w:rsid w:val="005D0DAF"/>
    <w:rsid w:val="005D1040"/>
    <w:rsid w:val="005D13A0"/>
    <w:rsid w:val="005D1C86"/>
    <w:rsid w:val="005D20A5"/>
    <w:rsid w:val="005D2262"/>
    <w:rsid w:val="005D2AD6"/>
    <w:rsid w:val="005D2B2A"/>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364"/>
    <w:rsid w:val="005F0486"/>
    <w:rsid w:val="005F0885"/>
    <w:rsid w:val="005F10F8"/>
    <w:rsid w:val="005F1245"/>
    <w:rsid w:val="005F125F"/>
    <w:rsid w:val="005F18F8"/>
    <w:rsid w:val="005F263C"/>
    <w:rsid w:val="005F2914"/>
    <w:rsid w:val="005F2BD5"/>
    <w:rsid w:val="005F3BDB"/>
    <w:rsid w:val="005F4D08"/>
    <w:rsid w:val="005F56F3"/>
    <w:rsid w:val="005F5C46"/>
    <w:rsid w:val="005F6085"/>
    <w:rsid w:val="005F61AA"/>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3BD"/>
    <w:rsid w:val="0063147E"/>
    <w:rsid w:val="006321C4"/>
    <w:rsid w:val="0063238E"/>
    <w:rsid w:val="00632E7B"/>
    <w:rsid w:val="006331D2"/>
    <w:rsid w:val="00633232"/>
    <w:rsid w:val="006333DD"/>
    <w:rsid w:val="006342B8"/>
    <w:rsid w:val="0063451A"/>
    <w:rsid w:val="006356E0"/>
    <w:rsid w:val="006369D2"/>
    <w:rsid w:val="00636C3B"/>
    <w:rsid w:val="006379D3"/>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3DB"/>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6F0"/>
    <w:rsid w:val="00666793"/>
    <w:rsid w:val="0066684F"/>
    <w:rsid w:val="00667366"/>
    <w:rsid w:val="00667ADC"/>
    <w:rsid w:val="00667C0C"/>
    <w:rsid w:val="00667DD5"/>
    <w:rsid w:val="00670227"/>
    <w:rsid w:val="0067023C"/>
    <w:rsid w:val="00670EB7"/>
    <w:rsid w:val="006711A7"/>
    <w:rsid w:val="006718C7"/>
    <w:rsid w:val="00671BC1"/>
    <w:rsid w:val="006728FE"/>
    <w:rsid w:val="00673BDA"/>
    <w:rsid w:val="0067429E"/>
    <w:rsid w:val="00674A69"/>
    <w:rsid w:val="00674BC5"/>
    <w:rsid w:val="00675688"/>
    <w:rsid w:val="00675744"/>
    <w:rsid w:val="00675C71"/>
    <w:rsid w:val="00675CB8"/>
    <w:rsid w:val="006774D7"/>
    <w:rsid w:val="00680623"/>
    <w:rsid w:val="00680A9E"/>
    <w:rsid w:val="006812FB"/>
    <w:rsid w:val="0068150F"/>
    <w:rsid w:val="00681A30"/>
    <w:rsid w:val="00681AA1"/>
    <w:rsid w:val="006821A9"/>
    <w:rsid w:val="0068232F"/>
    <w:rsid w:val="00682BC3"/>
    <w:rsid w:val="00682CF7"/>
    <w:rsid w:val="00684010"/>
    <w:rsid w:val="00684CBD"/>
    <w:rsid w:val="006852D8"/>
    <w:rsid w:val="006856B4"/>
    <w:rsid w:val="00686829"/>
    <w:rsid w:val="00686C0E"/>
    <w:rsid w:val="00686EE4"/>
    <w:rsid w:val="00687FF9"/>
    <w:rsid w:val="00691134"/>
    <w:rsid w:val="006913A2"/>
    <w:rsid w:val="00691622"/>
    <w:rsid w:val="00691700"/>
    <w:rsid w:val="0069206A"/>
    <w:rsid w:val="006921F3"/>
    <w:rsid w:val="00693293"/>
    <w:rsid w:val="00693CD0"/>
    <w:rsid w:val="00695296"/>
    <w:rsid w:val="00695E75"/>
    <w:rsid w:val="00695EB8"/>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AC"/>
    <w:rsid w:val="006A2EB0"/>
    <w:rsid w:val="006A347F"/>
    <w:rsid w:val="006A348A"/>
    <w:rsid w:val="006A4674"/>
    <w:rsid w:val="006A4C8F"/>
    <w:rsid w:val="006A4E48"/>
    <w:rsid w:val="006A4E61"/>
    <w:rsid w:val="006A5299"/>
    <w:rsid w:val="006A5758"/>
    <w:rsid w:val="006A6285"/>
    <w:rsid w:val="006A66BB"/>
    <w:rsid w:val="006A6930"/>
    <w:rsid w:val="006A6AF1"/>
    <w:rsid w:val="006A7870"/>
    <w:rsid w:val="006B0038"/>
    <w:rsid w:val="006B0290"/>
    <w:rsid w:val="006B0303"/>
    <w:rsid w:val="006B0480"/>
    <w:rsid w:val="006B116A"/>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3E5"/>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0CDB"/>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5AA"/>
    <w:rsid w:val="006F596C"/>
    <w:rsid w:val="006F5A33"/>
    <w:rsid w:val="006F5B47"/>
    <w:rsid w:val="006F608E"/>
    <w:rsid w:val="006F6580"/>
    <w:rsid w:val="006F6E39"/>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024"/>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6FEB"/>
    <w:rsid w:val="007177E9"/>
    <w:rsid w:val="00717B8B"/>
    <w:rsid w:val="00721425"/>
    <w:rsid w:val="007229FE"/>
    <w:rsid w:val="00722AB1"/>
    <w:rsid w:val="00722D9A"/>
    <w:rsid w:val="00723AC5"/>
    <w:rsid w:val="007241AD"/>
    <w:rsid w:val="0072462F"/>
    <w:rsid w:val="00725626"/>
    <w:rsid w:val="00725F38"/>
    <w:rsid w:val="0072638A"/>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22E"/>
    <w:rsid w:val="0073653F"/>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713"/>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7DE"/>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256"/>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1A04"/>
    <w:rsid w:val="0078236C"/>
    <w:rsid w:val="007828D5"/>
    <w:rsid w:val="00782D98"/>
    <w:rsid w:val="0078321A"/>
    <w:rsid w:val="0078364A"/>
    <w:rsid w:val="007838CC"/>
    <w:rsid w:val="00784F35"/>
    <w:rsid w:val="007850AB"/>
    <w:rsid w:val="00785B60"/>
    <w:rsid w:val="00785D20"/>
    <w:rsid w:val="0078615B"/>
    <w:rsid w:val="007861BC"/>
    <w:rsid w:val="00786664"/>
    <w:rsid w:val="007866B0"/>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3745"/>
    <w:rsid w:val="007A4064"/>
    <w:rsid w:val="007A4664"/>
    <w:rsid w:val="007A46E7"/>
    <w:rsid w:val="007A4797"/>
    <w:rsid w:val="007A4CF3"/>
    <w:rsid w:val="007A5C9C"/>
    <w:rsid w:val="007A5F53"/>
    <w:rsid w:val="007A6080"/>
    <w:rsid w:val="007A694B"/>
    <w:rsid w:val="007A6F54"/>
    <w:rsid w:val="007A7232"/>
    <w:rsid w:val="007A74B8"/>
    <w:rsid w:val="007A74CA"/>
    <w:rsid w:val="007A77CE"/>
    <w:rsid w:val="007B0A6D"/>
    <w:rsid w:val="007B0B8A"/>
    <w:rsid w:val="007B0B8F"/>
    <w:rsid w:val="007B25CA"/>
    <w:rsid w:val="007B320B"/>
    <w:rsid w:val="007B3AEE"/>
    <w:rsid w:val="007B4357"/>
    <w:rsid w:val="007B4A33"/>
    <w:rsid w:val="007B4CD1"/>
    <w:rsid w:val="007B5C63"/>
    <w:rsid w:val="007B5D7F"/>
    <w:rsid w:val="007B693A"/>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192"/>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4689"/>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2EFA"/>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561"/>
    <w:rsid w:val="00821646"/>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24C"/>
    <w:rsid w:val="0083441C"/>
    <w:rsid w:val="008344C8"/>
    <w:rsid w:val="00835CB6"/>
    <w:rsid w:val="008376B7"/>
    <w:rsid w:val="00837F6A"/>
    <w:rsid w:val="00840134"/>
    <w:rsid w:val="0084050A"/>
    <w:rsid w:val="00840829"/>
    <w:rsid w:val="00842020"/>
    <w:rsid w:val="0084208D"/>
    <w:rsid w:val="008426F2"/>
    <w:rsid w:val="00843652"/>
    <w:rsid w:val="00843904"/>
    <w:rsid w:val="00843F07"/>
    <w:rsid w:val="0084499C"/>
    <w:rsid w:val="00845CBC"/>
    <w:rsid w:val="00845E8B"/>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1AAF"/>
    <w:rsid w:val="00882B03"/>
    <w:rsid w:val="00882CFD"/>
    <w:rsid w:val="00882D09"/>
    <w:rsid w:val="008831F3"/>
    <w:rsid w:val="008836FE"/>
    <w:rsid w:val="0088378F"/>
    <w:rsid w:val="00883C3C"/>
    <w:rsid w:val="00884788"/>
    <w:rsid w:val="00884EA7"/>
    <w:rsid w:val="00885485"/>
    <w:rsid w:val="00885B89"/>
    <w:rsid w:val="00886A97"/>
    <w:rsid w:val="008872DE"/>
    <w:rsid w:val="00887762"/>
    <w:rsid w:val="00887E2A"/>
    <w:rsid w:val="00890636"/>
    <w:rsid w:val="00890D08"/>
    <w:rsid w:val="00891153"/>
    <w:rsid w:val="00894558"/>
    <w:rsid w:val="00894F6F"/>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363"/>
    <w:rsid w:val="008B5EDF"/>
    <w:rsid w:val="008B627C"/>
    <w:rsid w:val="008B64DA"/>
    <w:rsid w:val="008B66BA"/>
    <w:rsid w:val="008B76B6"/>
    <w:rsid w:val="008C05BB"/>
    <w:rsid w:val="008C0DA4"/>
    <w:rsid w:val="008C1408"/>
    <w:rsid w:val="008C14B6"/>
    <w:rsid w:val="008C16E0"/>
    <w:rsid w:val="008C1E25"/>
    <w:rsid w:val="008C1F38"/>
    <w:rsid w:val="008C216F"/>
    <w:rsid w:val="008C230B"/>
    <w:rsid w:val="008C2A79"/>
    <w:rsid w:val="008C2C10"/>
    <w:rsid w:val="008C3485"/>
    <w:rsid w:val="008C3562"/>
    <w:rsid w:val="008C4004"/>
    <w:rsid w:val="008C4820"/>
    <w:rsid w:val="008C51B4"/>
    <w:rsid w:val="008C56AB"/>
    <w:rsid w:val="008C5C6D"/>
    <w:rsid w:val="008C5C96"/>
    <w:rsid w:val="008C64EC"/>
    <w:rsid w:val="008C7040"/>
    <w:rsid w:val="008D1B86"/>
    <w:rsid w:val="008D2064"/>
    <w:rsid w:val="008D20BC"/>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3A8"/>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1FD7"/>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6FBB"/>
    <w:rsid w:val="00917D0D"/>
    <w:rsid w:val="00917D7A"/>
    <w:rsid w:val="00917FBC"/>
    <w:rsid w:val="009208D6"/>
    <w:rsid w:val="0092138C"/>
    <w:rsid w:val="0092197E"/>
    <w:rsid w:val="009219B3"/>
    <w:rsid w:val="00922D9D"/>
    <w:rsid w:val="009236CF"/>
    <w:rsid w:val="009239C3"/>
    <w:rsid w:val="00923D71"/>
    <w:rsid w:val="00925847"/>
    <w:rsid w:val="00925A1A"/>
    <w:rsid w:val="00926927"/>
    <w:rsid w:val="00927124"/>
    <w:rsid w:val="00927FF2"/>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33E"/>
    <w:rsid w:val="00974131"/>
    <w:rsid w:val="009743D6"/>
    <w:rsid w:val="0097482C"/>
    <w:rsid w:val="0097516B"/>
    <w:rsid w:val="009758BC"/>
    <w:rsid w:val="00976643"/>
    <w:rsid w:val="00976728"/>
    <w:rsid w:val="0097686B"/>
    <w:rsid w:val="00977558"/>
    <w:rsid w:val="009779F1"/>
    <w:rsid w:val="00977DB0"/>
    <w:rsid w:val="00977F24"/>
    <w:rsid w:val="009801F2"/>
    <w:rsid w:val="00980312"/>
    <w:rsid w:val="00980BE4"/>
    <w:rsid w:val="00981010"/>
    <w:rsid w:val="0098114C"/>
    <w:rsid w:val="00981386"/>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026"/>
    <w:rsid w:val="00A44640"/>
    <w:rsid w:val="00A44BEC"/>
    <w:rsid w:val="00A4585B"/>
    <w:rsid w:val="00A45E53"/>
    <w:rsid w:val="00A45F87"/>
    <w:rsid w:val="00A463C2"/>
    <w:rsid w:val="00A46C3D"/>
    <w:rsid w:val="00A4743F"/>
    <w:rsid w:val="00A521AD"/>
    <w:rsid w:val="00A544B8"/>
    <w:rsid w:val="00A54DDF"/>
    <w:rsid w:val="00A56449"/>
    <w:rsid w:val="00A5708C"/>
    <w:rsid w:val="00A577AE"/>
    <w:rsid w:val="00A603E9"/>
    <w:rsid w:val="00A621EF"/>
    <w:rsid w:val="00A63362"/>
    <w:rsid w:val="00A63E0D"/>
    <w:rsid w:val="00A63F68"/>
    <w:rsid w:val="00A640BF"/>
    <w:rsid w:val="00A64358"/>
    <w:rsid w:val="00A645F3"/>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20"/>
    <w:rsid w:val="00A876A6"/>
    <w:rsid w:val="00A8779A"/>
    <w:rsid w:val="00A87A0B"/>
    <w:rsid w:val="00A87A65"/>
    <w:rsid w:val="00A9014E"/>
    <w:rsid w:val="00A90E23"/>
    <w:rsid w:val="00A915AE"/>
    <w:rsid w:val="00A91794"/>
    <w:rsid w:val="00A91990"/>
    <w:rsid w:val="00A91C24"/>
    <w:rsid w:val="00A91D16"/>
    <w:rsid w:val="00A92374"/>
    <w:rsid w:val="00A9264E"/>
    <w:rsid w:val="00A931D4"/>
    <w:rsid w:val="00A9323E"/>
    <w:rsid w:val="00A93A1F"/>
    <w:rsid w:val="00A93D3E"/>
    <w:rsid w:val="00A93D61"/>
    <w:rsid w:val="00A93FB3"/>
    <w:rsid w:val="00A942EC"/>
    <w:rsid w:val="00A94C3B"/>
    <w:rsid w:val="00A94E1E"/>
    <w:rsid w:val="00A95C52"/>
    <w:rsid w:val="00A95DD5"/>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22C"/>
    <w:rsid w:val="00AA558C"/>
    <w:rsid w:val="00AA5C89"/>
    <w:rsid w:val="00AA5FBB"/>
    <w:rsid w:val="00AA6FC9"/>
    <w:rsid w:val="00AA717A"/>
    <w:rsid w:val="00AB0604"/>
    <w:rsid w:val="00AB18D2"/>
    <w:rsid w:val="00AB1FEA"/>
    <w:rsid w:val="00AB201A"/>
    <w:rsid w:val="00AB284B"/>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1C5E"/>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3332"/>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1ADC"/>
    <w:rsid w:val="00B42A9A"/>
    <w:rsid w:val="00B4377C"/>
    <w:rsid w:val="00B44F6E"/>
    <w:rsid w:val="00B45393"/>
    <w:rsid w:val="00B46291"/>
    <w:rsid w:val="00B462AD"/>
    <w:rsid w:val="00B4632E"/>
    <w:rsid w:val="00B46AF2"/>
    <w:rsid w:val="00B46EF4"/>
    <w:rsid w:val="00B472ED"/>
    <w:rsid w:val="00B47450"/>
    <w:rsid w:val="00B479F1"/>
    <w:rsid w:val="00B47C1F"/>
    <w:rsid w:val="00B508FE"/>
    <w:rsid w:val="00B50A07"/>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1C50"/>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2DB5"/>
    <w:rsid w:val="00B73C78"/>
    <w:rsid w:val="00B73E20"/>
    <w:rsid w:val="00B7434D"/>
    <w:rsid w:val="00B744A9"/>
    <w:rsid w:val="00B75292"/>
    <w:rsid w:val="00B75EF8"/>
    <w:rsid w:val="00B760F7"/>
    <w:rsid w:val="00B76589"/>
    <w:rsid w:val="00B768DA"/>
    <w:rsid w:val="00B77113"/>
    <w:rsid w:val="00B77F90"/>
    <w:rsid w:val="00B80371"/>
    <w:rsid w:val="00B8061E"/>
    <w:rsid w:val="00B80ED5"/>
    <w:rsid w:val="00B813CE"/>
    <w:rsid w:val="00B8149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3DB"/>
    <w:rsid w:val="00BC74EC"/>
    <w:rsid w:val="00BC7DD2"/>
    <w:rsid w:val="00BC7EEB"/>
    <w:rsid w:val="00BD0AF3"/>
    <w:rsid w:val="00BD10A7"/>
    <w:rsid w:val="00BD159A"/>
    <w:rsid w:val="00BD1B7D"/>
    <w:rsid w:val="00BD2F1B"/>
    <w:rsid w:val="00BD3E92"/>
    <w:rsid w:val="00BD4032"/>
    <w:rsid w:val="00BD480C"/>
    <w:rsid w:val="00BD5AB9"/>
    <w:rsid w:val="00BD5D18"/>
    <w:rsid w:val="00BD5D44"/>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E774C"/>
    <w:rsid w:val="00BF0444"/>
    <w:rsid w:val="00BF0470"/>
    <w:rsid w:val="00BF0672"/>
    <w:rsid w:val="00BF0789"/>
    <w:rsid w:val="00BF08F7"/>
    <w:rsid w:val="00BF0944"/>
    <w:rsid w:val="00BF0A97"/>
    <w:rsid w:val="00BF170F"/>
    <w:rsid w:val="00BF2856"/>
    <w:rsid w:val="00BF28FA"/>
    <w:rsid w:val="00BF3A47"/>
    <w:rsid w:val="00BF3D41"/>
    <w:rsid w:val="00BF5106"/>
    <w:rsid w:val="00BF53C5"/>
    <w:rsid w:val="00BF6973"/>
    <w:rsid w:val="00BF7078"/>
    <w:rsid w:val="00BF7950"/>
    <w:rsid w:val="00BF7B88"/>
    <w:rsid w:val="00C0075C"/>
    <w:rsid w:val="00C01503"/>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7E81"/>
    <w:rsid w:val="00C30017"/>
    <w:rsid w:val="00C30513"/>
    <w:rsid w:val="00C30628"/>
    <w:rsid w:val="00C3075E"/>
    <w:rsid w:val="00C30E10"/>
    <w:rsid w:val="00C311BC"/>
    <w:rsid w:val="00C3173C"/>
    <w:rsid w:val="00C3254E"/>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174"/>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AD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60"/>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2A22"/>
    <w:rsid w:val="00CF35A8"/>
    <w:rsid w:val="00CF37EA"/>
    <w:rsid w:val="00CF38B4"/>
    <w:rsid w:val="00CF3AE1"/>
    <w:rsid w:val="00CF3C2C"/>
    <w:rsid w:val="00CF563F"/>
    <w:rsid w:val="00CF6490"/>
    <w:rsid w:val="00CF6EB3"/>
    <w:rsid w:val="00CF717D"/>
    <w:rsid w:val="00CF728B"/>
    <w:rsid w:val="00D006DD"/>
    <w:rsid w:val="00D007A2"/>
    <w:rsid w:val="00D00BAB"/>
    <w:rsid w:val="00D018B6"/>
    <w:rsid w:val="00D019BA"/>
    <w:rsid w:val="00D026F9"/>
    <w:rsid w:val="00D0296D"/>
    <w:rsid w:val="00D02974"/>
    <w:rsid w:val="00D02A26"/>
    <w:rsid w:val="00D02C94"/>
    <w:rsid w:val="00D02F17"/>
    <w:rsid w:val="00D03698"/>
    <w:rsid w:val="00D03B30"/>
    <w:rsid w:val="00D0482B"/>
    <w:rsid w:val="00D04E10"/>
    <w:rsid w:val="00D051DC"/>
    <w:rsid w:val="00D056F0"/>
    <w:rsid w:val="00D05BAE"/>
    <w:rsid w:val="00D075BC"/>
    <w:rsid w:val="00D07971"/>
    <w:rsid w:val="00D07F16"/>
    <w:rsid w:val="00D10489"/>
    <w:rsid w:val="00D109AB"/>
    <w:rsid w:val="00D10AA9"/>
    <w:rsid w:val="00D11307"/>
    <w:rsid w:val="00D12D5B"/>
    <w:rsid w:val="00D1397B"/>
    <w:rsid w:val="00D13FA7"/>
    <w:rsid w:val="00D14307"/>
    <w:rsid w:val="00D1436C"/>
    <w:rsid w:val="00D14488"/>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565"/>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5BB"/>
    <w:rsid w:val="00D377DF"/>
    <w:rsid w:val="00D40C66"/>
    <w:rsid w:val="00D418B6"/>
    <w:rsid w:val="00D41A31"/>
    <w:rsid w:val="00D41C57"/>
    <w:rsid w:val="00D42A1D"/>
    <w:rsid w:val="00D42EAB"/>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CB0"/>
    <w:rsid w:val="00D66DE2"/>
    <w:rsid w:val="00D66EF1"/>
    <w:rsid w:val="00D67154"/>
    <w:rsid w:val="00D672DC"/>
    <w:rsid w:val="00D6742A"/>
    <w:rsid w:val="00D678FE"/>
    <w:rsid w:val="00D67BB6"/>
    <w:rsid w:val="00D704F6"/>
    <w:rsid w:val="00D70502"/>
    <w:rsid w:val="00D7062D"/>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D3A"/>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2A5D"/>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924"/>
    <w:rsid w:val="00DE3C75"/>
    <w:rsid w:val="00DE4E70"/>
    <w:rsid w:val="00DE58EF"/>
    <w:rsid w:val="00DE672E"/>
    <w:rsid w:val="00DE6DA9"/>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428C"/>
    <w:rsid w:val="00E151C1"/>
    <w:rsid w:val="00E1521D"/>
    <w:rsid w:val="00E15322"/>
    <w:rsid w:val="00E15D4D"/>
    <w:rsid w:val="00E15DE0"/>
    <w:rsid w:val="00E1627A"/>
    <w:rsid w:val="00E17A61"/>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53D"/>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40AE"/>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928"/>
    <w:rsid w:val="00EA7079"/>
    <w:rsid w:val="00EA7406"/>
    <w:rsid w:val="00EA769D"/>
    <w:rsid w:val="00EA7959"/>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5DA"/>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3C18"/>
    <w:rsid w:val="00ED48C1"/>
    <w:rsid w:val="00ED4901"/>
    <w:rsid w:val="00ED53E6"/>
    <w:rsid w:val="00ED5656"/>
    <w:rsid w:val="00ED5674"/>
    <w:rsid w:val="00ED5EEE"/>
    <w:rsid w:val="00ED6585"/>
    <w:rsid w:val="00ED672D"/>
    <w:rsid w:val="00ED68F5"/>
    <w:rsid w:val="00ED7B69"/>
    <w:rsid w:val="00EE16BE"/>
    <w:rsid w:val="00EE17F4"/>
    <w:rsid w:val="00EE19B9"/>
    <w:rsid w:val="00EE1BC3"/>
    <w:rsid w:val="00EE1D0E"/>
    <w:rsid w:val="00EE4B3E"/>
    <w:rsid w:val="00EE4F4A"/>
    <w:rsid w:val="00EE563A"/>
    <w:rsid w:val="00EE5EA2"/>
    <w:rsid w:val="00EE67D9"/>
    <w:rsid w:val="00EE6FAF"/>
    <w:rsid w:val="00EE784F"/>
    <w:rsid w:val="00EE7AEF"/>
    <w:rsid w:val="00EE7C98"/>
    <w:rsid w:val="00EE7DD4"/>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1D1F"/>
    <w:rsid w:val="00F03B3E"/>
    <w:rsid w:val="00F04E78"/>
    <w:rsid w:val="00F057F0"/>
    <w:rsid w:val="00F05E7A"/>
    <w:rsid w:val="00F0676E"/>
    <w:rsid w:val="00F06E52"/>
    <w:rsid w:val="00F07A3A"/>
    <w:rsid w:val="00F07A8F"/>
    <w:rsid w:val="00F10C84"/>
    <w:rsid w:val="00F1100B"/>
    <w:rsid w:val="00F11015"/>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6FE2"/>
    <w:rsid w:val="00F6717C"/>
    <w:rsid w:val="00F6751D"/>
    <w:rsid w:val="00F678E4"/>
    <w:rsid w:val="00F70345"/>
    <w:rsid w:val="00F71388"/>
    <w:rsid w:val="00F71705"/>
    <w:rsid w:val="00F71F64"/>
    <w:rsid w:val="00F71FE2"/>
    <w:rsid w:val="00F72312"/>
    <w:rsid w:val="00F723A3"/>
    <w:rsid w:val="00F727BF"/>
    <w:rsid w:val="00F74718"/>
    <w:rsid w:val="00F74787"/>
    <w:rsid w:val="00F759D3"/>
    <w:rsid w:val="00F75C00"/>
    <w:rsid w:val="00F76AD9"/>
    <w:rsid w:val="00F76E24"/>
    <w:rsid w:val="00F77361"/>
    <w:rsid w:val="00F802F0"/>
    <w:rsid w:val="00F806D4"/>
    <w:rsid w:val="00F818AE"/>
    <w:rsid w:val="00F81C63"/>
    <w:rsid w:val="00F82B60"/>
    <w:rsid w:val="00F82F12"/>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A64"/>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B40"/>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73E"/>
    <w:rsid w:val="00FC2DBA"/>
    <w:rsid w:val="00FC31FE"/>
    <w:rsid w:val="00FC3308"/>
    <w:rsid w:val="00FC4110"/>
    <w:rsid w:val="00FC4C4B"/>
    <w:rsid w:val="00FC4CE0"/>
    <w:rsid w:val="00FC660D"/>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07F"/>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2F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NurText">
    <w:name w:val="Plain Text"/>
    <w:basedOn w:val="Standard"/>
    <w:link w:val="NurTextZeichen"/>
    <w:uiPriority w:val="99"/>
    <w:rsid w:val="00436989"/>
    <w:rPr>
      <w:rFonts w:ascii="Courier New" w:hAnsi="Courier New" w:cs="Wingdings 2"/>
      <w:noProof/>
      <w:sz w:val="20"/>
      <w:lang w:val="de-DE" w:eastAsia="de-DE"/>
    </w:rPr>
  </w:style>
  <w:style w:type="character" w:customStyle="1" w:styleId="NurTextZeichen">
    <w:name w:val="Nur Text Zeichen"/>
    <w:link w:val="NurText"/>
    <w:uiPriority w:val="99"/>
    <w:rsid w:val="00436989"/>
    <w:rPr>
      <w:rFonts w:ascii="Courier New" w:hAnsi="Courier New" w:cs="Wingdings 2"/>
      <w:noProof/>
    </w:rPr>
  </w:style>
  <w:style w:type="paragraph" w:styleId="Bearbeitung">
    <w:name w:val="Revision"/>
    <w:hidden/>
    <w:uiPriority w:val="71"/>
    <w:rsid w:val="00A942EC"/>
    <w:rPr>
      <w:sz w:val="24"/>
      <w:lang w:val="en-GB" w:eastAsia="en-US"/>
    </w:rPr>
  </w:style>
  <w:style w:type="paragraph" w:styleId="Endnotentext">
    <w:name w:val="endnote text"/>
    <w:basedOn w:val="Standard"/>
    <w:link w:val="EndnotentextZeichen"/>
    <w:uiPriority w:val="99"/>
    <w:semiHidden/>
    <w:rsid w:val="00716FEB"/>
    <w:rPr>
      <w:rFonts w:ascii="Times" w:hAnsi="Times"/>
      <w:noProof/>
      <w:sz w:val="20"/>
      <w:lang w:val="de-DE" w:eastAsia="de-DE"/>
    </w:rPr>
  </w:style>
  <w:style w:type="character" w:customStyle="1" w:styleId="EndnotentextZeichen">
    <w:name w:val="Endnotentext Zeichen"/>
    <w:basedOn w:val="Absatzstandardschriftart"/>
    <w:link w:val="Endnotentext"/>
    <w:uiPriority w:val="99"/>
    <w:semiHidden/>
    <w:rsid w:val="00716FEB"/>
    <w:rPr>
      <w:rFonts w:ascii="Times" w:hAnsi="Times"/>
      <w:noProof/>
    </w:rPr>
  </w:style>
  <w:style w:type="paragraph" w:customStyle="1" w:styleId="DINBOLD">
    <w:name w:val="DIN BOLD"/>
    <w:basedOn w:val="Textkrper3"/>
    <w:qFormat/>
    <w:rsid w:val="00821646"/>
    <w:pPr>
      <w:spacing w:line="240" w:lineRule="auto"/>
      <w:ind w:right="-57"/>
    </w:pPr>
    <w:rPr>
      <w:rFonts w:ascii="DIN-Bold" w:hAnsi="DIN-Bold"/>
      <w:b w:val="0"/>
      <w:lang w:val="de-DE"/>
    </w:rPr>
  </w:style>
  <w:style w:type="paragraph" w:customStyle="1" w:styleId="DINMED">
    <w:name w:val="DIN MED"/>
    <w:basedOn w:val="Textkrper3"/>
    <w:qFormat/>
    <w:rsid w:val="00821646"/>
    <w:pPr>
      <w:spacing w:line="240" w:lineRule="auto"/>
      <w:ind w:right="-57"/>
    </w:pPr>
    <w:rPr>
      <w:rFonts w:ascii="DIN-Medium" w:hAnsi="DIN-Medium"/>
      <w:b w:val="0"/>
      <w:lang w:val="de-DE"/>
    </w:rPr>
  </w:style>
  <w:style w:type="paragraph" w:customStyle="1" w:styleId="DINREG">
    <w:name w:val="DIN REG"/>
    <w:basedOn w:val="Textkrper3"/>
    <w:qFormat/>
    <w:rsid w:val="00821646"/>
    <w:pPr>
      <w:spacing w:line="240" w:lineRule="auto"/>
      <w:ind w:right="-57"/>
    </w:pPr>
    <w:rPr>
      <w:rFonts w:ascii="DIN-Regular" w:hAnsi="DIN-Regular"/>
      <w:b w:val="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NurText">
    <w:name w:val="Plain Text"/>
    <w:basedOn w:val="Standard"/>
    <w:link w:val="NurTextZeichen"/>
    <w:uiPriority w:val="99"/>
    <w:rsid w:val="00436989"/>
    <w:rPr>
      <w:rFonts w:ascii="Courier New" w:hAnsi="Courier New" w:cs="Wingdings 2"/>
      <w:noProof/>
      <w:sz w:val="20"/>
      <w:lang w:val="de-DE" w:eastAsia="de-DE"/>
    </w:rPr>
  </w:style>
  <w:style w:type="character" w:customStyle="1" w:styleId="NurTextZeichen">
    <w:name w:val="Nur Text Zeichen"/>
    <w:link w:val="NurText"/>
    <w:uiPriority w:val="99"/>
    <w:rsid w:val="00436989"/>
    <w:rPr>
      <w:rFonts w:ascii="Courier New" w:hAnsi="Courier New" w:cs="Wingdings 2"/>
      <w:noProof/>
    </w:rPr>
  </w:style>
  <w:style w:type="paragraph" w:styleId="Bearbeitung">
    <w:name w:val="Revision"/>
    <w:hidden/>
    <w:uiPriority w:val="71"/>
    <w:rsid w:val="00A942EC"/>
    <w:rPr>
      <w:sz w:val="24"/>
      <w:lang w:val="en-GB" w:eastAsia="en-US"/>
    </w:rPr>
  </w:style>
  <w:style w:type="paragraph" w:styleId="Endnotentext">
    <w:name w:val="endnote text"/>
    <w:basedOn w:val="Standard"/>
    <w:link w:val="EndnotentextZeichen"/>
    <w:uiPriority w:val="99"/>
    <w:semiHidden/>
    <w:rsid w:val="00716FEB"/>
    <w:rPr>
      <w:rFonts w:ascii="Times" w:hAnsi="Times"/>
      <w:noProof/>
      <w:sz w:val="20"/>
      <w:lang w:val="de-DE" w:eastAsia="de-DE"/>
    </w:rPr>
  </w:style>
  <w:style w:type="character" w:customStyle="1" w:styleId="EndnotentextZeichen">
    <w:name w:val="Endnotentext Zeichen"/>
    <w:basedOn w:val="Absatzstandardschriftart"/>
    <w:link w:val="Endnotentext"/>
    <w:uiPriority w:val="99"/>
    <w:semiHidden/>
    <w:rsid w:val="00716FEB"/>
    <w:rPr>
      <w:rFonts w:ascii="Times" w:hAnsi="Times"/>
      <w:noProof/>
    </w:rPr>
  </w:style>
  <w:style w:type="paragraph" w:customStyle="1" w:styleId="DINBOLD">
    <w:name w:val="DIN BOLD"/>
    <w:basedOn w:val="Textkrper3"/>
    <w:qFormat/>
    <w:rsid w:val="00821646"/>
    <w:pPr>
      <w:spacing w:line="240" w:lineRule="auto"/>
      <w:ind w:right="-57"/>
    </w:pPr>
    <w:rPr>
      <w:rFonts w:ascii="DIN-Bold" w:hAnsi="DIN-Bold"/>
      <w:b w:val="0"/>
      <w:lang w:val="de-DE"/>
    </w:rPr>
  </w:style>
  <w:style w:type="paragraph" w:customStyle="1" w:styleId="DINMED">
    <w:name w:val="DIN MED"/>
    <w:basedOn w:val="Textkrper3"/>
    <w:qFormat/>
    <w:rsid w:val="00821646"/>
    <w:pPr>
      <w:spacing w:line="240" w:lineRule="auto"/>
      <w:ind w:right="-57"/>
    </w:pPr>
    <w:rPr>
      <w:rFonts w:ascii="DIN-Medium" w:hAnsi="DIN-Medium"/>
      <w:b w:val="0"/>
      <w:lang w:val="de-DE"/>
    </w:rPr>
  </w:style>
  <w:style w:type="paragraph" w:customStyle="1" w:styleId="DINREG">
    <w:name w:val="DIN REG"/>
    <w:basedOn w:val="Textkrper3"/>
    <w:qFormat/>
    <w:rsid w:val="00821646"/>
    <w:pPr>
      <w:spacing w:line="240" w:lineRule="auto"/>
      <w:ind w:right="-57"/>
    </w:pPr>
    <w:rPr>
      <w:rFonts w:ascii="DIN-Regular" w:hAnsi="DIN-Regular"/>
      <w:b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183416">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229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20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70A6-3B12-A249-BE3E-D575FD56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6161</Characters>
  <Application>Microsoft Macintosh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7124</CharactersWithSpaces>
  <SharedDoc>false</SharedDoc>
  <HLinks>
    <vt:vector size="42"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3211285</vt:i4>
      </vt:variant>
      <vt:variant>
        <vt:i4>-1</vt:i4>
      </vt:variant>
      <vt:variant>
        <vt:i4>1026</vt:i4>
      </vt:variant>
      <vt:variant>
        <vt:i4>1</vt:i4>
      </vt:variant>
      <vt:variant>
        <vt:lpwstr>TX-65AXW804_Inscreen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David Solbach</dc:creator>
  <cp:lastModifiedBy>Fabian Rehring</cp:lastModifiedBy>
  <cp:revision>74</cp:revision>
  <cp:lastPrinted>2014-04-01T12:47:00Z</cp:lastPrinted>
  <dcterms:created xsi:type="dcterms:W3CDTF">2014-04-01T12:48:00Z</dcterms:created>
  <dcterms:modified xsi:type="dcterms:W3CDTF">2014-04-03T13:49:00Z</dcterms:modified>
</cp:coreProperties>
</file>