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CF6CE" w14:textId="0F2A0406" w:rsidR="00F5623B" w:rsidRDefault="00F5623B" w:rsidP="00712AAB">
      <w:pPr>
        <w:rPr>
          <w:rFonts w:asciiTheme="majorHAnsi" w:hAnsiTheme="majorHAnsi" w:cstheme="majorHAnsi"/>
          <w:b/>
          <w:bCs/>
          <w:sz w:val="28"/>
          <w:szCs w:val="28"/>
        </w:rPr>
      </w:pPr>
      <w:r w:rsidRPr="00F5623B">
        <w:rPr>
          <w:rFonts w:asciiTheme="majorHAnsi" w:hAnsiTheme="majorHAnsi" w:cstheme="majorHAnsi"/>
          <w:b/>
          <w:bCs/>
          <w:sz w:val="28"/>
          <w:szCs w:val="28"/>
        </w:rPr>
        <w:t>IFA 2022: Panasonic Highlights Ground-Breaking nanoe™</w:t>
      </w:r>
      <w:r w:rsidR="00FD7D7D">
        <w:rPr>
          <w:rFonts w:asciiTheme="majorHAnsi" w:hAnsiTheme="majorHAnsi" w:cstheme="majorHAnsi"/>
          <w:b/>
          <w:bCs/>
          <w:sz w:val="28"/>
          <w:szCs w:val="28"/>
        </w:rPr>
        <w:t xml:space="preserve"> </w:t>
      </w:r>
      <w:r w:rsidRPr="00F5623B">
        <w:rPr>
          <w:rFonts w:asciiTheme="majorHAnsi" w:hAnsiTheme="majorHAnsi" w:cstheme="majorHAnsi"/>
          <w:b/>
          <w:bCs/>
          <w:sz w:val="28"/>
          <w:szCs w:val="28"/>
        </w:rPr>
        <w:t>X for Indoor Air Quality</w:t>
      </w:r>
    </w:p>
    <w:p w14:paraId="07B0F47A" w14:textId="46CE2C81" w:rsidR="00FD7D7D" w:rsidRDefault="00FD7D7D" w:rsidP="000307BC">
      <w:pPr>
        <w:ind w:firstLine="284"/>
        <w:rPr>
          <w:rFonts w:asciiTheme="majorHAnsi" w:hAnsiTheme="majorHAnsi" w:cstheme="majorHAnsi"/>
          <w:b/>
          <w:bCs/>
          <w:sz w:val="24"/>
          <w:szCs w:val="24"/>
        </w:rPr>
      </w:pPr>
      <w:r w:rsidRPr="00FD7D7D">
        <w:rPr>
          <w:rFonts w:asciiTheme="majorHAnsi" w:hAnsiTheme="majorHAnsi" w:cstheme="majorHAnsi"/>
          <w:b/>
          <w:bCs/>
          <w:sz w:val="24"/>
          <w:szCs w:val="24"/>
        </w:rPr>
        <w:t>The recent pandemic highlighted the importance of Indoor Air Quality (IAQ) to ensure more hygienic environments in homes, businesses, and public buildings.</w:t>
      </w:r>
    </w:p>
    <w:p w14:paraId="67BC2E42" w14:textId="4608718C" w:rsidR="00166FD0" w:rsidRPr="00166FD0" w:rsidRDefault="000307BC" w:rsidP="000307BC">
      <w:pPr>
        <w:ind w:firstLine="284"/>
        <w:rPr>
          <w:rFonts w:asciiTheme="majorHAnsi" w:hAnsiTheme="majorHAnsi" w:cstheme="majorHAnsi"/>
        </w:rPr>
      </w:pPr>
      <w:r>
        <w:rPr>
          <w:b/>
          <w:bCs/>
          <w:iCs/>
        </w:rPr>
        <w:t>Berlin</w:t>
      </w:r>
      <w:r w:rsidR="00470574" w:rsidRPr="0071376D">
        <w:rPr>
          <w:b/>
          <w:bCs/>
          <w:iCs/>
        </w:rPr>
        <w:t xml:space="preserve">, </w:t>
      </w:r>
      <w:r w:rsidR="00535DD8" w:rsidRPr="0071376D">
        <w:rPr>
          <w:b/>
          <w:bCs/>
          <w:iCs/>
        </w:rPr>
        <w:t>Germany</w:t>
      </w:r>
      <w:r w:rsidR="00B93DCF" w:rsidRPr="0071376D">
        <w:rPr>
          <w:b/>
          <w:bCs/>
          <w:iCs/>
        </w:rPr>
        <w:t xml:space="preserve">, </w:t>
      </w:r>
      <w:r w:rsidR="00535DD8" w:rsidRPr="0071376D">
        <w:rPr>
          <w:b/>
          <w:bCs/>
          <w:iCs/>
        </w:rPr>
        <w:t>20</w:t>
      </w:r>
      <w:r w:rsidR="00721A51" w:rsidRPr="0071376D">
        <w:rPr>
          <w:b/>
          <w:bCs/>
          <w:iCs/>
        </w:rPr>
        <w:t>2</w:t>
      </w:r>
      <w:r w:rsidR="00803CD4" w:rsidRPr="0071376D">
        <w:rPr>
          <w:b/>
          <w:bCs/>
          <w:iCs/>
        </w:rPr>
        <w:t>2</w:t>
      </w:r>
      <w:r w:rsidR="00535DD8" w:rsidRPr="0071376D">
        <w:rPr>
          <w:b/>
          <w:bCs/>
          <w:iCs/>
        </w:rPr>
        <w:t>/</w:t>
      </w:r>
      <w:r w:rsidR="00803CD4" w:rsidRPr="0071376D">
        <w:rPr>
          <w:b/>
          <w:bCs/>
          <w:iCs/>
        </w:rPr>
        <w:t>0</w:t>
      </w:r>
      <w:r w:rsidR="006811C7" w:rsidRPr="0071376D">
        <w:rPr>
          <w:b/>
          <w:bCs/>
          <w:iCs/>
        </w:rPr>
        <w:t>8</w:t>
      </w:r>
      <w:r w:rsidR="00535DD8" w:rsidRPr="0071376D">
        <w:rPr>
          <w:b/>
          <w:bCs/>
          <w:iCs/>
        </w:rPr>
        <w:t>/</w:t>
      </w:r>
      <w:r w:rsidR="006811C7" w:rsidRPr="0071376D">
        <w:rPr>
          <w:b/>
          <w:bCs/>
          <w:iCs/>
        </w:rPr>
        <w:t>31</w:t>
      </w:r>
      <w:r w:rsidR="00E055D2" w:rsidRPr="0071376D">
        <w:rPr>
          <w:b/>
          <w:bCs/>
          <w:iCs/>
        </w:rPr>
        <w:t xml:space="preserve"> –</w:t>
      </w:r>
      <w:r w:rsidR="00E055D2" w:rsidRPr="0071376D">
        <w:t xml:space="preserve"> </w:t>
      </w:r>
      <w:r w:rsidR="000A78AE">
        <w:tab/>
      </w:r>
      <w:r w:rsidR="00025696" w:rsidRPr="00025696">
        <w:rPr>
          <w:rFonts w:asciiTheme="majorHAnsi" w:hAnsiTheme="majorHAnsi" w:cstheme="majorHAnsi"/>
        </w:rPr>
        <w:t>To keep our minds sharp and our bodies fit, we breathe approximately 8,000 – 9,000 litres of air daily</w:t>
      </w:r>
      <w:r w:rsidR="003675F9">
        <w:rPr>
          <w:rStyle w:val="FootnoteReference"/>
          <w:rFonts w:asciiTheme="majorHAnsi" w:hAnsiTheme="majorHAnsi" w:cstheme="majorHAnsi"/>
        </w:rPr>
        <w:footnoteReference w:id="1"/>
      </w:r>
      <w:r w:rsidR="00025696" w:rsidRPr="00025696">
        <w:rPr>
          <w:rFonts w:asciiTheme="majorHAnsi" w:hAnsiTheme="majorHAnsi" w:cstheme="majorHAnsi"/>
        </w:rPr>
        <w:t>. Most of this air is ingested indoors, within the buildings where we live, work and sleep. In fact, a report from the European Commission indicates that Europeans now spend up to 90%</w:t>
      </w:r>
      <w:r w:rsidR="00025696">
        <w:rPr>
          <w:rStyle w:val="FootnoteReference"/>
          <w:rFonts w:asciiTheme="majorHAnsi" w:hAnsiTheme="majorHAnsi" w:cstheme="majorHAnsi"/>
        </w:rPr>
        <w:footnoteReference w:id="2"/>
      </w:r>
      <w:r w:rsidR="00025696" w:rsidRPr="00025696">
        <w:rPr>
          <w:rFonts w:asciiTheme="majorHAnsi" w:hAnsiTheme="majorHAnsi" w:cstheme="majorHAnsi"/>
        </w:rPr>
        <w:t xml:space="preserve"> of their time indoors.</w:t>
      </w:r>
    </w:p>
    <w:p w14:paraId="367B582D" w14:textId="77777777" w:rsidR="000F30CD" w:rsidRDefault="000F30CD" w:rsidP="000307BC">
      <w:pPr>
        <w:ind w:firstLine="284"/>
        <w:rPr>
          <w:rFonts w:asciiTheme="majorHAnsi" w:hAnsiTheme="majorHAnsi" w:cstheme="majorHAnsi"/>
        </w:rPr>
      </w:pPr>
      <w:r w:rsidRPr="000F30CD">
        <w:rPr>
          <w:rFonts w:asciiTheme="majorHAnsi" w:hAnsiTheme="majorHAnsi" w:cstheme="majorHAnsi"/>
        </w:rPr>
        <w:t>For years the focus has been on outdoor air quality and air pollution (particularly in major cities) dominating headlines. Nevertheless, scientific research suggests that indoor air can be significantly more polluted than outdoor air as it contains higher concentrations of potentially harmful bacteria, viruses and particles. If left unaddressed, the pollutants could become more concentrated, potentially creating harmful indoor surroundings. Unfortunately, simply opening windows is not a solution for everyone to provide fresher and cleaner air within a property.</w:t>
      </w:r>
    </w:p>
    <w:p w14:paraId="4CFF9CE8" w14:textId="72FADFBC" w:rsidR="00C51CE7" w:rsidRDefault="00C51CE7" w:rsidP="00920B55">
      <w:pPr>
        <w:ind w:firstLine="284"/>
        <w:rPr>
          <w:rFonts w:asciiTheme="majorHAnsi" w:hAnsiTheme="majorHAnsi" w:cstheme="majorHAnsi"/>
        </w:rPr>
      </w:pPr>
      <w:r w:rsidRPr="00C51CE7">
        <w:rPr>
          <w:rFonts w:asciiTheme="majorHAnsi" w:hAnsiTheme="majorHAnsi" w:cstheme="majorHAnsi"/>
        </w:rPr>
        <w:t>Numerous factors can diminish the quality of the air we breathe – for example, mould, pollen, viruses and certain odours. Each of these can create not only an unpleasant environment but have an impact on our bodies and mind. Moreover, they can trigger issues such as the spread of viruses, such as COVID-19, asthma and allergies. Allergens such as pollens, fungi and dust can all cause allergic reactions. The World Health Organization has estimated that over 400 million people globally suffer from these allergens. The result affects work productivity and is estimated to cost the economy 30 to 50 billion EUROS per year in the European community</w:t>
      </w:r>
      <w:r w:rsidR="00866630">
        <w:rPr>
          <w:rStyle w:val="FootnoteReference"/>
          <w:rFonts w:asciiTheme="majorHAnsi" w:hAnsiTheme="majorHAnsi" w:cstheme="majorHAnsi"/>
        </w:rPr>
        <w:footnoteReference w:id="3"/>
      </w:r>
      <w:r w:rsidRPr="00C51CE7">
        <w:rPr>
          <w:rFonts w:asciiTheme="majorHAnsi" w:hAnsiTheme="majorHAnsi" w:cstheme="majorHAnsi"/>
        </w:rPr>
        <w:t>.</w:t>
      </w:r>
    </w:p>
    <w:p w14:paraId="7D85F525" w14:textId="77777777" w:rsidR="00A0475D" w:rsidRDefault="008D6A9A" w:rsidP="00920B55">
      <w:pPr>
        <w:ind w:firstLine="284"/>
        <w:rPr>
          <w:rFonts w:asciiTheme="majorHAnsi" w:hAnsiTheme="majorHAnsi" w:cstheme="majorHAnsi"/>
        </w:rPr>
      </w:pPr>
      <w:r w:rsidRPr="008D6A9A">
        <w:rPr>
          <w:rFonts w:asciiTheme="majorHAnsi" w:hAnsiTheme="majorHAnsi" w:cstheme="majorHAnsi"/>
        </w:rPr>
        <w:t>Since indoor air pollution can have many sources and is difficult to observe, it can be particularly difficult to protect ourselves from it. The World Health Organisation categorises the most relevant IAQ (Indoor Air Quality) issues for public health as</w:t>
      </w:r>
      <w:r w:rsidR="00FD06E8">
        <w:rPr>
          <w:rFonts w:asciiTheme="majorHAnsi" w:hAnsiTheme="majorHAnsi" w:cstheme="majorHAnsi"/>
        </w:rPr>
        <w:t xml:space="preserve"> follows</w:t>
      </w:r>
      <w:r w:rsidRPr="008D6A9A">
        <w:rPr>
          <w:rFonts w:asciiTheme="majorHAnsi" w:hAnsiTheme="majorHAnsi" w:cstheme="majorHAnsi"/>
        </w:rPr>
        <w:t xml:space="preserve">: biological air pollutants (dampness and mould), chemical pollution (can include everyday cleaning </w:t>
      </w:r>
      <w:r w:rsidRPr="008D6A9A">
        <w:rPr>
          <w:rFonts w:asciiTheme="majorHAnsi" w:hAnsiTheme="majorHAnsi" w:cstheme="majorHAnsi"/>
        </w:rPr>
        <w:lastRenderedPageBreak/>
        <w:t>products and Volatile Organic Compounds in building products) and pollutants from indoor combustion of fuels</w:t>
      </w:r>
      <w:r w:rsidR="00FD06E8">
        <w:rPr>
          <w:rStyle w:val="FootnoteReference"/>
          <w:rFonts w:asciiTheme="majorHAnsi" w:hAnsiTheme="majorHAnsi" w:cstheme="majorHAnsi"/>
        </w:rPr>
        <w:footnoteReference w:id="4"/>
      </w:r>
      <w:r w:rsidRPr="008D6A9A">
        <w:rPr>
          <w:rFonts w:asciiTheme="majorHAnsi" w:hAnsiTheme="majorHAnsi" w:cstheme="majorHAnsi"/>
        </w:rPr>
        <w:t xml:space="preserve">. </w:t>
      </w:r>
    </w:p>
    <w:p w14:paraId="348D75CA" w14:textId="60D0A7DD" w:rsidR="00166FD0" w:rsidRPr="00166FD0" w:rsidRDefault="00A0475D" w:rsidP="00920B55">
      <w:pPr>
        <w:ind w:firstLine="284"/>
        <w:rPr>
          <w:rFonts w:asciiTheme="majorHAnsi" w:hAnsiTheme="majorHAnsi" w:cstheme="majorHAnsi"/>
        </w:rPr>
      </w:pPr>
      <w:r w:rsidRPr="00A0475D">
        <w:rPr>
          <w:rFonts w:asciiTheme="majorHAnsi" w:hAnsiTheme="majorHAnsi" w:cstheme="majorHAnsi"/>
        </w:rPr>
        <w:t xml:space="preserve">IAQ needs to be </w:t>
      </w:r>
      <w:r w:rsidR="00897CF5">
        <w:rPr>
          <w:rFonts w:asciiTheme="majorHAnsi" w:hAnsiTheme="majorHAnsi" w:cstheme="majorHAnsi"/>
        </w:rPr>
        <w:t>considered</w:t>
      </w:r>
      <w:r w:rsidRPr="00A0475D">
        <w:rPr>
          <w:rFonts w:asciiTheme="majorHAnsi" w:hAnsiTheme="majorHAnsi" w:cstheme="majorHAnsi"/>
        </w:rPr>
        <w:t xml:space="preserve"> not </w:t>
      </w:r>
      <w:r w:rsidR="00897CF5">
        <w:rPr>
          <w:rFonts w:asciiTheme="majorHAnsi" w:hAnsiTheme="majorHAnsi" w:cstheme="majorHAnsi"/>
        </w:rPr>
        <w:t>just</w:t>
      </w:r>
      <w:r w:rsidRPr="00A0475D">
        <w:rPr>
          <w:rFonts w:asciiTheme="majorHAnsi" w:hAnsiTheme="majorHAnsi" w:cstheme="majorHAnsi"/>
        </w:rPr>
        <w:t xml:space="preserve"> in </w:t>
      </w:r>
      <w:r w:rsidR="00897CF5">
        <w:rPr>
          <w:rFonts w:asciiTheme="majorHAnsi" w:hAnsiTheme="majorHAnsi" w:cstheme="majorHAnsi"/>
        </w:rPr>
        <w:t xml:space="preserve">our </w:t>
      </w:r>
      <w:r w:rsidRPr="00A0475D">
        <w:rPr>
          <w:rFonts w:asciiTheme="majorHAnsi" w:hAnsiTheme="majorHAnsi" w:cstheme="majorHAnsi"/>
        </w:rPr>
        <w:t xml:space="preserve">homes. Children spend a good portion of time at school where the air quality is often dependent on </w:t>
      </w:r>
      <w:r w:rsidR="00897CF5">
        <w:rPr>
          <w:rFonts w:asciiTheme="majorHAnsi" w:hAnsiTheme="majorHAnsi" w:cstheme="majorHAnsi"/>
        </w:rPr>
        <w:t xml:space="preserve">insufficient </w:t>
      </w:r>
      <w:r w:rsidRPr="00A0475D">
        <w:rPr>
          <w:rFonts w:asciiTheme="majorHAnsi" w:hAnsiTheme="majorHAnsi" w:cstheme="majorHAnsi"/>
        </w:rPr>
        <w:t>building ventilation. Improving the quality of the school indoor environment is essential for supporting the respiratory health of children and adolescents. As a subject matter of growing interest, programmes and public health regulations are being introduced and strengthened across Europe, so it is imperative that facilities and education authorities are ready to address this.</w:t>
      </w:r>
    </w:p>
    <w:p w14:paraId="57E5E1D3" w14:textId="3D28097B" w:rsidR="00DC5A0C" w:rsidRDefault="00DC5A0C" w:rsidP="00166FD0">
      <w:pPr>
        <w:ind w:firstLine="284"/>
        <w:rPr>
          <w:rFonts w:asciiTheme="majorHAnsi" w:hAnsiTheme="majorHAnsi" w:cstheme="majorHAnsi"/>
        </w:rPr>
      </w:pPr>
      <w:r w:rsidRPr="00DC5A0C">
        <w:rPr>
          <w:rFonts w:asciiTheme="majorHAnsi" w:hAnsiTheme="majorHAnsi" w:cstheme="majorHAnsi"/>
        </w:rPr>
        <w:t xml:space="preserve">In a move towards supporting cleaner indoor environments, Panasonic has developed nanoe technology. In 2003, Panasonic introduced its ground-breaking </w:t>
      </w:r>
      <w:r w:rsidR="00550BAF" w:rsidRPr="00550BAF">
        <w:rPr>
          <w:rFonts w:asciiTheme="majorHAnsi" w:hAnsiTheme="majorHAnsi" w:cstheme="majorHAnsi"/>
        </w:rPr>
        <w:t>nanoe™</w:t>
      </w:r>
      <w:r w:rsidRPr="00DC5A0C">
        <w:rPr>
          <w:rFonts w:asciiTheme="majorHAnsi" w:hAnsiTheme="majorHAnsi" w:cstheme="majorHAnsi"/>
        </w:rPr>
        <w:t xml:space="preserve"> (= nano-technology + electric) technology which is now integrated into many of its air conditioners. Since then, the company has been actively developing, testing and improving the technology, with the high performance </w:t>
      </w:r>
      <w:r w:rsidR="00550BAF" w:rsidRPr="00550BAF">
        <w:rPr>
          <w:rFonts w:asciiTheme="majorHAnsi" w:hAnsiTheme="majorHAnsi" w:cstheme="majorHAnsi"/>
        </w:rPr>
        <w:t>nanoe™</w:t>
      </w:r>
      <w:r w:rsidRPr="00DC5A0C">
        <w:rPr>
          <w:rFonts w:asciiTheme="majorHAnsi" w:hAnsiTheme="majorHAnsi" w:cstheme="majorHAnsi"/>
        </w:rPr>
        <w:t xml:space="preserve"> X (mark 2) released in 2019, which produces 9.6 trillion hydroxyl radicals per second – and is 20 times more effective. </w:t>
      </w:r>
    </w:p>
    <w:p w14:paraId="0C22F3E5" w14:textId="66D6F9ED" w:rsidR="00DC5A0C" w:rsidRDefault="00DC5A0C" w:rsidP="00166FD0">
      <w:pPr>
        <w:ind w:firstLine="284"/>
        <w:rPr>
          <w:rFonts w:asciiTheme="majorHAnsi" w:hAnsiTheme="majorHAnsi" w:cstheme="majorHAnsi"/>
        </w:rPr>
      </w:pPr>
      <w:r w:rsidRPr="00DC5A0C">
        <w:rPr>
          <w:rFonts w:asciiTheme="majorHAnsi" w:hAnsiTheme="majorHAnsi" w:cstheme="majorHAnsi"/>
        </w:rPr>
        <w:t xml:space="preserve">nanoe™ X is an extremely effective way to improve air hygiene by inhibiting the transmission of airborne and adhesive pathogens. The technology collects invisible moisture in the air, applies a high voltage to it and </w:t>
      </w:r>
      <w:r w:rsidRPr="00550BAF">
        <w:rPr>
          <w:rFonts w:asciiTheme="majorHAnsi" w:hAnsiTheme="majorHAnsi" w:cstheme="majorHAnsi"/>
        </w:rPr>
        <w:t xml:space="preserve">generates hydroxyl radicals which then will be again contained in tiny water particles. Hydroxyl radicals, abundant in nature, inhibit the growth of </w:t>
      </w:r>
      <w:r w:rsidR="006C13A9" w:rsidRPr="00550BAF">
        <w:rPr>
          <w:rFonts w:asciiTheme="majorHAnsi" w:hAnsiTheme="majorHAnsi" w:cstheme="majorHAnsi"/>
        </w:rPr>
        <w:t xml:space="preserve">5 types of pollutants, including </w:t>
      </w:r>
      <w:r w:rsidRPr="00550BAF">
        <w:rPr>
          <w:rFonts w:asciiTheme="majorHAnsi" w:hAnsiTheme="majorHAnsi" w:cstheme="majorHAnsi"/>
        </w:rPr>
        <w:t>certain viruses</w:t>
      </w:r>
      <w:r w:rsidR="006C13A9" w:rsidRPr="00550BAF">
        <w:rPr>
          <w:rFonts w:asciiTheme="majorHAnsi" w:hAnsiTheme="majorHAnsi" w:cstheme="majorHAnsi"/>
        </w:rPr>
        <w:t xml:space="preserve"> and</w:t>
      </w:r>
      <w:r w:rsidRPr="00550BAF">
        <w:rPr>
          <w:rFonts w:asciiTheme="majorHAnsi" w:hAnsiTheme="majorHAnsi" w:cstheme="majorHAnsi"/>
        </w:rPr>
        <w:t xml:space="preserve"> bacteria</w:t>
      </w:r>
      <w:r w:rsidR="006C13A9" w:rsidRPr="00550BAF">
        <w:rPr>
          <w:rFonts w:asciiTheme="majorHAnsi" w:hAnsiTheme="majorHAnsi" w:cstheme="majorHAnsi"/>
        </w:rPr>
        <w:t>, mould, pollen</w:t>
      </w:r>
      <w:r w:rsidR="000707C8" w:rsidRPr="00550BAF">
        <w:rPr>
          <w:rFonts w:asciiTheme="majorHAnsi" w:hAnsiTheme="majorHAnsi" w:cstheme="majorHAnsi"/>
        </w:rPr>
        <w:t xml:space="preserve">, </w:t>
      </w:r>
      <w:r w:rsidRPr="00550BAF">
        <w:rPr>
          <w:rFonts w:asciiTheme="majorHAnsi" w:hAnsiTheme="majorHAnsi" w:cstheme="majorHAnsi"/>
        </w:rPr>
        <w:t>allergens</w:t>
      </w:r>
      <w:r w:rsidR="000707C8" w:rsidRPr="00550BAF">
        <w:rPr>
          <w:rFonts w:asciiTheme="majorHAnsi" w:hAnsiTheme="majorHAnsi" w:cstheme="majorHAnsi"/>
        </w:rPr>
        <w:t xml:space="preserve"> and hazardous substances</w:t>
      </w:r>
      <w:r w:rsidRPr="00550BAF">
        <w:rPr>
          <w:rFonts w:asciiTheme="majorHAnsi" w:hAnsiTheme="majorHAnsi" w:cstheme="majorHAnsi"/>
        </w:rPr>
        <w:t xml:space="preserve">. </w:t>
      </w:r>
      <w:r w:rsidRPr="00DC5A0C">
        <w:rPr>
          <w:rFonts w:asciiTheme="majorHAnsi" w:hAnsiTheme="majorHAnsi" w:cstheme="majorHAnsi"/>
        </w:rPr>
        <w:t xml:space="preserve">Whilst hydroxyl radicals only last less than a second in nature, once contained in tiny water particles abundant in the air, nanoe™ X generates particles that last more than 10 minutes. This much longer lifespan allows the particles to spread throughout a space, improving the air and surfaces on which they land. </w:t>
      </w:r>
    </w:p>
    <w:p w14:paraId="585B36B6" w14:textId="61951780" w:rsidR="00691E13" w:rsidRPr="00691E13" w:rsidRDefault="00EE58C4" w:rsidP="001C66AF">
      <w:pPr>
        <w:ind w:firstLine="284"/>
        <w:rPr>
          <w:rFonts w:asciiTheme="majorHAnsi" w:hAnsiTheme="majorHAnsi" w:cstheme="majorHAnsi"/>
        </w:rPr>
      </w:pPr>
      <w:r w:rsidRPr="00EE58C4">
        <w:rPr>
          <w:rFonts w:asciiTheme="majorHAnsi" w:hAnsiTheme="majorHAnsi" w:cstheme="majorHAnsi"/>
        </w:rPr>
        <w:t xml:space="preserve">Recent, independent testing verifies that nanoe™ X can inhibit certain types of bacteria and viruses, bringing these benefits indoors to hard surfaces, soft furnishings and textiles. </w:t>
      </w:r>
    </w:p>
    <w:p w14:paraId="7CD1C79D" w14:textId="1CD00F38" w:rsidR="00691E13" w:rsidRDefault="00691E13" w:rsidP="00691E13">
      <w:pPr>
        <w:ind w:firstLine="284"/>
        <w:rPr>
          <w:rFonts w:asciiTheme="majorHAnsi" w:hAnsiTheme="majorHAnsi" w:cstheme="majorHAnsi"/>
        </w:rPr>
      </w:pPr>
      <w:r w:rsidRPr="00691E13">
        <w:rPr>
          <w:rFonts w:asciiTheme="majorHAnsi" w:hAnsiTheme="majorHAnsi" w:cstheme="majorHAnsi"/>
        </w:rPr>
        <w:t xml:space="preserve">Tony Bourne, a UK homeowner who recently installed Panasonic’s Etherea AC units with nanoe™ X, commented, “I have the Panasonic nanoeTM X units installed in my own home, as our bedroom was very hot in the summer along with my wife suffering from chest problems and hayfever, we have since found that the Panasonic air conditioning unit with </w:t>
      </w:r>
      <w:r w:rsidRPr="00691E13">
        <w:rPr>
          <w:rFonts w:asciiTheme="majorHAnsi" w:hAnsiTheme="majorHAnsi" w:cstheme="majorHAnsi"/>
        </w:rPr>
        <w:lastRenderedPageBreak/>
        <w:t xml:space="preserve">nanoe™ X technology has really helped and we both sleep much better now.” </w:t>
      </w:r>
    </w:p>
    <w:p w14:paraId="6DAEE387" w14:textId="695B983E" w:rsidR="00CA7CA6" w:rsidRDefault="00CA7CA6" w:rsidP="00166FD0">
      <w:pPr>
        <w:ind w:firstLine="284"/>
        <w:rPr>
          <w:rFonts w:asciiTheme="majorHAnsi" w:hAnsiTheme="majorHAnsi" w:cstheme="majorHAnsi"/>
        </w:rPr>
      </w:pPr>
      <w:r w:rsidRPr="00CA7CA6">
        <w:rPr>
          <w:rFonts w:asciiTheme="majorHAnsi" w:hAnsiTheme="majorHAnsi" w:cstheme="majorHAnsi"/>
        </w:rPr>
        <w:t>nanoe™ X works independently from the heating and cooling operation and requires no maintenance. The nanoe™</w:t>
      </w:r>
      <w:r>
        <w:rPr>
          <w:rFonts w:asciiTheme="majorHAnsi" w:hAnsiTheme="majorHAnsi" w:cstheme="majorHAnsi"/>
        </w:rPr>
        <w:t xml:space="preserve"> </w:t>
      </w:r>
      <w:r w:rsidRPr="00CA7CA6">
        <w:rPr>
          <w:rFonts w:asciiTheme="majorHAnsi" w:hAnsiTheme="majorHAnsi" w:cstheme="majorHAnsi"/>
        </w:rPr>
        <w:t xml:space="preserve">X particles are released even in fan-only mode, using just 47.1W of power to help improve protection 24 hours a day 7 days a week. </w:t>
      </w:r>
    </w:p>
    <w:p w14:paraId="62BF9F70" w14:textId="77777777" w:rsidR="00FE2F3F" w:rsidRDefault="00FE2F3F" w:rsidP="00FE2F3F">
      <w:pPr>
        <w:ind w:firstLine="284"/>
        <w:rPr>
          <w:rFonts w:asciiTheme="majorHAnsi" w:hAnsiTheme="majorHAnsi" w:cstheme="majorHAnsi"/>
        </w:rPr>
      </w:pPr>
      <w:r w:rsidRPr="00FE2F3F">
        <w:rPr>
          <w:rFonts w:asciiTheme="majorHAnsi" w:hAnsiTheme="majorHAnsi" w:cstheme="majorHAnsi"/>
        </w:rPr>
        <w:t xml:space="preserve">Panasonic’s nanoe™ X comes as standard in several of its air conditioning devices, including its Panasonic Etherea models, which are on display at IFA 2022. </w:t>
      </w:r>
    </w:p>
    <w:p w14:paraId="3CFF4C61" w14:textId="61A3C4BE" w:rsidR="006572B3" w:rsidRDefault="00166FD0" w:rsidP="00FE2F3F">
      <w:pPr>
        <w:ind w:firstLine="284"/>
        <w:rPr>
          <w:rFonts w:asciiTheme="majorHAnsi" w:hAnsiTheme="majorHAnsi" w:cstheme="majorHAnsi"/>
        </w:rPr>
      </w:pPr>
      <w:r w:rsidRPr="00166FD0">
        <w:rPr>
          <w:rFonts w:asciiTheme="majorHAnsi" w:hAnsiTheme="majorHAnsi" w:cstheme="majorHAnsi"/>
        </w:rPr>
        <w:t xml:space="preserve">To find out more please visit </w:t>
      </w:r>
      <w:hyperlink r:id="rId11" w:history="1">
        <w:r w:rsidRPr="00147D06">
          <w:rPr>
            <w:rStyle w:val="Hyperlink"/>
            <w:rFonts w:asciiTheme="majorHAnsi" w:eastAsiaTheme="minorEastAsia" w:hAnsiTheme="majorHAnsi" w:cstheme="majorHAnsi"/>
          </w:rPr>
          <w:t>www.aircon.panasonic.eu</w:t>
        </w:r>
      </w:hyperlink>
      <w:r>
        <w:rPr>
          <w:rFonts w:asciiTheme="majorHAnsi" w:hAnsiTheme="majorHAnsi" w:cstheme="majorHAnsi"/>
        </w:rPr>
        <w:t xml:space="preserve">. </w:t>
      </w:r>
    </w:p>
    <w:p w14:paraId="081B98E5" w14:textId="77777777" w:rsidR="00166FD0" w:rsidRPr="0071376D" w:rsidRDefault="00166FD0" w:rsidP="00166FD0">
      <w:pPr>
        <w:ind w:firstLine="284"/>
        <w:rPr>
          <w:rFonts w:asciiTheme="majorHAnsi" w:hAnsiTheme="majorHAnsi" w:cstheme="majorHAnsi"/>
        </w:rPr>
      </w:pPr>
    </w:p>
    <w:p w14:paraId="181E159F" w14:textId="2D3160E9" w:rsidR="00613B84" w:rsidRPr="0071376D" w:rsidRDefault="00782DF5" w:rsidP="00DC44A2">
      <w:pPr>
        <w:pStyle w:val="Heading3"/>
      </w:pPr>
      <w:r w:rsidRPr="0071376D">
        <w:t>About</w:t>
      </w:r>
      <w:r w:rsidR="00BA1FEB" w:rsidRPr="0071376D">
        <w:t xml:space="preserve"> the</w:t>
      </w:r>
      <w:r w:rsidRPr="0071376D">
        <w:t xml:space="preserve"> Panasonic</w:t>
      </w:r>
      <w:r w:rsidR="00BA1FEB" w:rsidRPr="0071376D">
        <w:t xml:space="preserve"> Group</w:t>
      </w:r>
    </w:p>
    <w:p w14:paraId="35BAC45B" w14:textId="112F5F56" w:rsidR="000731B7" w:rsidRPr="0071376D" w:rsidRDefault="00BA1FEB" w:rsidP="00BA1FEB">
      <w:pPr>
        <w:rPr>
          <w:rFonts w:ascii="Arial" w:hAnsi="Arial" w:cs="Arial"/>
          <w:bCs/>
        </w:rPr>
      </w:pPr>
      <w:r w:rsidRPr="0071376D">
        <w:rPr>
          <w:rFonts w:ascii="Arial" w:hAnsi="Arial" w:cs="Arial"/>
          <w:bCs/>
        </w:rPr>
        <w:t xml:space="preserve">A global leader in developing innovative technologies and solutions for wide-ranging applications in the consumer electronics, housing, automotive, industry, communications, and energy sectors worldwide, the Panasonic Group switched to an operating company system on April 1, 2022 with Panasonic Holdings Corporation serving as a holding company and eight companies positioned under its umbrella. Founded in 1918, the Group is committed to enhancing the well-being of people and society and conducts its businesses based on founding principles applied to generate new value and offer sustainable solutions for today’s world. The Group reported consolidated net sales of Euro 56.40 billion (7,388.8 billion yen) for the year ended March 31, 2022. Devoted to improving the well-being of people, the Panasonic Group is united in providing superior products and services to help you Live Your Best. </w:t>
      </w:r>
      <w:r w:rsidRPr="0071376D">
        <w:rPr>
          <w:rFonts w:ascii="Arial" w:hAnsi="Arial" w:cs="Arial"/>
          <w:bCs/>
        </w:rPr>
        <w:br/>
        <w:t xml:space="preserve">To learn more about the Panasonic Group, please visit: </w:t>
      </w:r>
      <w:hyperlink r:id="rId12" w:history="1">
        <w:r w:rsidRPr="0071376D">
          <w:rPr>
            <w:rStyle w:val="Hyperlink"/>
            <w:rFonts w:ascii="Arial" w:hAnsi="Arial" w:cs="Arial"/>
            <w:bCs/>
          </w:rPr>
          <w:t>https://holdings.panasonic/global/</w:t>
        </w:r>
      </w:hyperlink>
    </w:p>
    <w:p w14:paraId="16910A97" w14:textId="77777777" w:rsidR="00C35141" w:rsidRPr="0071376D" w:rsidRDefault="00C35141" w:rsidP="00C35141">
      <w:pPr>
        <w:pStyle w:val="NormalWeb"/>
        <w:spacing w:before="0" w:beforeAutospacing="0" w:after="0" w:afterAutospacing="0"/>
        <w:ind w:right="13"/>
        <w:rPr>
          <w:rStyle w:val="Strong"/>
          <w:rFonts w:asciiTheme="majorHAnsi" w:hAnsiTheme="majorHAnsi" w:cstheme="majorHAnsi"/>
          <w:sz w:val="22"/>
          <w:szCs w:val="22"/>
        </w:rPr>
      </w:pPr>
    </w:p>
    <w:p w14:paraId="7BE50E0D" w14:textId="77777777" w:rsidR="00CD7910" w:rsidRPr="00CD7910" w:rsidRDefault="00C35141" w:rsidP="00CD7910">
      <w:pPr>
        <w:spacing w:after="0"/>
        <w:rPr>
          <w:rFonts w:asciiTheme="majorHAnsi" w:hAnsiTheme="majorHAnsi" w:cstheme="majorHAnsi"/>
        </w:rPr>
      </w:pPr>
      <w:r w:rsidRPr="0071376D">
        <w:rPr>
          <w:rStyle w:val="Strong"/>
          <w:rFonts w:asciiTheme="majorHAnsi" w:hAnsiTheme="majorHAnsi" w:cstheme="majorHAnsi"/>
        </w:rPr>
        <w:t xml:space="preserve">Media </w:t>
      </w:r>
      <w:r w:rsidR="001C58DE" w:rsidRPr="0071376D">
        <w:rPr>
          <w:rStyle w:val="Strong"/>
          <w:rFonts w:asciiTheme="majorHAnsi" w:hAnsiTheme="majorHAnsi" w:cstheme="majorHAnsi"/>
        </w:rPr>
        <w:t>Contact</w:t>
      </w:r>
      <w:r w:rsidRPr="0071376D">
        <w:rPr>
          <w:rFonts w:asciiTheme="majorHAnsi" w:hAnsiTheme="majorHAnsi" w:cstheme="majorHAnsi"/>
        </w:rPr>
        <w:br/>
      </w:r>
      <w:r w:rsidR="00CD7910" w:rsidRPr="00CD7910">
        <w:rPr>
          <w:rFonts w:asciiTheme="majorHAnsi" w:hAnsiTheme="majorHAnsi" w:cstheme="majorHAnsi"/>
        </w:rPr>
        <w:t>Tanya Houston - Wildwood PR</w:t>
      </w:r>
    </w:p>
    <w:p w14:paraId="6140E21D" w14:textId="7410EF00" w:rsidR="00C35141" w:rsidRDefault="00CD7910" w:rsidP="00CD7910">
      <w:pPr>
        <w:spacing w:after="0"/>
        <w:rPr>
          <w:rFonts w:asciiTheme="majorHAnsi" w:hAnsiTheme="majorHAnsi" w:cstheme="majorHAnsi"/>
        </w:rPr>
      </w:pPr>
      <w:r w:rsidRPr="00CD7910">
        <w:rPr>
          <w:rFonts w:asciiTheme="majorHAnsi" w:hAnsiTheme="majorHAnsi" w:cstheme="majorHAnsi"/>
        </w:rPr>
        <w:t>+44 (0)7711 617491</w:t>
      </w:r>
    </w:p>
    <w:p w14:paraId="48ADCFD5" w14:textId="1349CC79" w:rsidR="00CD7910" w:rsidRDefault="005B217A" w:rsidP="00CD7910">
      <w:pPr>
        <w:spacing w:after="0"/>
        <w:rPr>
          <w:rFonts w:asciiTheme="majorHAnsi" w:hAnsiTheme="majorHAnsi" w:cstheme="majorHAnsi"/>
        </w:rPr>
      </w:pPr>
      <w:hyperlink r:id="rId13" w:history="1">
        <w:r w:rsidR="00CD7910" w:rsidRPr="008804B1">
          <w:rPr>
            <w:rStyle w:val="Hyperlink"/>
            <w:rFonts w:asciiTheme="majorHAnsi" w:eastAsiaTheme="minorEastAsia" w:hAnsiTheme="majorHAnsi" w:cstheme="majorHAnsi"/>
          </w:rPr>
          <w:t>tanya.houston@wildwoodpr.com</w:t>
        </w:r>
      </w:hyperlink>
    </w:p>
    <w:sectPr w:rsidR="00CD7910" w:rsidSect="006B7245">
      <w:headerReference w:type="default" r:id="rId14"/>
      <w:footerReference w:type="default" r:id="rId15"/>
      <w:pgSz w:w="11906" w:h="16838"/>
      <w:pgMar w:top="2268" w:right="1134" w:bottom="1701"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A5966" w14:textId="77777777" w:rsidR="00FF3246" w:rsidRDefault="00FF3246" w:rsidP="00202DB5">
      <w:pPr>
        <w:spacing w:after="0" w:line="240" w:lineRule="auto"/>
      </w:pPr>
      <w:r>
        <w:separator/>
      </w:r>
    </w:p>
  </w:endnote>
  <w:endnote w:type="continuationSeparator" w:id="0">
    <w:p w14:paraId="6E5B52B0" w14:textId="77777777" w:rsidR="00FF3246" w:rsidRDefault="00FF3246" w:rsidP="00202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84C9" w14:textId="7CEC31E3" w:rsidR="00CB14B3" w:rsidRPr="00314E7A" w:rsidRDefault="00CB14B3" w:rsidP="00FD5D7C">
    <w:pPr>
      <w:pStyle w:val="Footer"/>
      <w:rPr>
        <w:sz w:val="16"/>
        <w:szCs w:val="16"/>
      </w:rPr>
    </w:pPr>
    <w:r w:rsidRPr="00FD5D7C">
      <w:fldChar w:fldCharType="begin"/>
    </w:r>
    <w:r w:rsidRPr="00FD5D7C">
      <w:instrText xml:space="preserve"> PAGE   \* MERGEFORMAT </w:instrText>
    </w:r>
    <w:r w:rsidRPr="00FD5D7C">
      <w:fldChar w:fldCharType="separate"/>
    </w:r>
    <w:r w:rsidR="001451F1">
      <w:rPr>
        <w:noProof/>
      </w:rPr>
      <w:t>3</w:t>
    </w:r>
    <w:r w:rsidRPr="00FD5D7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11CC9" w14:textId="77777777" w:rsidR="00FF3246" w:rsidRDefault="00FF3246" w:rsidP="00202DB5">
      <w:pPr>
        <w:spacing w:after="0" w:line="240" w:lineRule="auto"/>
      </w:pPr>
      <w:r>
        <w:separator/>
      </w:r>
    </w:p>
  </w:footnote>
  <w:footnote w:type="continuationSeparator" w:id="0">
    <w:p w14:paraId="5F71F7A5" w14:textId="77777777" w:rsidR="00FF3246" w:rsidRDefault="00FF3246" w:rsidP="00202DB5">
      <w:pPr>
        <w:spacing w:after="0" w:line="240" w:lineRule="auto"/>
      </w:pPr>
      <w:r>
        <w:continuationSeparator/>
      </w:r>
    </w:p>
  </w:footnote>
  <w:footnote w:id="1">
    <w:p w14:paraId="4CF8E12C" w14:textId="5DC92BEC" w:rsidR="003675F9" w:rsidRDefault="003675F9">
      <w:pPr>
        <w:pStyle w:val="FootnoteText"/>
      </w:pPr>
      <w:r>
        <w:rPr>
          <w:rStyle w:val="FootnoteReference"/>
        </w:rPr>
        <w:footnoteRef/>
      </w:r>
      <w:r>
        <w:t xml:space="preserve"> </w:t>
      </w:r>
      <w:hyperlink r:id="rId1" w:anchor=":~:text=Central%20to%20the%20human%20respiratory,pumped%20through%20the%20heart%20daily" w:history="1">
        <w:r w:rsidR="00DF031F">
          <w:rPr>
            <w:rStyle w:val="Hyperlink"/>
          </w:rPr>
          <w:t>National Geographic - Lungs and How They Fuel Our Bodies With Oxygen</w:t>
        </w:r>
      </w:hyperlink>
      <w:r>
        <w:t xml:space="preserve"> </w:t>
      </w:r>
    </w:p>
  </w:footnote>
  <w:footnote w:id="2">
    <w:p w14:paraId="45DB2E88" w14:textId="636C4B9A" w:rsidR="00E67FAA" w:rsidRDefault="00025696">
      <w:pPr>
        <w:pStyle w:val="FootnoteText"/>
      </w:pPr>
      <w:r>
        <w:rPr>
          <w:rStyle w:val="FootnoteReference"/>
        </w:rPr>
        <w:footnoteRef/>
      </w:r>
      <w:r>
        <w:t xml:space="preserve"> </w:t>
      </w:r>
      <w:hyperlink r:id="rId2" w:history="1">
        <w:r w:rsidR="003675F9" w:rsidRPr="00147D06">
          <w:rPr>
            <w:rStyle w:val="Hyperlink"/>
          </w:rPr>
          <w:t>https://indoorairpollution.co.uk/</w:t>
        </w:r>
      </w:hyperlink>
      <w:r w:rsidR="003675F9">
        <w:t xml:space="preserve"> </w:t>
      </w:r>
    </w:p>
  </w:footnote>
  <w:footnote w:id="3">
    <w:p w14:paraId="1D66363F" w14:textId="7DD3DA27" w:rsidR="00866630" w:rsidRDefault="00866630" w:rsidP="00866630">
      <w:pPr>
        <w:pStyle w:val="FootnoteText"/>
      </w:pPr>
      <w:r>
        <w:rPr>
          <w:rStyle w:val="FootnoteReference"/>
        </w:rPr>
        <w:footnoteRef/>
      </w:r>
      <w:r>
        <w:t xml:space="preserve"> </w:t>
      </w:r>
      <w:hyperlink r:id="rId3" w:history="1">
        <w:r w:rsidRPr="005A0959">
          <w:rPr>
            <w:rStyle w:val="Hyperlink"/>
          </w:rPr>
          <w:t>Kanar Sweiss, Hospital admissions due to vasomotor and allergic rhinitis in England and Wales between 1999 and 2019: an ecological study</w:t>
        </w:r>
      </w:hyperlink>
    </w:p>
  </w:footnote>
  <w:footnote w:id="4">
    <w:p w14:paraId="5C2468AD" w14:textId="7E340D48" w:rsidR="00FD06E8" w:rsidRDefault="00FD06E8" w:rsidP="00FD06E8">
      <w:pPr>
        <w:pStyle w:val="FootnoteText"/>
      </w:pPr>
      <w:r>
        <w:rPr>
          <w:rStyle w:val="FootnoteReference"/>
        </w:rPr>
        <w:footnoteRef/>
      </w:r>
      <w:r>
        <w:t xml:space="preserve"> </w:t>
      </w:r>
      <w:hyperlink r:id="rId4" w:history="1">
        <w:r w:rsidRPr="008E6266">
          <w:rPr>
            <w:rStyle w:val="Hyperlink"/>
          </w:rPr>
          <w:t>WHO guidelines for indoor air quality - Euro.who.int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B8AC" w14:textId="7B29386E" w:rsidR="006811C7" w:rsidRPr="00D31183" w:rsidRDefault="00CB14B3" w:rsidP="006811C7">
    <w:pPr>
      <w:jc w:val="right"/>
      <w:rPr>
        <w:b/>
        <w:bCs/>
        <w:color w:val="FF0000"/>
      </w:rPr>
    </w:pPr>
    <w:r w:rsidRPr="006811C7">
      <w:rPr>
        <w:b/>
        <w:bCs/>
        <w:noProof/>
        <w:color w:val="FF0000"/>
        <w:lang w:val="en-US" w:eastAsia="ja-JP"/>
      </w:rPr>
      <w:drawing>
        <wp:anchor distT="152400" distB="152400" distL="152400" distR="152400" simplePos="0" relativeHeight="251663360" behindDoc="1" locked="0" layoutInCell="1" allowOverlap="1" wp14:anchorId="0E7F39E0" wp14:editId="41DBFAFA">
          <wp:simplePos x="0" y="0"/>
          <wp:positionH relativeFrom="page">
            <wp:posOffset>266065</wp:posOffset>
          </wp:positionH>
          <wp:positionV relativeFrom="page">
            <wp:posOffset>449636</wp:posOffset>
          </wp:positionV>
          <wp:extent cx="1764000" cy="333530"/>
          <wp:effectExtent l="0" t="0" r="8255" b="9525"/>
          <wp:wrapNone/>
          <wp:docPr id="8" name="officeArt object"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Picture 5" descr="Picture 5"/>
                  <pic:cNvPicPr>
                    <a:picLocks noChangeAspect="1"/>
                  </pic:cNvPicPr>
                </pic:nvPicPr>
                <pic:blipFill>
                  <a:blip r:embed="rId1"/>
                  <a:stretch>
                    <a:fillRect/>
                  </a:stretch>
                </pic:blipFill>
                <pic:spPr>
                  <a:xfrm>
                    <a:off x="0" y="0"/>
                    <a:ext cx="1764000" cy="33353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79F7CF3" w14:textId="77777777" w:rsidR="00CB14B3" w:rsidRDefault="00CB14B3">
    <w:r>
      <w:rPr>
        <w:noProof/>
        <w:lang w:val="en-US" w:eastAsia="ja-JP"/>
      </w:rPr>
      <w:drawing>
        <wp:anchor distT="152400" distB="152400" distL="152400" distR="152400" simplePos="0" relativeHeight="251664384" behindDoc="1" locked="0" layoutInCell="1" allowOverlap="1" wp14:anchorId="2F380FEE" wp14:editId="6DB57442">
          <wp:simplePos x="0" y="0"/>
          <wp:positionH relativeFrom="page">
            <wp:posOffset>-95250</wp:posOffset>
          </wp:positionH>
          <wp:positionV relativeFrom="page">
            <wp:posOffset>968375</wp:posOffset>
          </wp:positionV>
          <wp:extent cx="7751927" cy="8917200"/>
          <wp:effectExtent l="63500" t="12700" r="59055" b="113030"/>
          <wp:wrapNone/>
          <wp:docPr id="9" name="officeArt object" descr="bkg weiss"/>
          <wp:cNvGraphicFramePr/>
          <a:graphic xmlns:a="http://schemas.openxmlformats.org/drawingml/2006/main">
            <a:graphicData uri="http://schemas.openxmlformats.org/drawingml/2006/picture">
              <pic:pic xmlns:pic="http://schemas.openxmlformats.org/drawingml/2006/picture">
                <pic:nvPicPr>
                  <pic:cNvPr id="1073741825" name="bkg weiss" descr="bkg weiss"/>
                  <pic:cNvPicPr>
                    <a:picLocks noChangeAspect="1"/>
                  </pic:cNvPicPr>
                </pic:nvPicPr>
                <pic:blipFill>
                  <a:blip r:embed="rId2"/>
                  <a:stretch>
                    <a:fillRect/>
                  </a:stretch>
                </pic:blipFill>
                <pic:spPr>
                  <a:xfrm>
                    <a:off x="0" y="0"/>
                    <a:ext cx="7751927" cy="8917200"/>
                  </a:xfrm>
                  <a:prstGeom prst="rect">
                    <a:avLst/>
                  </a:prstGeom>
                  <a:ln w="12700" cap="flat">
                    <a:solidFill>
                      <a:schemeClr val="tx1"/>
                    </a:solidFill>
                    <a:miter lim="400000"/>
                  </a:ln>
                  <a:effectLst>
                    <a:outerShdw blurRad="50800" dist="50800" dir="5400000" algn="ctr" rotWithShape="0">
                      <a:srgbClr val="000000">
                        <a:alpha val="99610"/>
                      </a:srgbClr>
                    </a:outerShdw>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754D"/>
    <w:multiLevelType w:val="hybridMultilevel"/>
    <w:tmpl w:val="CBDEA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568DD"/>
    <w:multiLevelType w:val="hybridMultilevel"/>
    <w:tmpl w:val="75A0F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075A7F"/>
    <w:multiLevelType w:val="hybridMultilevel"/>
    <w:tmpl w:val="DE4EF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C21EC2"/>
    <w:multiLevelType w:val="hybridMultilevel"/>
    <w:tmpl w:val="5D9800C6"/>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2458AE"/>
    <w:multiLevelType w:val="hybridMultilevel"/>
    <w:tmpl w:val="FF68C6D8"/>
    <w:lvl w:ilvl="0" w:tplc="EDF2E9A4">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9767C0"/>
    <w:multiLevelType w:val="hybridMultilevel"/>
    <w:tmpl w:val="1BFE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F50D71"/>
    <w:multiLevelType w:val="hybridMultilevel"/>
    <w:tmpl w:val="127A1E4C"/>
    <w:lvl w:ilvl="0" w:tplc="6F34B6EC">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7453A"/>
    <w:multiLevelType w:val="hybridMultilevel"/>
    <w:tmpl w:val="F016F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A006C6"/>
    <w:multiLevelType w:val="hybridMultilevel"/>
    <w:tmpl w:val="347A92F0"/>
    <w:lvl w:ilvl="0" w:tplc="4EB83AE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21364B"/>
    <w:multiLevelType w:val="hybridMultilevel"/>
    <w:tmpl w:val="35B4A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745197"/>
    <w:multiLevelType w:val="hybridMultilevel"/>
    <w:tmpl w:val="6A803DF2"/>
    <w:lvl w:ilvl="0" w:tplc="55041288">
      <w:numFmt w:val="bullet"/>
      <w:lvlText w:val="-"/>
      <w:lvlJc w:val="left"/>
      <w:pPr>
        <w:ind w:left="720" w:hanging="360"/>
      </w:pPr>
      <w:rPr>
        <w:rFonts w:ascii="Arial" w:eastAsiaTheme="minorEastAsia" w:hAnsi="Arial" w:cs="Aria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352639"/>
    <w:multiLevelType w:val="hybridMultilevel"/>
    <w:tmpl w:val="F4B215CE"/>
    <w:lvl w:ilvl="0" w:tplc="E36093BA">
      <w:start w:val="1"/>
      <w:numFmt w:val="bullet"/>
      <w:pStyle w:val="ListParagraph"/>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665A6E"/>
    <w:multiLevelType w:val="hybridMultilevel"/>
    <w:tmpl w:val="EF3C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0332660">
    <w:abstractNumId w:val="1"/>
  </w:num>
  <w:num w:numId="2" w16cid:durableId="256908281">
    <w:abstractNumId w:val="4"/>
  </w:num>
  <w:num w:numId="3" w16cid:durableId="210698363">
    <w:abstractNumId w:val="11"/>
  </w:num>
  <w:num w:numId="4" w16cid:durableId="1521821363">
    <w:abstractNumId w:val="5"/>
  </w:num>
  <w:num w:numId="5" w16cid:durableId="1437870312">
    <w:abstractNumId w:val="12"/>
  </w:num>
  <w:num w:numId="6" w16cid:durableId="381901914">
    <w:abstractNumId w:val="7"/>
  </w:num>
  <w:num w:numId="7" w16cid:durableId="1649673220">
    <w:abstractNumId w:val="0"/>
  </w:num>
  <w:num w:numId="8" w16cid:durableId="1874074130">
    <w:abstractNumId w:val="9"/>
  </w:num>
  <w:num w:numId="9" w16cid:durableId="699204436">
    <w:abstractNumId w:val="6"/>
  </w:num>
  <w:num w:numId="10" w16cid:durableId="1613785300">
    <w:abstractNumId w:val="3"/>
  </w:num>
  <w:num w:numId="11" w16cid:durableId="1109005613">
    <w:abstractNumId w:val="8"/>
  </w:num>
  <w:num w:numId="12" w16cid:durableId="1694846183">
    <w:abstractNumId w:val="10"/>
  </w:num>
  <w:num w:numId="13" w16cid:durableId="116068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708"/>
  <w:hyphenationZone w:val="425"/>
  <w:drawingGridHorizontalSpacing w:val="181"/>
  <w:drawingGridVerticalSpacing w:val="18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038"/>
    <w:rsid w:val="000101F4"/>
    <w:rsid w:val="00014BFF"/>
    <w:rsid w:val="000177F0"/>
    <w:rsid w:val="00025696"/>
    <w:rsid w:val="00027EEF"/>
    <w:rsid w:val="000307BC"/>
    <w:rsid w:val="00034442"/>
    <w:rsid w:val="000347CA"/>
    <w:rsid w:val="0003540B"/>
    <w:rsid w:val="00036641"/>
    <w:rsid w:val="000421CB"/>
    <w:rsid w:val="0004669C"/>
    <w:rsid w:val="00050048"/>
    <w:rsid w:val="000615E3"/>
    <w:rsid w:val="00061F92"/>
    <w:rsid w:val="000707C8"/>
    <w:rsid w:val="000731B7"/>
    <w:rsid w:val="000876C6"/>
    <w:rsid w:val="000957F7"/>
    <w:rsid w:val="000966BA"/>
    <w:rsid w:val="00096951"/>
    <w:rsid w:val="000A08E6"/>
    <w:rsid w:val="000A166C"/>
    <w:rsid w:val="000A3FFC"/>
    <w:rsid w:val="000A78AE"/>
    <w:rsid w:val="000C39C1"/>
    <w:rsid w:val="000D58BC"/>
    <w:rsid w:val="000E2BEB"/>
    <w:rsid w:val="000F059F"/>
    <w:rsid w:val="000F30CD"/>
    <w:rsid w:val="000F7CEF"/>
    <w:rsid w:val="00105216"/>
    <w:rsid w:val="00122A7D"/>
    <w:rsid w:val="00130C7B"/>
    <w:rsid w:val="00135A78"/>
    <w:rsid w:val="00143B2D"/>
    <w:rsid w:val="001451F1"/>
    <w:rsid w:val="00147319"/>
    <w:rsid w:val="0015147F"/>
    <w:rsid w:val="00152376"/>
    <w:rsid w:val="00156937"/>
    <w:rsid w:val="00163575"/>
    <w:rsid w:val="00166FD0"/>
    <w:rsid w:val="00181524"/>
    <w:rsid w:val="00186D37"/>
    <w:rsid w:val="00197D68"/>
    <w:rsid w:val="001A2FB0"/>
    <w:rsid w:val="001C0854"/>
    <w:rsid w:val="001C585E"/>
    <w:rsid w:val="001C58DE"/>
    <w:rsid w:val="001C58E6"/>
    <w:rsid w:val="001C6420"/>
    <w:rsid w:val="001C66AF"/>
    <w:rsid w:val="001E6198"/>
    <w:rsid w:val="001E6F94"/>
    <w:rsid w:val="001F2400"/>
    <w:rsid w:val="00202DB5"/>
    <w:rsid w:val="00213EE9"/>
    <w:rsid w:val="00232184"/>
    <w:rsid w:val="00243148"/>
    <w:rsid w:val="0025022E"/>
    <w:rsid w:val="00261ACB"/>
    <w:rsid w:val="00261B1D"/>
    <w:rsid w:val="0026264C"/>
    <w:rsid w:val="00265D2C"/>
    <w:rsid w:val="0026749C"/>
    <w:rsid w:val="00274C6F"/>
    <w:rsid w:val="0027585C"/>
    <w:rsid w:val="0027594F"/>
    <w:rsid w:val="0028106F"/>
    <w:rsid w:val="00286038"/>
    <w:rsid w:val="002909A7"/>
    <w:rsid w:val="00294A3F"/>
    <w:rsid w:val="002957C7"/>
    <w:rsid w:val="002B0C51"/>
    <w:rsid w:val="002C0305"/>
    <w:rsid w:val="002C1770"/>
    <w:rsid w:val="002C36CE"/>
    <w:rsid w:val="002C3B9E"/>
    <w:rsid w:val="002C7E8C"/>
    <w:rsid w:val="002D6924"/>
    <w:rsid w:val="002E32B8"/>
    <w:rsid w:val="002E43CA"/>
    <w:rsid w:val="002E48BE"/>
    <w:rsid w:val="002F2986"/>
    <w:rsid w:val="002F438E"/>
    <w:rsid w:val="0030730E"/>
    <w:rsid w:val="00314E7A"/>
    <w:rsid w:val="00316B27"/>
    <w:rsid w:val="00323ABD"/>
    <w:rsid w:val="0035010F"/>
    <w:rsid w:val="0035081C"/>
    <w:rsid w:val="003628B9"/>
    <w:rsid w:val="003675F9"/>
    <w:rsid w:val="003851A8"/>
    <w:rsid w:val="00387D72"/>
    <w:rsid w:val="00392E9E"/>
    <w:rsid w:val="003A17EB"/>
    <w:rsid w:val="003A3383"/>
    <w:rsid w:val="003B238E"/>
    <w:rsid w:val="003C0542"/>
    <w:rsid w:val="003C0A8B"/>
    <w:rsid w:val="003D1DE4"/>
    <w:rsid w:val="003D70F2"/>
    <w:rsid w:val="003F7081"/>
    <w:rsid w:val="00423078"/>
    <w:rsid w:val="004263DE"/>
    <w:rsid w:val="004450B7"/>
    <w:rsid w:val="00451DC9"/>
    <w:rsid w:val="00463A81"/>
    <w:rsid w:val="00470574"/>
    <w:rsid w:val="00470FA2"/>
    <w:rsid w:val="00474939"/>
    <w:rsid w:val="00480A9D"/>
    <w:rsid w:val="00493E90"/>
    <w:rsid w:val="004A35C9"/>
    <w:rsid w:val="004D1458"/>
    <w:rsid w:val="004D23E2"/>
    <w:rsid w:val="0050042F"/>
    <w:rsid w:val="0052037C"/>
    <w:rsid w:val="00535DD8"/>
    <w:rsid w:val="005360C5"/>
    <w:rsid w:val="005426EE"/>
    <w:rsid w:val="00546E2C"/>
    <w:rsid w:val="00550BAF"/>
    <w:rsid w:val="005617F5"/>
    <w:rsid w:val="00565025"/>
    <w:rsid w:val="00583A83"/>
    <w:rsid w:val="00592753"/>
    <w:rsid w:val="00594ED7"/>
    <w:rsid w:val="005A0959"/>
    <w:rsid w:val="005B1CCA"/>
    <w:rsid w:val="005B217A"/>
    <w:rsid w:val="005C38CB"/>
    <w:rsid w:val="005E2CF6"/>
    <w:rsid w:val="005E6330"/>
    <w:rsid w:val="00600610"/>
    <w:rsid w:val="006061E9"/>
    <w:rsid w:val="0060709A"/>
    <w:rsid w:val="00610A7B"/>
    <w:rsid w:val="00613B84"/>
    <w:rsid w:val="00616A07"/>
    <w:rsid w:val="006251C7"/>
    <w:rsid w:val="006302FE"/>
    <w:rsid w:val="00630642"/>
    <w:rsid w:val="00631968"/>
    <w:rsid w:val="00646E17"/>
    <w:rsid w:val="00651CCD"/>
    <w:rsid w:val="00652AF7"/>
    <w:rsid w:val="00652FD8"/>
    <w:rsid w:val="006572B3"/>
    <w:rsid w:val="006623DD"/>
    <w:rsid w:val="0067196F"/>
    <w:rsid w:val="00675EFB"/>
    <w:rsid w:val="006811C7"/>
    <w:rsid w:val="00691E13"/>
    <w:rsid w:val="00696751"/>
    <w:rsid w:val="006A30EA"/>
    <w:rsid w:val="006A4D3C"/>
    <w:rsid w:val="006B2BD2"/>
    <w:rsid w:val="006B48B4"/>
    <w:rsid w:val="006B7245"/>
    <w:rsid w:val="006C13A9"/>
    <w:rsid w:val="006C24D5"/>
    <w:rsid w:val="006D772E"/>
    <w:rsid w:val="006E57C2"/>
    <w:rsid w:val="006E596A"/>
    <w:rsid w:val="006F2636"/>
    <w:rsid w:val="006F4F9C"/>
    <w:rsid w:val="00703819"/>
    <w:rsid w:val="00711E4D"/>
    <w:rsid w:val="00712AAB"/>
    <w:rsid w:val="0071376D"/>
    <w:rsid w:val="0071484E"/>
    <w:rsid w:val="00715FA5"/>
    <w:rsid w:val="00720BFB"/>
    <w:rsid w:val="00721A51"/>
    <w:rsid w:val="007242F9"/>
    <w:rsid w:val="00735EDE"/>
    <w:rsid w:val="00745A4D"/>
    <w:rsid w:val="00751C8C"/>
    <w:rsid w:val="00756350"/>
    <w:rsid w:val="007607D8"/>
    <w:rsid w:val="0076171E"/>
    <w:rsid w:val="00762E0D"/>
    <w:rsid w:val="00770EE9"/>
    <w:rsid w:val="00782DF5"/>
    <w:rsid w:val="00793D51"/>
    <w:rsid w:val="00795192"/>
    <w:rsid w:val="007A416D"/>
    <w:rsid w:val="007B3C90"/>
    <w:rsid w:val="007C16E7"/>
    <w:rsid w:val="007C2ECF"/>
    <w:rsid w:val="007C5D6F"/>
    <w:rsid w:val="007D294F"/>
    <w:rsid w:val="007E33F2"/>
    <w:rsid w:val="007E467E"/>
    <w:rsid w:val="007F0432"/>
    <w:rsid w:val="007F3E2F"/>
    <w:rsid w:val="00803CD4"/>
    <w:rsid w:val="00806E82"/>
    <w:rsid w:val="00820FFC"/>
    <w:rsid w:val="00822480"/>
    <w:rsid w:val="00826284"/>
    <w:rsid w:val="00864C2B"/>
    <w:rsid w:val="0086616A"/>
    <w:rsid w:val="00866630"/>
    <w:rsid w:val="008675C9"/>
    <w:rsid w:val="00874529"/>
    <w:rsid w:val="00894E67"/>
    <w:rsid w:val="00897CF5"/>
    <w:rsid w:val="008A3FC8"/>
    <w:rsid w:val="008B276A"/>
    <w:rsid w:val="008B536F"/>
    <w:rsid w:val="008C6721"/>
    <w:rsid w:val="008D6A9A"/>
    <w:rsid w:val="008D7288"/>
    <w:rsid w:val="008E4385"/>
    <w:rsid w:val="008E6266"/>
    <w:rsid w:val="008E72B6"/>
    <w:rsid w:val="008F1013"/>
    <w:rsid w:val="008F6A7C"/>
    <w:rsid w:val="00902DC3"/>
    <w:rsid w:val="00915B3F"/>
    <w:rsid w:val="00920B55"/>
    <w:rsid w:val="00941A01"/>
    <w:rsid w:val="009446A2"/>
    <w:rsid w:val="00945078"/>
    <w:rsid w:val="009602D4"/>
    <w:rsid w:val="00974421"/>
    <w:rsid w:val="00982102"/>
    <w:rsid w:val="009847D2"/>
    <w:rsid w:val="009848B9"/>
    <w:rsid w:val="00984BA6"/>
    <w:rsid w:val="009958CC"/>
    <w:rsid w:val="009959B5"/>
    <w:rsid w:val="009A3C8E"/>
    <w:rsid w:val="009B33DE"/>
    <w:rsid w:val="009C2F13"/>
    <w:rsid w:val="009D4180"/>
    <w:rsid w:val="009F7CD8"/>
    <w:rsid w:val="00A0475D"/>
    <w:rsid w:val="00A06F2A"/>
    <w:rsid w:val="00A11FE4"/>
    <w:rsid w:val="00A17370"/>
    <w:rsid w:val="00A25594"/>
    <w:rsid w:val="00A36932"/>
    <w:rsid w:val="00A56761"/>
    <w:rsid w:val="00A67C43"/>
    <w:rsid w:val="00A7027E"/>
    <w:rsid w:val="00A7226C"/>
    <w:rsid w:val="00A94656"/>
    <w:rsid w:val="00A9483A"/>
    <w:rsid w:val="00A9502C"/>
    <w:rsid w:val="00AC6973"/>
    <w:rsid w:val="00AC6CBA"/>
    <w:rsid w:val="00AD2313"/>
    <w:rsid w:val="00AD29D1"/>
    <w:rsid w:val="00AD4F79"/>
    <w:rsid w:val="00AE14AC"/>
    <w:rsid w:val="00AF06E6"/>
    <w:rsid w:val="00AF4A5E"/>
    <w:rsid w:val="00B06668"/>
    <w:rsid w:val="00B1456A"/>
    <w:rsid w:val="00B35A23"/>
    <w:rsid w:val="00B460FB"/>
    <w:rsid w:val="00B63C07"/>
    <w:rsid w:val="00B63E7A"/>
    <w:rsid w:val="00B74D43"/>
    <w:rsid w:val="00B765E1"/>
    <w:rsid w:val="00B76894"/>
    <w:rsid w:val="00B77F82"/>
    <w:rsid w:val="00B804DC"/>
    <w:rsid w:val="00B845A4"/>
    <w:rsid w:val="00B910ED"/>
    <w:rsid w:val="00B91161"/>
    <w:rsid w:val="00B93DCF"/>
    <w:rsid w:val="00BA1FEB"/>
    <w:rsid w:val="00BA7265"/>
    <w:rsid w:val="00BB0652"/>
    <w:rsid w:val="00BB5F21"/>
    <w:rsid w:val="00BC4DC8"/>
    <w:rsid w:val="00BC50D6"/>
    <w:rsid w:val="00BD438A"/>
    <w:rsid w:val="00BE62D7"/>
    <w:rsid w:val="00BF3831"/>
    <w:rsid w:val="00C02C12"/>
    <w:rsid w:val="00C25FF5"/>
    <w:rsid w:val="00C2792D"/>
    <w:rsid w:val="00C30BBE"/>
    <w:rsid w:val="00C32B78"/>
    <w:rsid w:val="00C334E5"/>
    <w:rsid w:val="00C34F2D"/>
    <w:rsid w:val="00C35141"/>
    <w:rsid w:val="00C359E6"/>
    <w:rsid w:val="00C51CE7"/>
    <w:rsid w:val="00C54750"/>
    <w:rsid w:val="00C54A3F"/>
    <w:rsid w:val="00C5550D"/>
    <w:rsid w:val="00C81E61"/>
    <w:rsid w:val="00C87420"/>
    <w:rsid w:val="00C9260D"/>
    <w:rsid w:val="00C92A98"/>
    <w:rsid w:val="00CA3190"/>
    <w:rsid w:val="00CA7CA6"/>
    <w:rsid w:val="00CB14B3"/>
    <w:rsid w:val="00CB41FD"/>
    <w:rsid w:val="00CB7045"/>
    <w:rsid w:val="00CC3C2D"/>
    <w:rsid w:val="00CC5DE0"/>
    <w:rsid w:val="00CC605A"/>
    <w:rsid w:val="00CC7CBB"/>
    <w:rsid w:val="00CD341E"/>
    <w:rsid w:val="00CD7910"/>
    <w:rsid w:val="00CE57A4"/>
    <w:rsid w:val="00CF0BDD"/>
    <w:rsid w:val="00D05974"/>
    <w:rsid w:val="00D13AFA"/>
    <w:rsid w:val="00D31183"/>
    <w:rsid w:val="00D44BF5"/>
    <w:rsid w:val="00D45833"/>
    <w:rsid w:val="00D52C51"/>
    <w:rsid w:val="00D56C1F"/>
    <w:rsid w:val="00D615CE"/>
    <w:rsid w:val="00D64EA4"/>
    <w:rsid w:val="00D672B0"/>
    <w:rsid w:val="00D708CA"/>
    <w:rsid w:val="00DC44A2"/>
    <w:rsid w:val="00DC5A0C"/>
    <w:rsid w:val="00DE0497"/>
    <w:rsid w:val="00DE259A"/>
    <w:rsid w:val="00DE41AA"/>
    <w:rsid w:val="00DF031F"/>
    <w:rsid w:val="00DF70B8"/>
    <w:rsid w:val="00E055D2"/>
    <w:rsid w:val="00E3455D"/>
    <w:rsid w:val="00E401F6"/>
    <w:rsid w:val="00E44800"/>
    <w:rsid w:val="00E61535"/>
    <w:rsid w:val="00E67FAA"/>
    <w:rsid w:val="00E7228B"/>
    <w:rsid w:val="00E759AE"/>
    <w:rsid w:val="00E75D76"/>
    <w:rsid w:val="00E76A7B"/>
    <w:rsid w:val="00E860F6"/>
    <w:rsid w:val="00EA3E58"/>
    <w:rsid w:val="00EA54FD"/>
    <w:rsid w:val="00EB0283"/>
    <w:rsid w:val="00EB7E90"/>
    <w:rsid w:val="00ED1D86"/>
    <w:rsid w:val="00ED302A"/>
    <w:rsid w:val="00ED48B4"/>
    <w:rsid w:val="00ED6E2D"/>
    <w:rsid w:val="00EE1880"/>
    <w:rsid w:val="00EE2906"/>
    <w:rsid w:val="00EE3ACC"/>
    <w:rsid w:val="00EE5150"/>
    <w:rsid w:val="00EE58C4"/>
    <w:rsid w:val="00EF3019"/>
    <w:rsid w:val="00F020A6"/>
    <w:rsid w:val="00F101EA"/>
    <w:rsid w:val="00F12864"/>
    <w:rsid w:val="00F15E9F"/>
    <w:rsid w:val="00F22971"/>
    <w:rsid w:val="00F22F2B"/>
    <w:rsid w:val="00F2397A"/>
    <w:rsid w:val="00F329F5"/>
    <w:rsid w:val="00F47DA2"/>
    <w:rsid w:val="00F5466D"/>
    <w:rsid w:val="00F5623B"/>
    <w:rsid w:val="00F56B3E"/>
    <w:rsid w:val="00F61072"/>
    <w:rsid w:val="00F64407"/>
    <w:rsid w:val="00F84A84"/>
    <w:rsid w:val="00F928ED"/>
    <w:rsid w:val="00F92A97"/>
    <w:rsid w:val="00FA1D24"/>
    <w:rsid w:val="00FB3E05"/>
    <w:rsid w:val="00FB40E8"/>
    <w:rsid w:val="00FB5D87"/>
    <w:rsid w:val="00FB7E60"/>
    <w:rsid w:val="00FC6FFB"/>
    <w:rsid w:val="00FD06E8"/>
    <w:rsid w:val="00FD3C28"/>
    <w:rsid w:val="00FD5D7C"/>
    <w:rsid w:val="00FD7D7D"/>
    <w:rsid w:val="00FE030A"/>
    <w:rsid w:val="00FE091F"/>
    <w:rsid w:val="00FE2F3F"/>
    <w:rsid w:val="00FE6138"/>
    <w:rsid w:val="00FF32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9FBF41"/>
  <w15:docId w15:val="{A984DD56-8AAB-44FB-A26B-01EA2987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94656"/>
    <w:pPr>
      <w:tabs>
        <w:tab w:val="left" w:pos="1428"/>
      </w:tabs>
      <w:spacing w:before="240" w:after="0" w:line="240" w:lineRule="auto"/>
      <w:outlineLvl w:val="0"/>
    </w:pPr>
    <w:rPr>
      <w:b/>
      <w:color w:val="808080" w:themeColor="background2"/>
      <w:sz w:val="36"/>
      <w:szCs w:val="36"/>
      <w:lang w:val="en-US"/>
    </w:rPr>
  </w:style>
  <w:style w:type="paragraph" w:styleId="Heading2">
    <w:name w:val="heading 2"/>
    <w:next w:val="Normal"/>
    <w:link w:val="Heading2Char"/>
    <w:uiPriority w:val="9"/>
    <w:unhideWhenUsed/>
    <w:qFormat/>
    <w:rsid w:val="00DC44A2"/>
    <w:pPr>
      <w:outlineLvl w:val="1"/>
    </w:pPr>
    <w:rPr>
      <w:rFonts w:asciiTheme="majorHAnsi" w:eastAsiaTheme="majorEastAsia" w:hAnsiTheme="majorHAnsi" w:cstheme="majorBidi"/>
      <w:b/>
      <w:bCs/>
      <w:color w:val="000000" w:themeColor="text1"/>
      <w:sz w:val="28"/>
      <w:szCs w:val="28"/>
      <w:lang w:val="en-US"/>
    </w:rPr>
  </w:style>
  <w:style w:type="paragraph" w:styleId="Heading3">
    <w:name w:val="heading 3"/>
    <w:basedOn w:val="Normal"/>
    <w:next w:val="Normal"/>
    <w:link w:val="Heading3Char"/>
    <w:uiPriority w:val="9"/>
    <w:unhideWhenUsed/>
    <w:qFormat/>
    <w:rsid w:val="00DC44A2"/>
    <w:pPr>
      <w:pBdr>
        <w:bottom w:val="single" w:sz="4" w:space="1" w:color="auto"/>
      </w:pBd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rsid w:val="001E6F94"/>
    <w:rPr>
      <w:b/>
      <w:bCs/>
      <w:i/>
      <w:iCs/>
      <w:lang w:val="en-US"/>
    </w:rPr>
  </w:style>
  <w:style w:type="paragraph" w:styleId="IntenseQuote">
    <w:name w:val="Intense Quote"/>
    <w:basedOn w:val="Normal"/>
    <w:next w:val="Normal"/>
    <w:link w:val="IntenseQuoteChar"/>
    <w:uiPriority w:val="30"/>
    <w:rsid w:val="001E6F94"/>
    <w:pPr>
      <w:pBdr>
        <w:bottom w:val="single" w:sz="4" w:space="4" w:color="FFFFFF" w:themeColor="accent1"/>
      </w:pBdr>
      <w:spacing w:before="200" w:after="280"/>
      <w:ind w:left="936" w:right="936"/>
    </w:pPr>
    <w:rPr>
      <w:b/>
      <w:bCs/>
      <w:i/>
      <w:iCs/>
    </w:rPr>
  </w:style>
  <w:style w:type="paragraph" w:styleId="Footer">
    <w:name w:val="footer"/>
    <w:basedOn w:val="Normal"/>
    <w:link w:val="FooterChar"/>
    <w:uiPriority w:val="99"/>
    <w:unhideWhenUsed/>
    <w:rsid w:val="00874529"/>
    <w:pPr>
      <w:spacing w:after="0" w:line="240" w:lineRule="auto"/>
      <w:ind w:left="-2835"/>
    </w:pPr>
    <w:rPr>
      <w:lang w:val="en-US"/>
    </w:rPr>
  </w:style>
  <w:style w:type="character" w:customStyle="1" w:styleId="FooterChar">
    <w:name w:val="Footer Char"/>
    <w:basedOn w:val="DefaultParagraphFont"/>
    <w:link w:val="Footer"/>
    <w:uiPriority w:val="99"/>
    <w:rsid w:val="00FD5D7C"/>
    <w:rPr>
      <w:lang w:val="en-US"/>
    </w:rPr>
  </w:style>
  <w:style w:type="paragraph" w:styleId="BalloonText">
    <w:name w:val="Balloon Text"/>
    <w:basedOn w:val="Normal"/>
    <w:link w:val="BalloonTextChar"/>
    <w:uiPriority w:val="99"/>
    <w:semiHidden/>
    <w:unhideWhenUsed/>
    <w:rsid w:val="00202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DB5"/>
    <w:rPr>
      <w:rFonts w:ascii="Tahoma" w:hAnsi="Tahoma" w:cs="Tahoma"/>
      <w:sz w:val="16"/>
      <w:szCs w:val="16"/>
    </w:rPr>
  </w:style>
  <w:style w:type="character" w:styleId="Strong">
    <w:name w:val="Strong"/>
    <w:basedOn w:val="DefaultParagraphFont"/>
    <w:uiPriority w:val="22"/>
    <w:qFormat/>
    <w:rsid w:val="002C7E8C"/>
    <w:rPr>
      <w:b/>
      <w:bCs/>
    </w:rPr>
  </w:style>
  <w:style w:type="character" w:customStyle="1" w:styleId="Heading3Char">
    <w:name w:val="Heading 3 Char"/>
    <w:basedOn w:val="DefaultParagraphFont"/>
    <w:link w:val="Heading3"/>
    <w:uiPriority w:val="9"/>
    <w:rsid w:val="00DC44A2"/>
    <w:rPr>
      <w:b/>
      <w:sz w:val="28"/>
      <w:szCs w:val="28"/>
    </w:rPr>
  </w:style>
  <w:style w:type="character" w:styleId="FollowedHyperlink">
    <w:name w:val="FollowedHyperlink"/>
    <w:basedOn w:val="DefaultParagraphFont"/>
    <w:uiPriority w:val="99"/>
    <w:semiHidden/>
    <w:unhideWhenUsed/>
    <w:rsid w:val="00613B84"/>
    <w:rPr>
      <w:color w:val="656565" w:themeColor="followedHyperlink"/>
      <w:u w:val="single"/>
    </w:rPr>
  </w:style>
  <w:style w:type="paragraph" w:styleId="ListParagraph">
    <w:name w:val="List Paragraph"/>
    <w:basedOn w:val="Normal"/>
    <w:uiPriority w:val="72"/>
    <w:qFormat/>
    <w:rsid w:val="00FD5D7C"/>
    <w:pPr>
      <w:numPr>
        <w:numId w:val="3"/>
      </w:numPr>
      <w:spacing w:after="120"/>
      <w:ind w:left="568" w:right="284" w:hanging="284"/>
      <w:contextualSpacing/>
    </w:pPr>
    <w:rPr>
      <w:lang w:val="en-US"/>
    </w:rPr>
  </w:style>
  <w:style w:type="character" w:customStyle="1" w:styleId="Heading1Char">
    <w:name w:val="Heading 1 Char"/>
    <w:basedOn w:val="DefaultParagraphFont"/>
    <w:link w:val="Heading1"/>
    <w:uiPriority w:val="9"/>
    <w:rsid w:val="00A94656"/>
    <w:rPr>
      <w:b/>
      <w:color w:val="808080" w:themeColor="background2"/>
      <w:sz w:val="36"/>
      <w:szCs w:val="36"/>
      <w:lang w:val="en-US"/>
    </w:rPr>
  </w:style>
  <w:style w:type="paragraph" w:styleId="Quote">
    <w:name w:val="Quote"/>
    <w:basedOn w:val="Normal"/>
    <w:next w:val="Normal"/>
    <w:link w:val="QuoteChar"/>
    <w:uiPriority w:val="29"/>
    <w:qFormat/>
    <w:rsid w:val="00B91161"/>
    <w:pPr>
      <w:ind w:left="1134" w:right="1134"/>
    </w:pPr>
    <w:rPr>
      <w:i/>
      <w:iCs/>
      <w:color w:val="0041C0" w:themeColor="accent2"/>
      <w:lang w:val="en-US"/>
    </w:rPr>
  </w:style>
  <w:style w:type="character" w:customStyle="1" w:styleId="QuoteChar">
    <w:name w:val="Quote Char"/>
    <w:basedOn w:val="DefaultParagraphFont"/>
    <w:link w:val="Quote"/>
    <w:uiPriority w:val="29"/>
    <w:rsid w:val="00B91161"/>
    <w:rPr>
      <w:i/>
      <w:iCs/>
      <w:color w:val="0041C0" w:themeColor="accent2"/>
      <w:lang w:val="en-US"/>
    </w:rPr>
  </w:style>
  <w:style w:type="character" w:customStyle="1" w:styleId="IntenseQuoteChar">
    <w:name w:val="Intense Quote Char"/>
    <w:basedOn w:val="DefaultParagraphFont"/>
    <w:link w:val="IntenseQuote"/>
    <w:uiPriority w:val="30"/>
    <w:rsid w:val="001E6F94"/>
    <w:rPr>
      <w:b/>
      <w:bCs/>
      <w:i/>
      <w:iCs/>
    </w:rPr>
  </w:style>
  <w:style w:type="character" w:customStyle="1" w:styleId="Heading2Char">
    <w:name w:val="Heading 2 Char"/>
    <w:basedOn w:val="DefaultParagraphFont"/>
    <w:link w:val="Heading2"/>
    <w:uiPriority w:val="9"/>
    <w:rsid w:val="00DC44A2"/>
    <w:rPr>
      <w:rFonts w:asciiTheme="majorHAnsi" w:eastAsiaTheme="majorEastAsia" w:hAnsiTheme="majorHAnsi" w:cstheme="majorBidi"/>
      <w:b/>
      <w:bCs/>
      <w:color w:val="000000" w:themeColor="text1"/>
      <w:sz w:val="28"/>
      <w:szCs w:val="28"/>
      <w:lang w:val="en-US"/>
    </w:rPr>
  </w:style>
  <w:style w:type="paragraph" w:customStyle="1" w:styleId="Embargo">
    <w:name w:val="Embargo"/>
    <w:basedOn w:val="Normal"/>
    <w:qFormat/>
    <w:rsid w:val="000876C6"/>
    <w:pPr>
      <w:spacing w:after="0"/>
      <w:jc w:val="center"/>
    </w:pPr>
    <w:rPr>
      <w:b/>
    </w:rPr>
  </w:style>
  <w:style w:type="character" w:styleId="Hyperlink">
    <w:name w:val="Hyperlink"/>
    <w:basedOn w:val="DefaultParagraphFont"/>
    <w:uiPriority w:val="99"/>
    <w:unhideWhenUsed/>
    <w:qFormat/>
    <w:rsid w:val="00036641"/>
    <w:rPr>
      <w:rFonts w:ascii="Calibri" w:eastAsia="Calibri" w:hAnsi="Calibri" w:cs="Calibri"/>
      <w:color w:val="0041C0" w:themeColor="accent2"/>
      <w:sz w:val="22"/>
      <w:szCs w:val="22"/>
    </w:rPr>
  </w:style>
  <w:style w:type="paragraph" w:customStyle="1" w:styleId="Footnote">
    <w:name w:val="Footnote"/>
    <w:qFormat/>
    <w:rsid w:val="00FD5D7C"/>
    <w:pPr>
      <w:tabs>
        <w:tab w:val="left" w:pos="392"/>
      </w:tabs>
      <w:spacing w:after="0" w:line="240" w:lineRule="auto"/>
    </w:pPr>
    <w:rPr>
      <w:color w:val="808080" w:themeColor="background2"/>
      <w:sz w:val="18"/>
      <w:lang w:val="en-US"/>
    </w:rPr>
  </w:style>
  <w:style w:type="table" w:styleId="TableGrid">
    <w:name w:val="Table Grid"/>
    <w:basedOn w:val="TableNormal"/>
    <w:uiPriority w:val="59"/>
    <w:rsid w:val="00426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3D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3D51"/>
  </w:style>
  <w:style w:type="character" w:customStyle="1" w:styleId="UnresolvedMention1">
    <w:name w:val="Unresolved Mention1"/>
    <w:basedOn w:val="DefaultParagraphFont"/>
    <w:uiPriority w:val="99"/>
    <w:semiHidden/>
    <w:unhideWhenUsed/>
    <w:rsid w:val="00782DF5"/>
    <w:rPr>
      <w:color w:val="808080"/>
      <w:shd w:val="clear" w:color="auto" w:fill="E6E6E6"/>
    </w:rPr>
  </w:style>
  <w:style w:type="paragraph" w:styleId="NoSpacing">
    <w:name w:val="No Spacing"/>
    <w:uiPriority w:val="1"/>
    <w:qFormat/>
    <w:rsid w:val="00470574"/>
    <w:pPr>
      <w:spacing w:after="0" w:line="240" w:lineRule="auto"/>
    </w:pPr>
    <w:rPr>
      <w:rFonts w:ascii="Arial" w:hAnsi="Arial"/>
      <w:b/>
      <w:sz w:val="28"/>
      <w:lang w:val="en-GB"/>
    </w:rPr>
  </w:style>
  <w:style w:type="paragraph" w:styleId="EndnoteText">
    <w:name w:val="endnote text"/>
    <w:basedOn w:val="Normal"/>
    <w:link w:val="EndnoteTextChar"/>
    <w:uiPriority w:val="99"/>
    <w:semiHidden/>
    <w:unhideWhenUsed/>
    <w:rsid w:val="00ED30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302A"/>
    <w:rPr>
      <w:sz w:val="20"/>
      <w:szCs w:val="20"/>
    </w:rPr>
  </w:style>
  <w:style w:type="character" w:styleId="EndnoteReference">
    <w:name w:val="endnote reference"/>
    <w:basedOn w:val="DefaultParagraphFont"/>
    <w:uiPriority w:val="99"/>
    <w:semiHidden/>
    <w:unhideWhenUsed/>
    <w:rsid w:val="00ED302A"/>
    <w:rPr>
      <w:vertAlign w:val="superscript"/>
    </w:rPr>
  </w:style>
  <w:style w:type="paragraph" w:styleId="FootnoteText">
    <w:name w:val="footnote text"/>
    <w:basedOn w:val="Normal"/>
    <w:link w:val="FootnoteTextChar"/>
    <w:uiPriority w:val="99"/>
    <w:semiHidden/>
    <w:unhideWhenUsed/>
    <w:rsid w:val="00ED30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302A"/>
    <w:rPr>
      <w:sz w:val="20"/>
      <w:szCs w:val="20"/>
    </w:rPr>
  </w:style>
  <w:style w:type="character" w:styleId="FootnoteReference">
    <w:name w:val="footnote reference"/>
    <w:basedOn w:val="DefaultParagraphFont"/>
    <w:unhideWhenUsed/>
    <w:rsid w:val="00ED302A"/>
    <w:rPr>
      <w:vertAlign w:val="superscript"/>
    </w:rPr>
  </w:style>
  <w:style w:type="character" w:styleId="CommentReference">
    <w:name w:val="annotation reference"/>
    <w:basedOn w:val="DefaultParagraphFont"/>
    <w:uiPriority w:val="99"/>
    <w:semiHidden/>
    <w:unhideWhenUsed/>
    <w:rsid w:val="00630642"/>
    <w:rPr>
      <w:sz w:val="18"/>
      <w:szCs w:val="18"/>
    </w:rPr>
  </w:style>
  <w:style w:type="paragraph" w:styleId="CommentText">
    <w:name w:val="annotation text"/>
    <w:basedOn w:val="Normal"/>
    <w:link w:val="CommentTextChar"/>
    <w:uiPriority w:val="99"/>
    <w:unhideWhenUsed/>
    <w:rsid w:val="00630642"/>
  </w:style>
  <w:style w:type="character" w:customStyle="1" w:styleId="CommentTextChar">
    <w:name w:val="Comment Text Char"/>
    <w:basedOn w:val="DefaultParagraphFont"/>
    <w:link w:val="CommentText"/>
    <w:uiPriority w:val="99"/>
    <w:rsid w:val="00630642"/>
  </w:style>
  <w:style w:type="paragraph" w:styleId="CommentSubject">
    <w:name w:val="annotation subject"/>
    <w:basedOn w:val="CommentText"/>
    <w:next w:val="CommentText"/>
    <w:link w:val="CommentSubjectChar"/>
    <w:uiPriority w:val="99"/>
    <w:semiHidden/>
    <w:unhideWhenUsed/>
    <w:rsid w:val="00630642"/>
    <w:rPr>
      <w:b/>
      <w:bCs/>
    </w:rPr>
  </w:style>
  <w:style w:type="character" w:customStyle="1" w:styleId="CommentSubjectChar">
    <w:name w:val="Comment Subject Char"/>
    <w:basedOn w:val="CommentTextChar"/>
    <w:link w:val="CommentSubject"/>
    <w:uiPriority w:val="99"/>
    <w:semiHidden/>
    <w:rsid w:val="00630642"/>
    <w:rPr>
      <w:b/>
      <w:bCs/>
    </w:rPr>
  </w:style>
  <w:style w:type="character" w:customStyle="1" w:styleId="NichtaufgelsteErwhnung1">
    <w:name w:val="Nicht aufgelöste Erwähnung1"/>
    <w:basedOn w:val="DefaultParagraphFont"/>
    <w:uiPriority w:val="99"/>
    <w:semiHidden/>
    <w:unhideWhenUsed/>
    <w:rsid w:val="000966BA"/>
    <w:rPr>
      <w:color w:val="605E5C"/>
      <w:shd w:val="clear" w:color="auto" w:fill="E1DFDD"/>
    </w:rPr>
  </w:style>
  <w:style w:type="paragraph" w:styleId="NormalWeb">
    <w:name w:val="Normal (Web)"/>
    <w:basedOn w:val="Normal"/>
    <w:uiPriority w:val="99"/>
    <w:semiHidden/>
    <w:rsid w:val="00C35141"/>
    <w:pPr>
      <w:spacing w:before="100" w:beforeAutospacing="1" w:after="100" w:afterAutospacing="1" w:line="240" w:lineRule="auto"/>
    </w:pPr>
    <w:rPr>
      <w:rFonts w:ascii="Times New Roman" w:hAnsi="Times New Roman" w:cs="Times New Roman"/>
      <w:sz w:val="24"/>
      <w:szCs w:val="24"/>
      <w:lang w:eastAsia="de-DE"/>
    </w:rPr>
  </w:style>
  <w:style w:type="paragraph" w:styleId="Revision">
    <w:name w:val="Revision"/>
    <w:hidden/>
    <w:uiPriority w:val="99"/>
    <w:semiHidden/>
    <w:rsid w:val="00770EE9"/>
    <w:pPr>
      <w:spacing w:after="0" w:line="240" w:lineRule="auto"/>
    </w:pPr>
  </w:style>
  <w:style w:type="character" w:styleId="UnresolvedMention">
    <w:name w:val="Unresolved Mention"/>
    <w:basedOn w:val="DefaultParagraphFont"/>
    <w:uiPriority w:val="99"/>
    <w:semiHidden/>
    <w:unhideWhenUsed/>
    <w:rsid w:val="003D1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2110">
      <w:bodyDiv w:val="1"/>
      <w:marLeft w:val="0"/>
      <w:marRight w:val="0"/>
      <w:marTop w:val="0"/>
      <w:marBottom w:val="0"/>
      <w:divBdr>
        <w:top w:val="none" w:sz="0" w:space="0" w:color="auto"/>
        <w:left w:val="none" w:sz="0" w:space="0" w:color="auto"/>
        <w:bottom w:val="none" w:sz="0" w:space="0" w:color="auto"/>
        <w:right w:val="none" w:sz="0" w:space="0" w:color="auto"/>
      </w:divBdr>
    </w:div>
    <w:div w:id="315033076">
      <w:bodyDiv w:val="1"/>
      <w:marLeft w:val="0"/>
      <w:marRight w:val="0"/>
      <w:marTop w:val="0"/>
      <w:marBottom w:val="0"/>
      <w:divBdr>
        <w:top w:val="none" w:sz="0" w:space="0" w:color="auto"/>
        <w:left w:val="none" w:sz="0" w:space="0" w:color="auto"/>
        <w:bottom w:val="none" w:sz="0" w:space="0" w:color="auto"/>
        <w:right w:val="none" w:sz="0" w:space="0" w:color="auto"/>
      </w:divBdr>
    </w:div>
    <w:div w:id="532157259">
      <w:bodyDiv w:val="1"/>
      <w:marLeft w:val="0"/>
      <w:marRight w:val="0"/>
      <w:marTop w:val="0"/>
      <w:marBottom w:val="0"/>
      <w:divBdr>
        <w:top w:val="none" w:sz="0" w:space="0" w:color="auto"/>
        <w:left w:val="none" w:sz="0" w:space="0" w:color="auto"/>
        <w:bottom w:val="none" w:sz="0" w:space="0" w:color="auto"/>
        <w:right w:val="none" w:sz="0" w:space="0" w:color="auto"/>
      </w:divBdr>
    </w:div>
    <w:div w:id="564874463">
      <w:bodyDiv w:val="1"/>
      <w:marLeft w:val="0"/>
      <w:marRight w:val="0"/>
      <w:marTop w:val="0"/>
      <w:marBottom w:val="0"/>
      <w:divBdr>
        <w:top w:val="none" w:sz="0" w:space="0" w:color="auto"/>
        <w:left w:val="none" w:sz="0" w:space="0" w:color="auto"/>
        <w:bottom w:val="none" w:sz="0" w:space="0" w:color="auto"/>
        <w:right w:val="none" w:sz="0" w:space="0" w:color="auto"/>
      </w:divBdr>
    </w:div>
    <w:div w:id="587276105">
      <w:bodyDiv w:val="1"/>
      <w:marLeft w:val="0"/>
      <w:marRight w:val="0"/>
      <w:marTop w:val="0"/>
      <w:marBottom w:val="0"/>
      <w:divBdr>
        <w:top w:val="none" w:sz="0" w:space="0" w:color="auto"/>
        <w:left w:val="none" w:sz="0" w:space="0" w:color="auto"/>
        <w:bottom w:val="none" w:sz="0" w:space="0" w:color="auto"/>
        <w:right w:val="none" w:sz="0" w:space="0" w:color="auto"/>
      </w:divBdr>
    </w:div>
    <w:div w:id="668410742">
      <w:bodyDiv w:val="1"/>
      <w:marLeft w:val="0"/>
      <w:marRight w:val="0"/>
      <w:marTop w:val="0"/>
      <w:marBottom w:val="0"/>
      <w:divBdr>
        <w:top w:val="none" w:sz="0" w:space="0" w:color="auto"/>
        <w:left w:val="none" w:sz="0" w:space="0" w:color="auto"/>
        <w:bottom w:val="none" w:sz="0" w:space="0" w:color="auto"/>
        <w:right w:val="none" w:sz="0" w:space="0" w:color="auto"/>
      </w:divBdr>
    </w:div>
    <w:div w:id="825053371">
      <w:bodyDiv w:val="1"/>
      <w:marLeft w:val="0"/>
      <w:marRight w:val="0"/>
      <w:marTop w:val="0"/>
      <w:marBottom w:val="0"/>
      <w:divBdr>
        <w:top w:val="none" w:sz="0" w:space="0" w:color="auto"/>
        <w:left w:val="none" w:sz="0" w:space="0" w:color="auto"/>
        <w:bottom w:val="none" w:sz="0" w:space="0" w:color="auto"/>
        <w:right w:val="none" w:sz="0" w:space="0" w:color="auto"/>
      </w:divBdr>
    </w:div>
    <w:div w:id="1415932853">
      <w:bodyDiv w:val="1"/>
      <w:marLeft w:val="0"/>
      <w:marRight w:val="0"/>
      <w:marTop w:val="0"/>
      <w:marBottom w:val="0"/>
      <w:divBdr>
        <w:top w:val="none" w:sz="0" w:space="0" w:color="auto"/>
        <w:left w:val="none" w:sz="0" w:space="0" w:color="auto"/>
        <w:bottom w:val="none" w:sz="0" w:space="0" w:color="auto"/>
        <w:right w:val="none" w:sz="0" w:space="0" w:color="auto"/>
      </w:divBdr>
    </w:div>
    <w:div w:id="1578249690">
      <w:bodyDiv w:val="1"/>
      <w:marLeft w:val="0"/>
      <w:marRight w:val="0"/>
      <w:marTop w:val="0"/>
      <w:marBottom w:val="0"/>
      <w:divBdr>
        <w:top w:val="none" w:sz="0" w:space="0" w:color="auto"/>
        <w:left w:val="none" w:sz="0" w:space="0" w:color="auto"/>
        <w:bottom w:val="none" w:sz="0" w:space="0" w:color="auto"/>
        <w:right w:val="none" w:sz="0" w:space="0" w:color="auto"/>
      </w:divBdr>
    </w:div>
    <w:div w:id="213956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nya.houston@wildwoodp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oldings.panasonic/glob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ircon.panasonic.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link.springer.com/article/10.1007/s11845-022-02996-x" TargetMode="External"/><Relationship Id="rId2" Type="http://schemas.openxmlformats.org/officeDocument/2006/relationships/hyperlink" Target="https://indoorairpollution.co.uk/" TargetMode="External"/><Relationship Id="rId1" Type="http://schemas.openxmlformats.org/officeDocument/2006/relationships/hyperlink" Target="https://www.nationalgeographic.com/science/article/lungs" TargetMode="External"/><Relationship Id="rId4" Type="http://schemas.openxmlformats.org/officeDocument/2006/relationships/hyperlink" Target="http://www.euro.who.int/en/health-topics/environment-and-health/air-quality/policy/who-guidelines-for-indoor-air-qualit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inside_black90_16_9_14_2 13">
      <a:dk1>
        <a:srgbClr val="000000"/>
      </a:dk1>
      <a:lt1>
        <a:srgbClr val="FFFFFF"/>
      </a:lt1>
      <a:dk2>
        <a:srgbClr val="000000"/>
      </a:dk2>
      <a:lt2>
        <a:srgbClr val="808080"/>
      </a:lt2>
      <a:accent1>
        <a:srgbClr val="FFFFFF"/>
      </a:accent1>
      <a:accent2>
        <a:srgbClr val="0041C0"/>
      </a:accent2>
      <a:accent3>
        <a:srgbClr val="FFFFFF"/>
      </a:accent3>
      <a:accent4>
        <a:srgbClr val="000000"/>
      </a:accent4>
      <a:accent5>
        <a:srgbClr val="FFFFFF"/>
      </a:accent5>
      <a:accent6>
        <a:srgbClr val="003AAE"/>
      </a:accent6>
      <a:hlink>
        <a:srgbClr val="D4D4D4"/>
      </a:hlink>
      <a:folHlink>
        <a:srgbClr val="656565"/>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057d58-e393-48e6-9524-a55f63fa7962">
      <Terms xmlns="http://schemas.microsoft.com/office/infopath/2007/PartnerControls"/>
    </lcf76f155ced4ddcb4097134ff3c332f>
    <TaxCatchAll xmlns="574a78ac-ba53-4a4c-a33c-c67cd40986e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57AC9C488B2864A806A3D46583877FA" ma:contentTypeVersion="14" ma:contentTypeDescription="Create a new document." ma:contentTypeScope="" ma:versionID="726c824c4faf1d14b80ca6291cc8e03c">
  <xsd:schema xmlns:xsd="http://www.w3.org/2001/XMLSchema" xmlns:xs="http://www.w3.org/2001/XMLSchema" xmlns:p="http://schemas.microsoft.com/office/2006/metadata/properties" xmlns:ns2="a5057d58-e393-48e6-9524-a55f63fa7962" xmlns:ns3="574a78ac-ba53-4a4c-a33c-c67cd40986ef" targetNamespace="http://schemas.microsoft.com/office/2006/metadata/properties" ma:root="true" ma:fieldsID="1c8dc0baeda0519081d5a98177323890" ns2:_="" ns3:_="">
    <xsd:import namespace="a5057d58-e393-48e6-9524-a55f63fa7962"/>
    <xsd:import namespace="574a78ac-ba53-4a4c-a33c-c67cd40986ef"/>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57d58-e393-48e6-9524-a55f63fa7962"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4a78ac-ba53-4a4c-a33c-c67cd40986e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65df33f-03b4-4397-8b08-bf0d057ef26d}" ma:internalName="TaxCatchAll" ma:showField="CatchAllData" ma:web="574a78ac-ba53-4a4c-a33c-c67cd40986e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66B7F-E3E2-40EA-8E73-6B45DD98E358}">
  <ds:schemaRefs>
    <ds:schemaRef ds:uri="http://purl.org/dc/elements/1.1/"/>
    <ds:schemaRef ds:uri="http://schemas.microsoft.com/office/2006/documentManagement/types"/>
    <ds:schemaRef ds:uri="http://purl.org/dc/terms/"/>
    <ds:schemaRef ds:uri="http://schemas.openxmlformats.org/package/2006/metadata/core-properties"/>
    <ds:schemaRef ds:uri="574a78ac-ba53-4a4c-a33c-c67cd40986ef"/>
    <ds:schemaRef ds:uri="http://purl.org/dc/dcmitype/"/>
    <ds:schemaRef ds:uri="http://schemas.microsoft.com/office/infopath/2007/PartnerControls"/>
    <ds:schemaRef ds:uri="a5057d58-e393-48e6-9524-a55f63fa796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EB68700-5E2C-4816-94A2-678602BA6051}">
  <ds:schemaRefs>
    <ds:schemaRef ds:uri="http://schemas.microsoft.com/sharepoint/v3/contenttype/forms"/>
  </ds:schemaRefs>
</ds:datastoreItem>
</file>

<file path=customXml/itemProps3.xml><?xml version="1.0" encoding="utf-8"?>
<ds:datastoreItem xmlns:ds="http://schemas.openxmlformats.org/officeDocument/2006/customXml" ds:itemID="{C0A7298F-B500-43DE-8F7C-E687AC844B4E}">
  <ds:schemaRefs>
    <ds:schemaRef ds:uri="http://schemas.openxmlformats.org/officeDocument/2006/bibliography"/>
  </ds:schemaRefs>
</ds:datastoreItem>
</file>

<file path=customXml/itemProps4.xml><?xml version="1.0" encoding="utf-8"?>
<ds:datastoreItem xmlns:ds="http://schemas.openxmlformats.org/officeDocument/2006/customXml" ds:itemID="{7B9326EF-F923-440E-8E0C-64A24BCA4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57d58-e393-48e6-9524-a55f63fa7962"/>
    <ds:schemaRef ds:uri="574a78ac-ba53-4a4c-a33c-c67cd4098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5455</Characters>
  <Application>Microsoft Office Word</Application>
  <DocSecurity>0</DocSecurity>
  <Lines>45</Lines>
  <Paragraphs>12</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パナソニック株式会社</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Weisse | i-pointing</dc:creator>
  <cp:lastModifiedBy>Horina, Dorotea</cp:lastModifiedBy>
  <cp:revision>2</cp:revision>
  <cp:lastPrinted>2022-08-30T10:03:00Z</cp:lastPrinted>
  <dcterms:created xsi:type="dcterms:W3CDTF">2022-08-31T15:11:00Z</dcterms:created>
  <dcterms:modified xsi:type="dcterms:W3CDTF">2022-08-31T15:11:00Z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0x010100857AC9C488B2864A806A3D46583877FA</vt:lpwstr>
  </property>
  <property fmtid="{D5CDD505-2E9C-101B-9397-08002B2CF9AE}" pid="3" name="MediaServiceImageTags">
    <vt:lpwstr/>
  </property>
</Properties>
</file>