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214C54A2" w:rsidR="00C606C6" w:rsidRPr="00B4205F" w:rsidRDefault="00C606C6">
      <w:pPr>
        <w:pStyle w:val="Kopfzeile"/>
        <w:tabs>
          <w:tab w:val="clear" w:pos="4153"/>
          <w:tab w:val="clear" w:pos="8306"/>
        </w:tabs>
        <w:rPr>
          <w:rFonts w:ascii="DIN-Bold" w:hAnsi="DIN-Bold" w:cs="Arial"/>
          <w:sz w:val="20"/>
          <w:lang w:val="de-DE"/>
        </w:rPr>
      </w:pPr>
    </w:p>
    <w:p w14:paraId="31AFEFB3" w14:textId="1D8C5755" w:rsidR="007C5999" w:rsidRPr="00B4205F" w:rsidRDefault="00F651D1" w:rsidP="007C5999">
      <w:pPr>
        <w:pStyle w:val="berschrift1"/>
        <w:framePr w:w="7747" w:h="295" w:hSpace="142" w:wrap="around" w:vAnchor="page" w:hAnchor="page" w:x="908" w:y="4991" w:anchorLock="1"/>
        <w:rPr>
          <w:rFonts w:ascii="DIN-Medium" w:hAnsi="DIN-Medium"/>
          <w:b w:val="0"/>
          <w:color w:val="000000"/>
          <w:sz w:val="31"/>
        </w:rPr>
      </w:pPr>
      <w:r>
        <w:rPr>
          <w:rFonts w:ascii="DIN-Medium" w:hAnsi="DIN-Medium"/>
          <w:b w:val="0"/>
          <w:color w:val="000000"/>
          <w:sz w:val="31"/>
        </w:rPr>
        <w:t>Elegant und bildgewaltig – die HXW904-Serie</w:t>
      </w:r>
      <w:r w:rsidR="0036362F">
        <w:rPr>
          <w:rFonts w:ascii="DIN-Medium" w:hAnsi="DIN-Medium"/>
          <w:b w:val="0"/>
          <w:color w:val="000000"/>
          <w:sz w:val="31"/>
        </w:rPr>
        <w:t xml:space="preserve"> </w:t>
      </w:r>
      <w:r w:rsidR="00331CFA">
        <w:rPr>
          <w:rFonts w:ascii="DIN-Medium" w:hAnsi="DIN-Medium"/>
          <w:b w:val="0"/>
          <w:color w:val="000000"/>
          <w:sz w:val="31"/>
        </w:rPr>
        <w:t xml:space="preserve">von Panasonic </w:t>
      </w:r>
      <w:r w:rsidR="0036362F">
        <w:rPr>
          <w:rFonts w:ascii="DIN-Medium" w:hAnsi="DIN-Medium"/>
          <w:b w:val="0"/>
          <w:color w:val="000000"/>
          <w:sz w:val="31"/>
        </w:rPr>
        <w:t xml:space="preserve">besticht mit </w:t>
      </w:r>
      <w:r w:rsidR="008F0A4C">
        <w:rPr>
          <w:rFonts w:ascii="DIN-Medium" w:hAnsi="DIN-Medium"/>
          <w:b w:val="0"/>
          <w:color w:val="000000"/>
          <w:sz w:val="31"/>
        </w:rPr>
        <w:t>Kombination aus Design und Funktion</w:t>
      </w:r>
    </w:p>
    <w:p w14:paraId="458B79B9" w14:textId="53A2039C" w:rsidR="007C5999" w:rsidRPr="00B4205F" w:rsidRDefault="00331CFA" w:rsidP="00314658">
      <w:pPr>
        <w:framePr w:w="7747" w:h="295" w:hSpace="142" w:wrap="around" w:vAnchor="page" w:hAnchor="page" w:x="908" w:y="4991" w:anchorLock="1"/>
        <w:spacing w:before="120"/>
        <w:rPr>
          <w:rFonts w:ascii="DIN-Black" w:hAnsi="DIN-Black"/>
          <w:sz w:val="25"/>
          <w:lang w:val="de-DE"/>
        </w:rPr>
      </w:pPr>
      <w:r>
        <w:rPr>
          <w:rFonts w:ascii="DIN-Black" w:hAnsi="DIN-Black"/>
          <w:sz w:val="25"/>
          <w:lang w:val="de-DE"/>
        </w:rPr>
        <w:t xml:space="preserve">Die </w:t>
      </w:r>
      <w:r w:rsidR="00F651D1">
        <w:rPr>
          <w:rFonts w:ascii="DIN-Black" w:hAnsi="DIN-Black"/>
          <w:sz w:val="25"/>
          <w:lang w:val="de-DE"/>
        </w:rPr>
        <w:t xml:space="preserve">neue </w:t>
      </w:r>
      <w:r w:rsidR="00F651D1" w:rsidRPr="00B4205F">
        <w:rPr>
          <w:rFonts w:ascii="DIN-Black" w:hAnsi="DIN-Black"/>
          <w:sz w:val="25"/>
          <w:lang w:val="de-DE"/>
        </w:rPr>
        <w:t>4K-LCD</w:t>
      </w:r>
      <w:r w:rsidR="00F651D1">
        <w:rPr>
          <w:rFonts w:ascii="DIN-Black" w:hAnsi="DIN-Black"/>
          <w:sz w:val="25"/>
          <w:lang w:val="de-DE"/>
        </w:rPr>
        <w:t>-</w:t>
      </w:r>
      <w:r w:rsidR="00E07A98" w:rsidRPr="00B4205F">
        <w:rPr>
          <w:rFonts w:ascii="DIN-Black" w:hAnsi="DIN-Black"/>
          <w:sz w:val="25"/>
          <w:lang w:val="de-DE"/>
        </w:rPr>
        <w:t xml:space="preserve">Serie </w:t>
      </w:r>
      <w:r w:rsidR="0036362F">
        <w:rPr>
          <w:rFonts w:ascii="DIN-Black" w:hAnsi="DIN-Black"/>
          <w:sz w:val="25"/>
          <w:lang w:val="de-DE"/>
        </w:rPr>
        <w:t>vereint hochwertiges Metalldesign und überzeugende technische Ausstattung für alle TV Freiheiten</w:t>
      </w:r>
    </w:p>
    <w:p w14:paraId="6E2C17E5" w14:textId="3F061058"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lang w:val="de-DE"/>
        </w:rPr>
      </w:pPr>
      <w:r w:rsidRPr="00B4205F">
        <w:rPr>
          <w:rFonts w:ascii="DIN-Black" w:hAnsi="DIN-Black"/>
          <w:color w:val="000000"/>
          <w:sz w:val="31"/>
          <w:lang w:val="de-DE"/>
        </w:rPr>
        <w:t>PRESSEINFORMATION</w:t>
      </w:r>
      <w:r w:rsidRPr="00B4205F">
        <w:rPr>
          <w:rFonts w:ascii="Arial" w:hAnsi="Arial"/>
          <w:sz w:val="22"/>
          <w:lang w:val="de-DE"/>
        </w:rPr>
        <w:br/>
      </w:r>
      <w:r w:rsidR="006806EA" w:rsidRPr="00B4205F">
        <w:rPr>
          <w:rFonts w:ascii="DIN-Black" w:hAnsi="DIN-Black"/>
          <w:color w:val="808080"/>
          <w:sz w:val="22"/>
          <w:lang w:val="de-DE"/>
        </w:rPr>
        <w:t>April</w:t>
      </w:r>
      <w:r w:rsidRPr="00B4205F">
        <w:rPr>
          <w:rFonts w:ascii="DIN-Black" w:hAnsi="DIN-Black"/>
          <w:color w:val="808080"/>
          <w:sz w:val="22"/>
          <w:lang w:val="de-DE"/>
        </w:rPr>
        <w:t xml:space="preserve"> 20</w:t>
      </w:r>
      <w:r w:rsidR="006806EA" w:rsidRPr="00B4205F">
        <w:rPr>
          <w:rFonts w:ascii="DIN-Black" w:hAnsi="DIN-Black"/>
          <w:color w:val="808080"/>
          <w:sz w:val="22"/>
          <w:lang w:val="de-DE"/>
        </w:rPr>
        <w:t>20</w:t>
      </w:r>
    </w:p>
    <w:p w14:paraId="42C9B02E" w14:textId="77777777" w:rsidR="008460A2" w:rsidRPr="00B4205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Im Überblick:</w:t>
      </w:r>
    </w:p>
    <w:p w14:paraId="63E14E41" w14:textId="77777777" w:rsidR="0074658E" w:rsidRPr="00331CFA" w:rsidRDefault="0074658E" w:rsidP="0074658E">
      <w:pPr>
        <w:framePr w:w="2155" w:h="7655" w:hSpace="142" w:wrap="around" w:vAnchor="page" w:hAnchor="page" w:x="8904" w:y="4865" w:anchorLock="1"/>
        <w:rPr>
          <w:rFonts w:ascii="DIN-Medium" w:hAnsi="DIN-Medium"/>
          <w:sz w:val="14"/>
          <w:lang w:val="de-DE"/>
        </w:rPr>
      </w:pPr>
      <w:r w:rsidRPr="00331CFA">
        <w:rPr>
          <w:rFonts w:ascii="DIN-Black" w:hAnsi="DIN-Black"/>
          <w:b/>
          <w:color w:val="808080"/>
          <w:sz w:val="20"/>
          <w:lang w:val="de-DE"/>
        </w:rPr>
        <w:t>Panasonic HXW904 im Detail</w:t>
      </w:r>
    </w:p>
    <w:p w14:paraId="55840EDF" w14:textId="77777777" w:rsidR="0074658E" w:rsidRPr="00331CFA" w:rsidRDefault="0074658E" w:rsidP="0074658E">
      <w:pPr>
        <w:framePr w:w="2155" w:h="7655" w:hSpace="142" w:wrap="around" w:vAnchor="page" w:hAnchor="page" w:x="8904" w:y="4865" w:anchorLock="1"/>
        <w:rPr>
          <w:rFonts w:ascii="DIN-Medium" w:hAnsi="DIN-Medium"/>
          <w:sz w:val="14"/>
          <w:lang w:val="de-DE"/>
        </w:rPr>
      </w:pPr>
    </w:p>
    <w:p w14:paraId="463B5322" w14:textId="77777777" w:rsidR="0074658E" w:rsidRPr="00331CFA" w:rsidRDefault="0074658E" w:rsidP="0074658E">
      <w:pPr>
        <w:framePr w:w="2155" w:h="7655" w:hSpace="142" w:wrap="around" w:vAnchor="page" w:hAnchor="page" w:x="8904" w:y="4865" w:anchorLock="1"/>
        <w:rPr>
          <w:rFonts w:ascii="DIN-Medium" w:hAnsi="DIN-Medium"/>
          <w:sz w:val="14"/>
          <w:lang w:val="de-DE"/>
        </w:rPr>
      </w:pPr>
      <w:r w:rsidRPr="00331CFA">
        <w:rPr>
          <w:rFonts w:ascii="DIN-Medium" w:hAnsi="DIN-Medium"/>
          <w:sz w:val="14"/>
          <w:lang w:val="de-DE"/>
        </w:rPr>
        <w:t>HDR Cinema Display, HCX Prozessor und 1.600Hz (</w:t>
      </w:r>
      <w:proofErr w:type="spellStart"/>
      <w:r w:rsidRPr="00331CFA">
        <w:rPr>
          <w:rFonts w:ascii="DIN-Medium" w:hAnsi="DIN-Medium"/>
          <w:sz w:val="14"/>
          <w:lang w:val="de-DE"/>
        </w:rPr>
        <w:t>bmr</w:t>
      </w:r>
      <w:proofErr w:type="spellEnd"/>
      <w:r w:rsidRPr="00331CFA">
        <w:rPr>
          <w:rFonts w:ascii="DIN-Medium" w:hAnsi="DIN-Medium"/>
          <w:sz w:val="14"/>
          <w:lang w:val="de-DE"/>
        </w:rPr>
        <w:t>): Einzigartige Farbbrillanz und perfekter Kontrastumfang</w:t>
      </w:r>
    </w:p>
    <w:p w14:paraId="6CF11C2F" w14:textId="77777777" w:rsidR="0074658E" w:rsidRPr="00331CFA" w:rsidRDefault="0074658E" w:rsidP="0074658E">
      <w:pPr>
        <w:framePr w:w="2155" w:h="7655" w:hSpace="142" w:wrap="around" w:vAnchor="page" w:hAnchor="page" w:x="8904" w:y="4865" w:anchorLock="1"/>
        <w:rPr>
          <w:rFonts w:ascii="DIN-Medium" w:hAnsi="DIN-Medium"/>
          <w:sz w:val="14"/>
          <w:lang w:val="de-DE"/>
        </w:rPr>
      </w:pPr>
    </w:p>
    <w:p w14:paraId="78D3394C" w14:textId="70DD81F6" w:rsidR="0074658E" w:rsidRPr="00331CFA" w:rsidRDefault="0074658E" w:rsidP="0074658E">
      <w:pPr>
        <w:framePr w:w="2155" w:h="7655" w:hSpace="142" w:wrap="around" w:vAnchor="page" w:hAnchor="page" w:x="8904" w:y="4865" w:anchorLock="1"/>
        <w:rPr>
          <w:rFonts w:ascii="DIN-Medium" w:hAnsi="DIN-Medium"/>
          <w:sz w:val="14"/>
          <w:lang w:val="de-DE"/>
        </w:rPr>
      </w:pPr>
      <w:r w:rsidRPr="00331CFA">
        <w:rPr>
          <w:rFonts w:ascii="DIN-Medium" w:hAnsi="DIN-Medium"/>
          <w:sz w:val="14"/>
          <w:lang w:val="de-DE"/>
        </w:rPr>
        <w:t>Quattro-Tuner mit Twin-Konzept und 2 CI-Slots: Kompletter Emp</w:t>
      </w:r>
      <w:r w:rsidR="00D1295D">
        <w:rPr>
          <w:rFonts w:ascii="DIN-Medium" w:hAnsi="DIN-Medium"/>
          <w:sz w:val="14"/>
          <w:lang w:val="de-DE"/>
        </w:rPr>
        <w:t>f</w:t>
      </w:r>
      <w:r w:rsidRPr="00331CFA">
        <w:rPr>
          <w:rFonts w:ascii="DIN-Medium" w:hAnsi="DIN-Medium"/>
          <w:sz w:val="14"/>
          <w:lang w:val="de-DE"/>
        </w:rPr>
        <w:t>ang über Antenne, Satellit, Kabel oder TV&gt;IP</w:t>
      </w:r>
    </w:p>
    <w:p w14:paraId="5A4A0D1F" w14:textId="77777777" w:rsidR="0074658E" w:rsidRPr="00331CFA" w:rsidRDefault="0074658E" w:rsidP="0074658E">
      <w:pPr>
        <w:framePr w:w="2155" w:h="7655" w:hSpace="142" w:wrap="around" w:vAnchor="page" w:hAnchor="page" w:x="8904" w:y="4865" w:anchorLock="1"/>
        <w:rPr>
          <w:rFonts w:ascii="DIN-Medium" w:hAnsi="DIN-Medium"/>
          <w:sz w:val="14"/>
          <w:lang w:val="de-DE"/>
        </w:rPr>
      </w:pPr>
    </w:p>
    <w:p w14:paraId="65E6497B" w14:textId="677BF0D6" w:rsidR="0074658E" w:rsidRPr="00331CFA" w:rsidRDefault="0074658E" w:rsidP="0074658E">
      <w:pPr>
        <w:framePr w:w="2155" w:h="7655" w:hSpace="142" w:wrap="around" w:vAnchor="page" w:hAnchor="page" w:x="8904" w:y="4865" w:anchorLock="1"/>
        <w:rPr>
          <w:rFonts w:ascii="DIN-Medium" w:hAnsi="DIN-Medium"/>
          <w:sz w:val="14"/>
          <w:lang w:val="de-DE"/>
        </w:rPr>
      </w:pPr>
      <w:r w:rsidRPr="00331CFA">
        <w:rPr>
          <w:rFonts w:ascii="DIN-Medium" w:hAnsi="DIN-Medium"/>
          <w:sz w:val="14"/>
          <w:lang w:val="de-DE"/>
        </w:rPr>
        <w:t xml:space="preserve">Switch Design: Hochwertiges Metalldesign und innovatives </w:t>
      </w:r>
      <w:proofErr w:type="spellStart"/>
      <w:r w:rsidRPr="00331CFA">
        <w:rPr>
          <w:rFonts w:ascii="DIN-Medium" w:hAnsi="DIN-Medium"/>
          <w:sz w:val="14"/>
          <w:lang w:val="de-DE"/>
        </w:rPr>
        <w:t>Standfu</w:t>
      </w:r>
      <w:r w:rsidR="00D96079">
        <w:rPr>
          <w:rFonts w:ascii="DIN-Medium" w:hAnsi="DIN-Medium"/>
          <w:sz w:val="14"/>
          <w:lang w:val="de-DE"/>
        </w:rPr>
        <w:t>ss</w:t>
      </w:r>
      <w:r w:rsidRPr="00331CFA">
        <w:rPr>
          <w:rFonts w:ascii="DIN-Medium" w:hAnsi="DIN-Medium"/>
          <w:sz w:val="14"/>
          <w:lang w:val="de-DE"/>
        </w:rPr>
        <w:t>konzept</w:t>
      </w:r>
      <w:proofErr w:type="spellEnd"/>
      <w:r w:rsidRPr="00331CFA">
        <w:rPr>
          <w:rFonts w:ascii="DIN-Medium" w:hAnsi="DIN-Medium"/>
          <w:sz w:val="14"/>
          <w:lang w:val="de-DE"/>
        </w:rPr>
        <w:t xml:space="preserve"> (ab 49")</w:t>
      </w:r>
    </w:p>
    <w:p w14:paraId="4E9DF11D" w14:textId="77777777" w:rsidR="0074658E" w:rsidRPr="00331CFA" w:rsidRDefault="0074658E" w:rsidP="0074658E">
      <w:pPr>
        <w:framePr w:w="2155" w:h="7655" w:hSpace="142" w:wrap="around" w:vAnchor="page" w:hAnchor="page" w:x="8904" w:y="4865" w:anchorLock="1"/>
        <w:rPr>
          <w:rFonts w:ascii="DIN-Medium" w:hAnsi="DIN-Medium"/>
          <w:sz w:val="14"/>
          <w:lang w:val="de-DE"/>
        </w:rPr>
      </w:pPr>
    </w:p>
    <w:p w14:paraId="1C37C1ED" w14:textId="77777777" w:rsidR="0074658E" w:rsidRPr="00331CFA" w:rsidRDefault="0074658E" w:rsidP="0074658E">
      <w:pPr>
        <w:framePr w:w="2155" w:h="7655" w:hSpace="142" w:wrap="around" w:vAnchor="page" w:hAnchor="page" w:x="8904" w:y="4865" w:anchorLock="1"/>
        <w:rPr>
          <w:rFonts w:ascii="DIN-Medium" w:hAnsi="DIN-Medium"/>
          <w:sz w:val="14"/>
          <w:lang w:val="de-DE"/>
        </w:rPr>
      </w:pPr>
      <w:r w:rsidRPr="00331CFA">
        <w:rPr>
          <w:rFonts w:ascii="DIN-Medium" w:hAnsi="DIN-Medium"/>
          <w:sz w:val="14"/>
          <w:lang w:val="de-DE"/>
        </w:rPr>
        <w:t>Cinema Surround Sound Pro und Dolby Atmos: Kräftige Bässe, klare Dialoge und ein präzises Klangbild</w:t>
      </w:r>
    </w:p>
    <w:p w14:paraId="22175327" w14:textId="77777777" w:rsidR="0074658E" w:rsidRPr="00331CFA" w:rsidRDefault="0074658E" w:rsidP="0074658E">
      <w:pPr>
        <w:framePr w:w="2155" w:h="7655" w:hSpace="142" w:wrap="around" w:vAnchor="page" w:hAnchor="page" w:x="8904" w:y="4865" w:anchorLock="1"/>
        <w:rPr>
          <w:rFonts w:ascii="DIN-Medium" w:hAnsi="DIN-Medium"/>
          <w:sz w:val="14"/>
          <w:lang w:val="de-DE"/>
        </w:rPr>
      </w:pPr>
    </w:p>
    <w:p w14:paraId="73DDBF87" w14:textId="0C02957A" w:rsidR="0074658E" w:rsidRPr="00331CFA" w:rsidRDefault="0074658E" w:rsidP="0074658E">
      <w:pPr>
        <w:framePr w:w="2155" w:h="7655" w:hSpace="142" w:wrap="around" w:vAnchor="page" w:hAnchor="page" w:x="8904" w:y="4865" w:anchorLock="1"/>
        <w:rPr>
          <w:rFonts w:ascii="DIN-Medium" w:hAnsi="DIN-Medium"/>
          <w:sz w:val="14"/>
          <w:lang w:val="de-DE"/>
        </w:rPr>
      </w:pPr>
      <w:r w:rsidRPr="00331CFA">
        <w:rPr>
          <w:rFonts w:ascii="DIN-Medium" w:hAnsi="DIN-Medium"/>
          <w:sz w:val="14"/>
          <w:lang w:val="de-DE"/>
        </w:rPr>
        <w:t>Multi-HDR-Ultimate: Unte</w:t>
      </w:r>
      <w:r w:rsidR="00D1295D">
        <w:rPr>
          <w:rFonts w:ascii="DIN-Medium" w:hAnsi="DIN-Medium"/>
          <w:sz w:val="14"/>
          <w:lang w:val="de-DE"/>
        </w:rPr>
        <w:t>r</w:t>
      </w:r>
      <w:r w:rsidRPr="00331CFA">
        <w:rPr>
          <w:rFonts w:ascii="DIN-Medium" w:hAnsi="DIN-Medium"/>
          <w:sz w:val="14"/>
          <w:lang w:val="de-DE"/>
        </w:rPr>
        <w:t xml:space="preserve">stützt alle wichtigen HDR-Formate wie HDR10+, HDR10/PQ, HLG, Dolby Vision und HLG </w:t>
      </w:r>
      <w:proofErr w:type="spellStart"/>
      <w:r w:rsidRPr="00331CFA">
        <w:rPr>
          <w:rFonts w:ascii="DIN-Medium" w:hAnsi="DIN-Medium"/>
          <w:sz w:val="14"/>
          <w:lang w:val="de-DE"/>
        </w:rPr>
        <w:t>Photo</w:t>
      </w:r>
      <w:proofErr w:type="spellEnd"/>
    </w:p>
    <w:p w14:paraId="1D099F5F" w14:textId="77777777" w:rsidR="0074658E" w:rsidRPr="00331CFA" w:rsidRDefault="0074658E" w:rsidP="0074658E">
      <w:pPr>
        <w:framePr w:w="2155" w:h="7655" w:hSpace="142" w:wrap="around" w:vAnchor="page" w:hAnchor="page" w:x="8904" w:y="4865" w:anchorLock="1"/>
        <w:rPr>
          <w:rFonts w:ascii="DIN-Medium" w:hAnsi="DIN-Medium"/>
          <w:sz w:val="14"/>
          <w:lang w:val="de-DE"/>
        </w:rPr>
      </w:pPr>
    </w:p>
    <w:p w14:paraId="1533C6C5" w14:textId="73A2552D" w:rsidR="0074658E" w:rsidRPr="00331CFA" w:rsidRDefault="0074658E" w:rsidP="0074658E">
      <w:pPr>
        <w:framePr w:w="2155" w:h="7655" w:hSpace="142" w:wrap="around" w:vAnchor="page" w:hAnchor="page" w:x="8904" w:y="4865" w:anchorLock="1"/>
        <w:rPr>
          <w:rFonts w:ascii="DIN-Medium" w:hAnsi="DIN-Medium"/>
          <w:sz w:val="14"/>
          <w:lang w:val="de-DE"/>
        </w:rPr>
      </w:pPr>
      <w:r w:rsidRPr="00331CFA">
        <w:rPr>
          <w:rFonts w:ascii="DIN-Medium" w:hAnsi="DIN-Medium"/>
          <w:sz w:val="14"/>
          <w:lang w:val="de-DE"/>
        </w:rPr>
        <w:t>Neue Möglichkeiten des Fernsehens: Unterstützung von TV&gt;IP</w:t>
      </w:r>
      <w:r w:rsidR="00D96079">
        <w:rPr>
          <w:rFonts w:ascii="DIN-Medium" w:hAnsi="DIN-Medium"/>
          <w:sz w:val="14"/>
          <w:lang w:val="de-DE"/>
        </w:rPr>
        <w:t xml:space="preserve"> und </w:t>
      </w:r>
      <w:r w:rsidRPr="00331CFA">
        <w:rPr>
          <w:rFonts w:ascii="DIN-Medium" w:hAnsi="DIN-Medium"/>
          <w:sz w:val="14"/>
          <w:lang w:val="de-DE"/>
        </w:rPr>
        <w:t>zahlreicher Apps</w:t>
      </w:r>
    </w:p>
    <w:p w14:paraId="3E33B21B" w14:textId="6044859B"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FC6764E" w14:textId="3BB576DD"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B9DBEAC" w14:textId="2DA8A3C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99FD439" w14:textId="439D5AC2"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72D945A1"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5AE37D20"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4440E76" w14:textId="35AA87B9" w:rsidR="001667DD" w:rsidRDefault="001667DD" w:rsidP="007C5999">
      <w:pPr>
        <w:framePr w:w="2155" w:h="7655" w:hSpace="142" w:wrap="around" w:vAnchor="page" w:hAnchor="page" w:x="8904" w:y="4865" w:anchorLock="1"/>
        <w:rPr>
          <w:rFonts w:ascii="DIN-Medium" w:hAnsi="DIN-Medium"/>
          <w:color w:val="FF0000"/>
          <w:sz w:val="14"/>
          <w:szCs w:val="14"/>
          <w:lang w:val="de-DE"/>
        </w:rPr>
      </w:pPr>
    </w:p>
    <w:p w14:paraId="6A259F18" w14:textId="77777777" w:rsidR="00D96079" w:rsidRPr="00B4205F" w:rsidRDefault="00D96079" w:rsidP="007C5999">
      <w:pPr>
        <w:framePr w:w="2155" w:h="7655" w:hSpace="142" w:wrap="around" w:vAnchor="page" w:hAnchor="page" w:x="8904" w:y="4865" w:anchorLock="1"/>
        <w:rPr>
          <w:rFonts w:ascii="DIN-Medium" w:hAnsi="DIN-Medium"/>
          <w:color w:val="FF0000"/>
          <w:sz w:val="14"/>
          <w:szCs w:val="14"/>
          <w:lang w:val="de-DE"/>
        </w:rPr>
      </w:pPr>
    </w:p>
    <w:p w14:paraId="21EBBCE8"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BBAC34E"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06AFAC55" w14:textId="7777777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6D62B353"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7E86697D"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0589E7CF"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168EAC5F"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7A776684"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0CECBF32" w14:textId="6FFE1692"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 xml:space="preserve">Diesen Pressetext und die Pressefotos (downloadfähig mit 300 dpi) finden Sie im Internet unter </w:t>
      </w:r>
      <w:hyperlink r:id="rId8" w:history="1">
        <w:r w:rsidR="00D96079" w:rsidRPr="001B2335">
          <w:rPr>
            <w:rStyle w:val="Hyperlink"/>
            <w:rFonts w:ascii="DIN-Medium" w:hAnsi="DIN-Medium"/>
            <w:sz w:val="14"/>
            <w:szCs w:val="14"/>
            <w:lang w:val="de-CH"/>
          </w:rPr>
          <w:t>www.panasonic.com/ch/de/</w:t>
        </w:r>
        <w:r w:rsidR="00D96079" w:rsidRPr="001B2335">
          <w:rPr>
            <w:rStyle w:val="Hyperlink"/>
            <w:rFonts w:ascii="DIN-Medium" w:hAnsi="DIN-Medium"/>
            <w:sz w:val="14"/>
            <w:szCs w:val="14"/>
            <w:lang w:val="de-CH"/>
          </w:rPr>
          <w:br/>
        </w:r>
        <w:proofErr w:type="spellStart"/>
        <w:r w:rsidR="00D96079" w:rsidRPr="001B2335">
          <w:rPr>
            <w:rStyle w:val="Hyperlink"/>
            <w:rFonts w:ascii="DIN-Medium" w:hAnsi="DIN-Medium"/>
            <w:sz w:val="14"/>
            <w:szCs w:val="14"/>
            <w:lang w:val="de-CH"/>
          </w:rPr>
          <w:t>corporate</w:t>
        </w:r>
        <w:proofErr w:type="spellEnd"/>
        <w:r w:rsidR="00D96079" w:rsidRPr="001B2335">
          <w:rPr>
            <w:rStyle w:val="Hyperlink"/>
            <w:rFonts w:ascii="DIN-Medium" w:hAnsi="DIN-Medium"/>
            <w:sz w:val="14"/>
            <w:szCs w:val="14"/>
            <w:lang w:val="de-CH"/>
          </w:rPr>
          <w:t>/presse.html</w:t>
        </w:r>
      </w:hyperlink>
    </w:p>
    <w:p w14:paraId="716F96A9" w14:textId="77777777" w:rsidR="000A4552" w:rsidRPr="00B4205F" w:rsidRDefault="000A4552" w:rsidP="000A4552">
      <w:pPr>
        <w:framePr w:w="2155" w:h="7655" w:hSpace="142" w:wrap="around" w:vAnchor="page" w:hAnchor="page" w:x="8904" w:y="4865" w:anchorLock="1"/>
        <w:rPr>
          <w:rFonts w:ascii="DIN-Medium" w:hAnsi="DIN-Medium"/>
          <w:lang w:val="de-DE"/>
        </w:rPr>
      </w:pPr>
    </w:p>
    <w:p w14:paraId="2F8CD9A8" w14:textId="79E685FB" w:rsidR="00F411E4" w:rsidRPr="00B4205F" w:rsidRDefault="000977CF" w:rsidP="00F411E4">
      <w:pPr>
        <w:pStyle w:val="Textkrper3"/>
        <w:tabs>
          <w:tab w:val="left" w:pos="1096"/>
        </w:tabs>
        <w:spacing w:line="240" w:lineRule="auto"/>
        <w:ind w:right="-198"/>
        <w:rPr>
          <w:rFonts w:ascii="DIN-Bold" w:hAnsi="DIN-Bold"/>
          <w:lang w:val="de-DE"/>
        </w:rPr>
      </w:pPr>
      <w:r w:rsidRPr="00B4205F">
        <w:rPr>
          <w:rFonts w:ascii="DIN-Bold" w:hAnsi="DIN-Bold"/>
          <w:noProof/>
          <w:lang w:val="de-DE" w:eastAsia="de-DE"/>
        </w:rPr>
        <w:drawing>
          <wp:anchor distT="0" distB="0" distL="114300" distR="114300" simplePos="0" relativeHeight="251658240" behindDoc="0" locked="0" layoutInCell="1" allowOverlap="1" wp14:anchorId="40F0DAC2" wp14:editId="36A2B8D9">
            <wp:simplePos x="0" y="0"/>
            <wp:positionH relativeFrom="column">
              <wp:posOffset>30480</wp:posOffset>
            </wp:positionH>
            <wp:positionV relativeFrom="paragraph">
              <wp:posOffset>5080</wp:posOffset>
            </wp:positionV>
            <wp:extent cx="1657350" cy="1245870"/>
            <wp:effectExtent l="0" t="0" r="635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78_Panasonic-TV-GXW704/Images in News Article/078-FY2018-Panasonic-4K-TV-GXW704-Teaser620.jpg"/>
                    <pic:cNvPicPr>
                      <a:picLocks noChangeAspect="1" noChangeArrowheads="1"/>
                    </pic:cNvPicPr>
                  </pic:nvPicPr>
                  <pic:blipFill>
                    <a:blip r:embed="rId9"/>
                    <a:stretch>
                      <a:fillRect/>
                    </a:stretch>
                  </pic:blipFill>
                  <pic:spPr bwMode="auto">
                    <a:xfrm>
                      <a:off x="0" y="0"/>
                      <a:ext cx="1657350" cy="1245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079">
        <w:rPr>
          <w:rFonts w:ascii="DIN-Bold" w:hAnsi="DIN-Bold"/>
          <w:lang w:val="de-DE"/>
        </w:rPr>
        <w:t>Rotkreuz</w:t>
      </w:r>
      <w:r w:rsidR="00C37CD0" w:rsidRPr="00B4205F">
        <w:rPr>
          <w:rFonts w:ascii="DIN-Bold" w:hAnsi="DIN-Bold"/>
          <w:lang w:val="de-DE"/>
        </w:rPr>
        <w:t>, April 2020</w:t>
      </w:r>
      <w:r w:rsidR="007C5999" w:rsidRPr="00B4205F">
        <w:rPr>
          <w:rFonts w:ascii="DIN-Bold" w:hAnsi="DIN-Bold"/>
          <w:lang w:val="de-DE"/>
        </w:rPr>
        <w:t xml:space="preserve"> –</w:t>
      </w:r>
      <w:r w:rsidR="00EE20EF">
        <w:rPr>
          <w:rFonts w:ascii="DIN-Bold" w:hAnsi="DIN-Bold"/>
          <w:lang w:val="de-DE"/>
        </w:rPr>
        <w:t xml:space="preserve"> </w:t>
      </w:r>
      <w:r w:rsidR="0036362F" w:rsidRPr="0036362F">
        <w:rPr>
          <w:rFonts w:ascii="DIN-Bold" w:hAnsi="DIN-Bold"/>
          <w:lang w:val="de-DE"/>
        </w:rPr>
        <w:t>D</w:t>
      </w:r>
      <w:r w:rsidR="00251721">
        <w:rPr>
          <w:rFonts w:ascii="DIN-Bold" w:hAnsi="DIN-Bold"/>
          <w:lang w:val="de-DE"/>
        </w:rPr>
        <w:t xml:space="preserve">ie </w:t>
      </w:r>
      <w:r w:rsidR="00207C44">
        <w:rPr>
          <w:rFonts w:ascii="DIN-Bold" w:hAnsi="DIN-Bold"/>
          <w:lang w:val="de-DE"/>
        </w:rPr>
        <w:t xml:space="preserve">Panasonic </w:t>
      </w:r>
      <w:r w:rsidR="00251721">
        <w:rPr>
          <w:rFonts w:ascii="DIN-Bold" w:hAnsi="DIN-Bold"/>
          <w:lang w:val="de-DE"/>
        </w:rPr>
        <w:t xml:space="preserve">HXW904-Serie </w:t>
      </w:r>
      <w:r w:rsidR="00EE20EF">
        <w:rPr>
          <w:rFonts w:ascii="DIN-Bold" w:hAnsi="DIN-Bold"/>
          <w:lang w:val="de-DE"/>
        </w:rPr>
        <w:t xml:space="preserve">bietet besondere Fernseherlebnisse </w:t>
      </w:r>
      <w:r w:rsidR="0036362F">
        <w:rPr>
          <w:rFonts w:ascii="DIN-Bold" w:hAnsi="DIN-Bold"/>
          <w:lang w:val="de-DE"/>
        </w:rPr>
        <w:t>durch hervorragende</w:t>
      </w:r>
      <w:r w:rsidR="008F0A4C">
        <w:rPr>
          <w:rFonts w:ascii="DIN-Bold" w:hAnsi="DIN-Bold"/>
          <w:lang w:val="de-DE"/>
        </w:rPr>
        <w:t xml:space="preserve"> Bild</w:t>
      </w:r>
      <w:r w:rsidR="00EE20EF">
        <w:rPr>
          <w:rFonts w:ascii="DIN-Bold" w:hAnsi="DIN-Bold"/>
          <w:lang w:val="de-DE"/>
        </w:rPr>
        <w:t>- und Ton</w:t>
      </w:r>
      <w:r w:rsidR="008F0A4C">
        <w:rPr>
          <w:rFonts w:ascii="DIN-Bold" w:hAnsi="DIN-Bold"/>
          <w:lang w:val="de-DE"/>
        </w:rPr>
        <w:t>qualitä</w:t>
      </w:r>
      <w:r w:rsidR="0036362F" w:rsidRPr="0036362F">
        <w:rPr>
          <w:rFonts w:ascii="DIN-Bold" w:hAnsi="DIN-Bold"/>
          <w:lang w:val="de-DE"/>
        </w:rPr>
        <w:t xml:space="preserve">t </w:t>
      </w:r>
      <w:r w:rsidR="0036362F">
        <w:rPr>
          <w:rFonts w:ascii="DIN-Bold" w:hAnsi="DIN-Bold"/>
          <w:lang w:val="de-DE"/>
        </w:rPr>
        <w:t xml:space="preserve">mit einzigartiger Farbbrillanz und </w:t>
      </w:r>
      <w:r w:rsidR="00EE20EF">
        <w:rPr>
          <w:rFonts w:ascii="DIN-Bold" w:hAnsi="DIN-Bold"/>
          <w:lang w:val="de-DE"/>
        </w:rPr>
        <w:t>präzisem Klangbild</w:t>
      </w:r>
      <w:r w:rsidR="0036362F">
        <w:rPr>
          <w:rFonts w:ascii="DIN-Bold" w:hAnsi="DIN-Bold"/>
          <w:lang w:val="de-DE"/>
        </w:rPr>
        <w:t xml:space="preserve">. </w:t>
      </w:r>
      <w:r w:rsidR="0036362F" w:rsidRPr="0036362F">
        <w:rPr>
          <w:rFonts w:ascii="DIN-Bold" w:hAnsi="DIN-Bold"/>
          <w:lang w:val="de-DE"/>
        </w:rPr>
        <w:t>D</w:t>
      </w:r>
      <w:r w:rsidR="00EE20EF">
        <w:rPr>
          <w:rFonts w:ascii="DIN-Bold" w:hAnsi="DIN-Bold"/>
          <w:lang w:val="de-DE"/>
        </w:rPr>
        <w:t>abei ist d</w:t>
      </w:r>
      <w:r w:rsidR="0036362F" w:rsidRPr="0036362F">
        <w:rPr>
          <w:rFonts w:ascii="DIN-Bold" w:hAnsi="DIN-Bold"/>
          <w:lang w:val="de-DE"/>
        </w:rPr>
        <w:t xml:space="preserve">urch den Quattro Tuner mit Twin-Konzept </w:t>
      </w:r>
      <w:r w:rsidR="0036362F">
        <w:rPr>
          <w:rFonts w:ascii="DIN-Bold" w:hAnsi="DIN-Bold"/>
          <w:lang w:val="de-DE"/>
        </w:rPr>
        <w:t xml:space="preserve">und zwei CI-Slots kompletter Empfang über Antenne, Satellit, Kabel oder </w:t>
      </w:r>
      <w:r w:rsidR="0036362F" w:rsidRPr="0036362F">
        <w:rPr>
          <w:rFonts w:ascii="DIN-Bold" w:hAnsi="DIN-Bold"/>
          <w:lang w:val="de-DE"/>
        </w:rPr>
        <w:t xml:space="preserve">TV&gt;IP </w:t>
      </w:r>
      <w:r w:rsidR="008F0A4C">
        <w:rPr>
          <w:rFonts w:ascii="DIN-Bold" w:hAnsi="DIN-Bold"/>
          <w:lang w:val="de-DE"/>
        </w:rPr>
        <w:t>garantiert</w:t>
      </w:r>
      <w:r w:rsidR="0036362F">
        <w:rPr>
          <w:rFonts w:ascii="DIN-Bold" w:hAnsi="DIN-Bold"/>
          <w:lang w:val="de-DE"/>
        </w:rPr>
        <w:t>. Dank Switch Design</w:t>
      </w:r>
      <w:r w:rsidR="008F0A4C">
        <w:rPr>
          <w:rFonts w:ascii="DIN-Bold" w:hAnsi="DIN-Bold"/>
          <w:lang w:val="de-DE"/>
        </w:rPr>
        <w:t xml:space="preserve"> lassen sich die </w:t>
      </w:r>
      <w:proofErr w:type="spellStart"/>
      <w:r w:rsidR="008F0A4C">
        <w:rPr>
          <w:rFonts w:ascii="DIN-Bold" w:hAnsi="DIN-Bold"/>
          <w:lang w:val="de-DE"/>
        </w:rPr>
        <w:t>Standfü</w:t>
      </w:r>
      <w:r w:rsidR="00D96079">
        <w:rPr>
          <w:rFonts w:ascii="DIN-Bold" w:hAnsi="DIN-Bold"/>
          <w:lang w:val="de-DE"/>
        </w:rPr>
        <w:t>ss</w:t>
      </w:r>
      <w:r w:rsidR="0036362F" w:rsidRPr="0036362F">
        <w:rPr>
          <w:rFonts w:ascii="DIN-Bold" w:hAnsi="DIN-Bold"/>
          <w:lang w:val="de-DE"/>
        </w:rPr>
        <w:t>e</w:t>
      </w:r>
      <w:proofErr w:type="spellEnd"/>
      <w:r w:rsidR="0036362F" w:rsidRPr="0036362F">
        <w:rPr>
          <w:rFonts w:ascii="DIN-Bold" w:hAnsi="DIN-Bold"/>
          <w:lang w:val="de-DE"/>
        </w:rPr>
        <w:t xml:space="preserve"> verstellen und der TV kann optimal </w:t>
      </w:r>
      <w:r w:rsidR="00207C44">
        <w:rPr>
          <w:rFonts w:ascii="DIN-Bold" w:hAnsi="DIN-Bold"/>
          <w:lang w:val="de-DE"/>
        </w:rPr>
        <w:t>an</w:t>
      </w:r>
      <w:r w:rsidR="00207C44" w:rsidRPr="0036362F">
        <w:rPr>
          <w:rFonts w:ascii="DIN-Bold" w:hAnsi="DIN-Bold"/>
          <w:lang w:val="de-DE"/>
        </w:rPr>
        <w:t xml:space="preserve"> </w:t>
      </w:r>
      <w:r w:rsidR="0036362F" w:rsidRPr="0036362F">
        <w:rPr>
          <w:rFonts w:ascii="DIN-Bold" w:hAnsi="DIN-Bold"/>
          <w:lang w:val="de-DE"/>
        </w:rPr>
        <w:t>das Mobiliar angepasst werden</w:t>
      </w:r>
      <w:r w:rsidR="008F0A4C" w:rsidRPr="0036362F">
        <w:rPr>
          <w:rFonts w:ascii="DIN-Bold" w:hAnsi="DIN-Bold"/>
          <w:lang w:val="de-DE"/>
        </w:rPr>
        <w:t>.</w:t>
      </w:r>
      <w:r w:rsidR="00EE20EF">
        <w:rPr>
          <w:rFonts w:ascii="DIN-Bold" w:hAnsi="DIN-Bold"/>
          <w:lang w:val="de-DE"/>
        </w:rPr>
        <w:t xml:space="preserve"> Zudem </w:t>
      </w:r>
      <w:r w:rsidR="008F0A4C">
        <w:rPr>
          <w:rFonts w:ascii="DIN-Bold" w:hAnsi="DIN-Bold"/>
          <w:lang w:val="de-DE"/>
        </w:rPr>
        <w:t>unterstü</w:t>
      </w:r>
      <w:r w:rsidR="0036362F" w:rsidRPr="0036362F">
        <w:rPr>
          <w:rFonts w:ascii="DIN-Bold" w:hAnsi="DIN-Bold"/>
          <w:lang w:val="de-DE"/>
        </w:rPr>
        <w:t>tz</w:t>
      </w:r>
      <w:r w:rsidR="00EE20EF">
        <w:rPr>
          <w:rFonts w:ascii="DIN-Bold" w:hAnsi="DIN-Bold"/>
          <w:lang w:val="de-DE"/>
        </w:rPr>
        <w:t>en die Geräte</w:t>
      </w:r>
      <w:r w:rsidR="0036362F" w:rsidRPr="0036362F">
        <w:rPr>
          <w:rFonts w:ascii="DIN-Bold" w:hAnsi="DIN-Bold"/>
          <w:lang w:val="de-DE"/>
        </w:rPr>
        <w:t xml:space="preserve"> der HXW904</w:t>
      </w:r>
      <w:r w:rsidR="00EE20EF">
        <w:rPr>
          <w:rFonts w:ascii="DIN-Bold" w:hAnsi="DIN-Bold"/>
          <w:lang w:val="de-DE"/>
        </w:rPr>
        <w:t>-Serie</w:t>
      </w:r>
      <w:r w:rsidR="0036362F" w:rsidRPr="0036362F">
        <w:rPr>
          <w:rFonts w:ascii="DIN-Bold" w:hAnsi="DIN-Bold"/>
          <w:lang w:val="de-DE"/>
        </w:rPr>
        <w:t xml:space="preserve"> alle wichtigen HDR Formate wie HDR10/PQ, HLG, HDR10+, Dolby Vision und HLG </w:t>
      </w:r>
      <w:proofErr w:type="spellStart"/>
      <w:r w:rsidR="0036362F" w:rsidRPr="0036362F">
        <w:rPr>
          <w:rFonts w:ascii="DIN-Bold" w:hAnsi="DIN-Bold"/>
          <w:lang w:val="de-DE"/>
        </w:rPr>
        <w:t>Photo</w:t>
      </w:r>
      <w:proofErr w:type="spellEnd"/>
      <w:r w:rsidR="0036362F" w:rsidRPr="0036362F">
        <w:rPr>
          <w:rFonts w:ascii="DIN-Bold" w:hAnsi="DIN-Bold"/>
          <w:lang w:val="de-DE"/>
        </w:rPr>
        <w:t xml:space="preserve">. </w:t>
      </w:r>
      <w:r w:rsidR="00D96079">
        <w:rPr>
          <w:rFonts w:ascii="DIN-Bold" w:hAnsi="DIN-Bold"/>
          <w:lang w:val="de-DE"/>
        </w:rPr>
        <w:t>Zahlreiche</w:t>
      </w:r>
      <w:r w:rsidR="004A3AEE">
        <w:rPr>
          <w:rFonts w:ascii="DIN-Bold" w:hAnsi="DIN-Bold"/>
          <w:lang w:val="de-DE"/>
        </w:rPr>
        <w:t xml:space="preserve"> weitere</w:t>
      </w:r>
      <w:r w:rsidR="00207C44">
        <w:rPr>
          <w:rFonts w:ascii="DIN-Bold" w:hAnsi="DIN-Bold"/>
          <w:lang w:val="de-DE"/>
        </w:rPr>
        <w:t xml:space="preserve"> Features</w:t>
      </w:r>
      <w:r w:rsidR="004A3AEE">
        <w:rPr>
          <w:rFonts w:ascii="DIN-Bold" w:hAnsi="DIN-Bold"/>
          <w:lang w:val="de-DE"/>
        </w:rPr>
        <w:t xml:space="preserve"> </w:t>
      </w:r>
      <w:r w:rsidR="00C97E88">
        <w:rPr>
          <w:rFonts w:ascii="DIN-Bold" w:hAnsi="DIN-Bold"/>
          <w:lang w:val="de-DE"/>
        </w:rPr>
        <w:t>runden das Gesamtpaket</w:t>
      </w:r>
      <w:r w:rsidR="004A3AEE">
        <w:rPr>
          <w:rFonts w:ascii="DIN-Bold" w:hAnsi="DIN-Bold"/>
          <w:lang w:val="de-DE"/>
        </w:rPr>
        <w:t xml:space="preserve"> für neue Möglichkeiten des Fernsehens</w:t>
      </w:r>
      <w:r w:rsidR="00C97E88">
        <w:rPr>
          <w:rFonts w:ascii="DIN-Bold" w:hAnsi="DIN-Bold"/>
          <w:lang w:val="de-DE"/>
        </w:rPr>
        <w:t xml:space="preserve"> ab</w:t>
      </w:r>
      <w:r w:rsidR="0036362F" w:rsidRPr="0036362F">
        <w:rPr>
          <w:rFonts w:ascii="DIN-Bold" w:hAnsi="DIN-Bold"/>
          <w:lang w:val="de-DE"/>
        </w:rPr>
        <w:t xml:space="preserve">. </w:t>
      </w:r>
    </w:p>
    <w:p w14:paraId="5277B0AC" w14:textId="77777777" w:rsidR="00F411E4" w:rsidRPr="00B4205F" w:rsidRDefault="00F411E4" w:rsidP="00F411E4">
      <w:pPr>
        <w:pStyle w:val="Textkrper3"/>
        <w:tabs>
          <w:tab w:val="left" w:pos="1096"/>
        </w:tabs>
        <w:spacing w:line="240" w:lineRule="auto"/>
        <w:ind w:right="-198"/>
        <w:rPr>
          <w:rFonts w:ascii="DIN-Bold" w:hAnsi="DIN-Bold"/>
          <w:lang w:val="de-DE"/>
        </w:rPr>
      </w:pPr>
    </w:p>
    <w:p w14:paraId="6D40EEC2" w14:textId="685C0E14" w:rsidR="007D5834" w:rsidRPr="00331CFA" w:rsidRDefault="008F5F3C" w:rsidP="007D5834">
      <w:pPr>
        <w:pStyle w:val="Textkrper3"/>
        <w:tabs>
          <w:tab w:val="left" w:pos="1096"/>
        </w:tabs>
        <w:spacing w:line="240" w:lineRule="auto"/>
        <w:ind w:right="-198"/>
        <w:rPr>
          <w:rFonts w:ascii="DIN-Regular" w:hAnsi="DIN-Regular" w:cs="Helv"/>
          <w:b w:val="0"/>
          <w:color w:val="000000"/>
          <w:lang w:val="de-DE"/>
        </w:rPr>
      </w:pPr>
      <w:r w:rsidRPr="008F5F3C">
        <w:rPr>
          <w:rFonts w:ascii="DIN-Regular" w:hAnsi="DIN-Regular" w:cs="Helv"/>
          <w:b w:val="0"/>
          <w:color w:val="000000"/>
          <w:lang w:val="de-DE"/>
        </w:rPr>
        <w:t>Die HXW904-Serie (</w:t>
      </w:r>
      <w:r w:rsidR="00331CFA">
        <w:rPr>
          <w:rFonts w:ascii="DIN-Regular" w:hAnsi="DIN-Regular" w:cs="Helv"/>
          <w:b w:val="0"/>
          <w:color w:val="000000"/>
          <w:lang w:val="de-DE"/>
        </w:rPr>
        <w:t xml:space="preserve">verfügbar in </w:t>
      </w:r>
      <w:r w:rsidRPr="008F5F3C">
        <w:rPr>
          <w:rFonts w:ascii="DIN-Regular" w:hAnsi="DIN-Regular" w:cs="Helv"/>
          <w:b w:val="0"/>
          <w:color w:val="000000"/>
          <w:lang w:val="de-DE"/>
        </w:rPr>
        <w:t xml:space="preserve">43, 49, 55 und 65 Zoll) </w:t>
      </w:r>
      <w:r w:rsidR="004A3AEE">
        <w:rPr>
          <w:rFonts w:ascii="DIN-Regular" w:hAnsi="DIN-Regular" w:cs="Helv"/>
          <w:b w:val="0"/>
          <w:color w:val="000000"/>
          <w:lang w:val="de-DE"/>
        </w:rPr>
        <w:t xml:space="preserve">bietet </w:t>
      </w:r>
      <w:r w:rsidR="00114F09">
        <w:rPr>
          <w:rFonts w:ascii="DIN-Regular" w:hAnsi="DIN-Regular" w:cs="Helv"/>
          <w:b w:val="0"/>
          <w:color w:val="000000"/>
          <w:lang w:val="de-DE"/>
        </w:rPr>
        <w:t xml:space="preserve">eine einzigartige Kombination aus Design und Funktion. Mit ihrem hochwertigen Metalldesign fügen sich die Geräte elegant in jedes Wohnzimmer ein. Auch die Optik des Bildes kann überzeugen: </w:t>
      </w:r>
      <w:r w:rsidR="00251721">
        <w:rPr>
          <w:rFonts w:ascii="DIN-Regular" w:hAnsi="DIN-Regular" w:cs="Helv"/>
          <w:b w:val="0"/>
          <w:color w:val="000000"/>
          <w:lang w:val="de-DE"/>
        </w:rPr>
        <w:t>Der HCX Prozessor und die Bildwiederholungsf</w:t>
      </w:r>
      <w:r w:rsidR="00114F09">
        <w:rPr>
          <w:rFonts w:ascii="DIN-Regular" w:hAnsi="DIN-Regular" w:cs="Helv"/>
          <w:b w:val="0"/>
          <w:color w:val="000000"/>
          <w:lang w:val="de-DE"/>
        </w:rPr>
        <w:t xml:space="preserve">requenz von </w:t>
      </w:r>
      <w:r w:rsidR="00877714">
        <w:rPr>
          <w:rFonts w:ascii="DIN-Regular" w:hAnsi="DIN-Regular" w:cs="Helv"/>
          <w:b w:val="0"/>
          <w:color w:val="000000"/>
          <w:lang w:val="de-DE"/>
        </w:rPr>
        <w:t>1.600Hz (</w:t>
      </w:r>
      <w:proofErr w:type="spellStart"/>
      <w:r w:rsidR="00877714">
        <w:rPr>
          <w:rFonts w:ascii="DIN-Regular" w:hAnsi="DIN-Regular" w:cs="Helv"/>
          <w:b w:val="0"/>
          <w:color w:val="000000"/>
          <w:lang w:val="de-DE"/>
        </w:rPr>
        <w:t>bmr</w:t>
      </w:r>
      <w:proofErr w:type="spellEnd"/>
      <w:r w:rsidR="00877714">
        <w:rPr>
          <w:rFonts w:ascii="DIN-Regular" w:hAnsi="DIN-Regular" w:cs="Helv"/>
          <w:b w:val="0"/>
          <w:color w:val="000000"/>
          <w:lang w:val="de-DE"/>
        </w:rPr>
        <w:t>) sorgen für bestechende Klarheit und hohe</w:t>
      </w:r>
      <w:r w:rsidR="00251721">
        <w:rPr>
          <w:rFonts w:ascii="DIN-Regular" w:hAnsi="DIN-Regular" w:cs="Helv"/>
          <w:b w:val="0"/>
          <w:color w:val="000000"/>
          <w:lang w:val="de-DE"/>
        </w:rPr>
        <w:t xml:space="preserve"> Bewegungsschärfe. Zusätzlich </w:t>
      </w:r>
      <w:r w:rsidRPr="008F5F3C">
        <w:rPr>
          <w:rFonts w:ascii="DIN-Regular" w:hAnsi="DIN-Regular" w:cs="Helv"/>
          <w:b w:val="0"/>
          <w:color w:val="000000"/>
          <w:lang w:val="de-DE"/>
        </w:rPr>
        <w:t xml:space="preserve">verfügt </w:t>
      </w:r>
      <w:r w:rsidR="00251721">
        <w:rPr>
          <w:rFonts w:ascii="DIN-Regular" w:hAnsi="DIN-Regular" w:cs="Helv"/>
          <w:b w:val="0"/>
          <w:color w:val="000000"/>
          <w:lang w:val="de-DE"/>
        </w:rPr>
        <w:t xml:space="preserve">die Serie </w:t>
      </w:r>
      <w:r w:rsidRPr="008F5F3C">
        <w:rPr>
          <w:rFonts w:ascii="DIN-Regular" w:hAnsi="DIN-Regular" w:cs="Helv"/>
          <w:b w:val="0"/>
          <w:color w:val="000000"/>
          <w:lang w:val="de-DE"/>
        </w:rPr>
        <w:t>über das HDR Cinema Display, das noch mehr Helligkeit bietet.</w:t>
      </w:r>
      <w:r w:rsidR="007D5834">
        <w:rPr>
          <w:rFonts w:ascii="DIN-Regular" w:hAnsi="DIN-Regular" w:cs="Helv"/>
          <w:b w:val="0"/>
          <w:color w:val="000000"/>
          <w:lang w:val="de-DE"/>
        </w:rPr>
        <w:t xml:space="preserve"> </w:t>
      </w:r>
      <w:r w:rsidR="007D5834" w:rsidRPr="00331CFA">
        <w:rPr>
          <w:rFonts w:ascii="DIN-Regular" w:hAnsi="DIN-Regular" w:cs="Helv"/>
          <w:b w:val="0"/>
          <w:color w:val="000000"/>
          <w:lang w:val="de-DE"/>
        </w:rPr>
        <w:t xml:space="preserve">Mit </w:t>
      </w:r>
      <w:r w:rsidR="0074658E" w:rsidRPr="00331CFA">
        <w:rPr>
          <w:rFonts w:ascii="DIN-Regular" w:hAnsi="DIN-Regular" w:cs="Helv"/>
          <w:b w:val="0"/>
          <w:color w:val="000000"/>
          <w:lang w:val="de-DE"/>
        </w:rPr>
        <w:t xml:space="preserve">Multi-HDR-Ultimate </w:t>
      </w:r>
      <w:r w:rsidR="000A651B">
        <w:rPr>
          <w:rFonts w:ascii="DIN-Regular" w:hAnsi="DIN-Regular" w:cs="Helv"/>
          <w:b w:val="0"/>
          <w:color w:val="000000"/>
          <w:lang w:val="de-DE"/>
        </w:rPr>
        <w:t>werden</w:t>
      </w:r>
      <w:r w:rsidR="007D5834" w:rsidRPr="00331CFA">
        <w:rPr>
          <w:rFonts w:ascii="DIN-Regular" w:hAnsi="DIN-Regular" w:cs="Helv"/>
          <w:b w:val="0"/>
          <w:color w:val="000000"/>
          <w:lang w:val="de-DE"/>
        </w:rPr>
        <w:t xml:space="preserve"> </w:t>
      </w:r>
      <w:r w:rsidR="0074658E" w:rsidRPr="00331CFA">
        <w:rPr>
          <w:rFonts w:ascii="DIN-Regular" w:hAnsi="DIN-Regular" w:cs="Helv"/>
          <w:b w:val="0"/>
          <w:color w:val="000000"/>
          <w:lang w:val="de-DE"/>
        </w:rPr>
        <w:t>alle verfügbaren HDR-Formate in</w:t>
      </w:r>
      <w:r w:rsidR="007D5834" w:rsidRPr="00331CFA">
        <w:rPr>
          <w:rFonts w:ascii="DIN-Regular" w:hAnsi="DIN-Regular" w:cs="Helv"/>
          <w:b w:val="0"/>
          <w:color w:val="000000"/>
          <w:lang w:val="de-DE"/>
        </w:rPr>
        <w:t>klusive HDR10+ und Dolby Vision</w:t>
      </w:r>
      <w:r w:rsidR="000A651B">
        <w:rPr>
          <w:rFonts w:ascii="DIN-Regular" w:hAnsi="DIN-Regular" w:cs="Helv"/>
          <w:b w:val="0"/>
          <w:color w:val="000000"/>
          <w:lang w:val="de-DE"/>
        </w:rPr>
        <w:t xml:space="preserve"> </w:t>
      </w:r>
      <w:r w:rsidR="000A651B" w:rsidRPr="00331CFA">
        <w:rPr>
          <w:rFonts w:ascii="DIN-Regular" w:hAnsi="DIN-Regular" w:cs="Helv"/>
          <w:b w:val="0"/>
          <w:color w:val="000000"/>
          <w:lang w:val="de-DE"/>
        </w:rPr>
        <w:t>unterstützt</w:t>
      </w:r>
      <w:r w:rsidR="007D5834" w:rsidRPr="00331CFA">
        <w:rPr>
          <w:rFonts w:ascii="DIN-Regular" w:hAnsi="DIN-Regular" w:cs="Helv"/>
          <w:b w:val="0"/>
          <w:color w:val="000000"/>
          <w:lang w:val="de-DE"/>
        </w:rPr>
        <w:t>.</w:t>
      </w:r>
      <w:r w:rsidR="0074658E" w:rsidRPr="00331CFA">
        <w:rPr>
          <w:rFonts w:ascii="DIN-Regular" w:hAnsi="DIN-Regular" w:cs="Helv"/>
          <w:b w:val="0"/>
          <w:color w:val="000000"/>
          <w:lang w:val="de-DE"/>
        </w:rPr>
        <w:t xml:space="preserve"> </w:t>
      </w:r>
      <w:r w:rsidR="00877714">
        <w:rPr>
          <w:rFonts w:ascii="DIN-Regular" w:hAnsi="DIN-Regular" w:cs="Helv"/>
          <w:b w:val="0"/>
          <w:color w:val="000000"/>
          <w:lang w:val="de-DE"/>
        </w:rPr>
        <w:t>D</w:t>
      </w:r>
      <w:r w:rsidR="00305A51">
        <w:rPr>
          <w:rFonts w:ascii="DIN-Regular" w:hAnsi="DIN-Regular" w:cs="Helv"/>
          <w:b w:val="0"/>
          <w:color w:val="000000"/>
          <w:lang w:val="de-DE"/>
        </w:rPr>
        <w:t>ie</w:t>
      </w:r>
      <w:r w:rsidR="00877714">
        <w:rPr>
          <w:rFonts w:ascii="DIN-Regular" w:hAnsi="DIN-Regular" w:cs="Helv"/>
          <w:b w:val="0"/>
          <w:color w:val="000000"/>
          <w:lang w:val="de-DE"/>
        </w:rPr>
        <w:t xml:space="preserve"> Zuschauer erleb</w:t>
      </w:r>
      <w:r w:rsidR="00305A51">
        <w:rPr>
          <w:rFonts w:ascii="DIN-Regular" w:hAnsi="DIN-Regular" w:cs="Helv"/>
          <w:b w:val="0"/>
          <w:color w:val="000000"/>
          <w:lang w:val="de-DE"/>
        </w:rPr>
        <w:t>en</w:t>
      </w:r>
      <w:r w:rsidR="007D5834">
        <w:rPr>
          <w:rFonts w:ascii="DIN-Regular" w:hAnsi="DIN-Regular" w:cs="Helv"/>
          <w:b w:val="0"/>
          <w:color w:val="000000"/>
          <w:lang w:val="de-DE"/>
        </w:rPr>
        <w:t xml:space="preserve"> ein</w:t>
      </w:r>
      <w:r w:rsidR="00877714">
        <w:rPr>
          <w:rFonts w:ascii="DIN-Regular" w:hAnsi="DIN-Regular" w:cs="Helv"/>
          <w:b w:val="0"/>
          <w:color w:val="000000"/>
          <w:lang w:val="de-DE"/>
        </w:rPr>
        <w:t xml:space="preserve">e </w:t>
      </w:r>
      <w:r w:rsidR="00305A51">
        <w:rPr>
          <w:rFonts w:ascii="DIN-Regular" w:hAnsi="DIN-Regular" w:cs="Helv"/>
          <w:b w:val="0"/>
          <w:color w:val="000000"/>
          <w:lang w:val="de-DE"/>
        </w:rPr>
        <w:t>besondere</w:t>
      </w:r>
      <w:r w:rsidR="00877714">
        <w:rPr>
          <w:rFonts w:ascii="DIN-Regular" w:hAnsi="DIN-Regular" w:cs="Helv"/>
          <w:b w:val="0"/>
          <w:color w:val="000000"/>
          <w:lang w:val="de-DE"/>
        </w:rPr>
        <w:t xml:space="preserve"> Art des Fernsehens</w:t>
      </w:r>
      <w:r w:rsidR="007D5834">
        <w:rPr>
          <w:rFonts w:ascii="DIN-Regular" w:hAnsi="DIN-Regular" w:cs="Helv"/>
          <w:b w:val="0"/>
          <w:color w:val="000000"/>
          <w:lang w:val="de-DE"/>
        </w:rPr>
        <w:t>.</w:t>
      </w:r>
    </w:p>
    <w:p w14:paraId="7EDE0EC8" w14:textId="77777777" w:rsidR="007D5834" w:rsidRPr="00331CFA" w:rsidRDefault="007D5834" w:rsidP="007D5834">
      <w:pPr>
        <w:pStyle w:val="Textkrper3"/>
        <w:tabs>
          <w:tab w:val="left" w:pos="1096"/>
        </w:tabs>
        <w:spacing w:line="240" w:lineRule="auto"/>
        <w:ind w:right="-198"/>
        <w:rPr>
          <w:rFonts w:ascii="DIN-Regular" w:hAnsi="DIN-Regular" w:cs="Helv"/>
          <w:b w:val="0"/>
          <w:color w:val="000000"/>
          <w:lang w:val="de-DE"/>
        </w:rPr>
      </w:pPr>
    </w:p>
    <w:p w14:paraId="4C45A0F4" w14:textId="770F7813" w:rsidR="0074658E" w:rsidRPr="007D5834" w:rsidRDefault="0074658E" w:rsidP="007D5834">
      <w:pPr>
        <w:pStyle w:val="Textkrper3"/>
        <w:tabs>
          <w:tab w:val="left" w:pos="1096"/>
        </w:tabs>
        <w:spacing w:line="240" w:lineRule="auto"/>
        <w:ind w:right="-198"/>
        <w:rPr>
          <w:rFonts w:ascii="DIN-Regular" w:hAnsi="DIN-Regular" w:cs="Helv"/>
          <w:b w:val="0"/>
          <w:color w:val="000000"/>
          <w:lang w:val="de-DE"/>
        </w:rPr>
      </w:pPr>
      <w:r w:rsidRPr="00331CFA">
        <w:rPr>
          <w:rFonts w:ascii="DIN-Regular" w:hAnsi="DIN-Regular" w:cs="Helv"/>
          <w:b w:val="0"/>
          <w:color w:val="000000"/>
          <w:lang w:val="de-DE"/>
        </w:rPr>
        <w:t xml:space="preserve">Darüber hinaus verfügen die neuen Modelle über </w:t>
      </w:r>
      <w:r w:rsidR="00114F09" w:rsidRPr="00331CFA">
        <w:rPr>
          <w:rFonts w:ascii="DIN-Regular" w:hAnsi="DIN-Regular" w:cs="Helv"/>
          <w:b w:val="0"/>
          <w:color w:val="000000"/>
          <w:lang w:val="de-DE"/>
        </w:rPr>
        <w:t>Cinema Surround Sound Pro und Dolby Atmos, die</w:t>
      </w:r>
      <w:r w:rsidRPr="00331CFA">
        <w:rPr>
          <w:rFonts w:ascii="DIN-Regular" w:hAnsi="DIN-Regular" w:cs="Helv"/>
          <w:b w:val="0"/>
          <w:color w:val="000000"/>
          <w:lang w:val="de-DE"/>
        </w:rPr>
        <w:t xml:space="preserve"> </w:t>
      </w:r>
      <w:r w:rsidR="0077065D">
        <w:rPr>
          <w:rFonts w:ascii="DIN-Regular" w:hAnsi="DIN-Regular" w:cs="Helv"/>
          <w:b w:val="0"/>
          <w:color w:val="000000"/>
          <w:lang w:val="de-DE"/>
        </w:rPr>
        <w:t>die</w:t>
      </w:r>
      <w:r w:rsidRPr="00331CFA">
        <w:rPr>
          <w:rFonts w:ascii="DIN-Regular" w:hAnsi="DIN-Regular" w:cs="Helv"/>
          <w:b w:val="0"/>
          <w:color w:val="000000"/>
          <w:lang w:val="de-DE"/>
        </w:rPr>
        <w:t xml:space="preserve"> Zuschauer </w:t>
      </w:r>
      <w:r w:rsidR="00114F09" w:rsidRPr="00331CFA">
        <w:rPr>
          <w:rFonts w:ascii="DIN-Regular" w:hAnsi="DIN-Regular" w:cs="Helv"/>
          <w:b w:val="0"/>
          <w:color w:val="000000"/>
          <w:lang w:val="de-DE"/>
        </w:rPr>
        <w:t>mitten in die Handlung versetzen</w:t>
      </w:r>
      <w:r w:rsidR="000A651B">
        <w:rPr>
          <w:rFonts w:ascii="DIN-Regular" w:hAnsi="DIN-Regular" w:cs="Helv"/>
          <w:b w:val="0"/>
          <w:color w:val="000000"/>
          <w:lang w:val="de-DE"/>
        </w:rPr>
        <w:t xml:space="preserve"> und</w:t>
      </w:r>
      <w:r w:rsidRPr="00331CFA">
        <w:rPr>
          <w:rFonts w:ascii="DIN-Regular" w:hAnsi="DIN-Regular" w:cs="Helv"/>
          <w:b w:val="0"/>
          <w:color w:val="000000"/>
          <w:lang w:val="de-DE"/>
        </w:rPr>
        <w:t xml:space="preserve"> </w:t>
      </w:r>
      <w:r w:rsidR="000A651B">
        <w:rPr>
          <w:rFonts w:ascii="DIN-Regular" w:hAnsi="DIN-Regular" w:cs="Helv"/>
          <w:b w:val="0"/>
          <w:color w:val="000000"/>
          <w:lang w:val="de-DE"/>
        </w:rPr>
        <w:t>mit</w:t>
      </w:r>
      <w:r w:rsidR="000A651B" w:rsidRPr="00331CFA">
        <w:rPr>
          <w:rFonts w:ascii="DIN-Regular" w:hAnsi="DIN-Regular" w:cs="Helv"/>
          <w:b w:val="0"/>
          <w:color w:val="000000"/>
          <w:lang w:val="de-DE"/>
        </w:rPr>
        <w:t xml:space="preserve"> </w:t>
      </w:r>
      <w:r w:rsidR="00305A51">
        <w:rPr>
          <w:rFonts w:ascii="DIN-Regular" w:hAnsi="DIN-Regular" w:cs="Helv"/>
          <w:b w:val="0"/>
          <w:color w:val="000000"/>
          <w:lang w:val="de-DE"/>
        </w:rPr>
        <w:t>Dialogen</w:t>
      </w:r>
      <w:r w:rsidRPr="00331CFA">
        <w:rPr>
          <w:rFonts w:ascii="DIN-Regular" w:hAnsi="DIN-Regular" w:cs="Helv"/>
          <w:b w:val="0"/>
          <w:color w:val="000000"/>
          <w:lang w:val="de-DE"/>
        </w:rPr>
        <w:t xml:space="preserve">, </w:t>
      </w:r>
      <w:r w:rsidR="0077065D">
        <w:rPr>
          <w:rFonts w:ascii="DIN-Regular" w:hAnsi="DIN-Regular" w:cs="Helv"/>
          <w:b w:val="0"/>
          <w:color w:val="000000"/>
          <w:lang w:val="de-DE"/>
        </w:rPr>
        <w:t xml:space="preserve">den </w:t>
      </w:r>
      <w:r w:rsidR="000A651B">
        <w:rPr>
          <w:rFonts w:ascii="DIN-Regular" w:hAnsi="DIN-Regular" w:cs="Helv"/>
          <w:b w:val="0"/>
          <w:color w:val="000000"/>
          <w:lang w:val="de-DE"/>
        </w:rPr>
        <w:t>Soundeffekten</w:t>
      </w:r>
      <w:r w:rsidR="0077065D">
        <w:rPr>
          <w:rFonts w:ascii="DIN-Regular" w:hAnsi="DIN-Regular" w:cs="Helv"/>
          <w:b w:val="0"/>
          <w:color w:val="000000"/>
          <w:lang w:val="de-DE"/>
        </w:rPr>
        <w:t xml:space="preserve"> </w:t>
      </w:r>
      <w:r w:rsidRPr="00331CFA">
        <w:rPr>
          <w:rFonts w:ascii="DIN-Regular" w:hAnsi="DIN-Regular" w:cs="Helv"/>
          <w:b w:val="0"/>
          <w:color w:val="000000"/>
          <w:lang w:val="de-DE"/>
        </w:rPr>
        <w:t xml:space="preserve">und Musik </w:t>
      </w:r>
      <w:r w:rsidR="000A651B">
        <w:rPr>
          <w:rFonts w:ascii="DIN-Regular" w:hAnsi="DIN-Regular" w:cs="Helv"/>
          <w:b w:val="0"/>
          <w:color w:val="000000"/>
          <w:lang w:val="de-DE"/>
        </w:rPr>
        <w:t>umhüllen</w:t>
      </w:r>
      <w:r w:rsidRPr="00331CFA">
        <w:rPr>
          <w:rFonts w:ascii="DIN-Regular" w:hAnsi="DIN-Regular" w:cs="Helv"/>
          <w:b w:val="0"/>
          <w:color w:val="000000"/>
          <w:lang w:val="de-DE"/>
        </w:rPr>
        <w:t xml:space="preserve">. Beste Verbindungsmöglichkeiten bieten HDMI 2.1-Eingänge mit ALLM (Auto Low </w:t>
      </w:r>
      <w:proofErr w:type="spellStart"/>
      <w:r w:rsidRPr="00331CFA">
        <w:rPr>
          <w:rFonts w:ascii="DIN-Regular" w:hAnsi="DIN-Regular" w:cs="Helv"/>
          <w:b w:val="0"/>
          <w:color w:val="000000"/>
          <w:lang w:val="de-DE"/>
        </w:rPr>
        <w:t>Latency</w:t>
      </w:r>
      <w:proofErr w:type="spellEnd"/>
      <w:r w:rsidRPr="00331CFA">
        <w:rPr>
          <w:rFonts w:ascii="DIN-Regular" w:hAnsi="DIN-Regular" w:cs="Helv"/>
          <w:b w:val="0"/>
          <w:color w:val="000000"/>
          <w:lang w:val="de-DE"/>
        </w:rPr>
        <w:t xml:space="preserve"> Mode), das dafür sorgt, dass beim Anschluss von kompatiblen Geräten wie Spielekonsolen automatisch der Modus mit der geringsten Latenzzeit gewählt wird</w:t>
      </w:r>
      <w:r w:rsidR="000A651B">
        <w:rPr>
          <w:rFonts w:ascii="DIN-Regular" w:hAnsi="DIN-Regular" w:cs="Helv"/>
          <w:b w:val="0"/>
          <w:color w:val="000000"/>
          <w:lang w:val="de-DE"/>
        </w:rPr>
        <w:t>:</w:t>
      </w:r>
      <w:r w:rsidRPr="00331CFA">
        <w:rPr>
          <w:rFonts w:ascii="DIN-Regular" w:hAnsi="DIN-Regular" w:cs="Helv"/>
          <w:b w:val="0"/>
          <w:color w:val="000000"/>
          <w:lang w:val="de-DE"/>
        </w:rPr>
        <w:t xml:space="preserve"> </w:t>
      </w:r>
      <w:r w:rsidR="000A651B">
        <w:rPr>
          <w:rFonts w:ascii="DIN-Regular" w:hAnsi="DIN-Regular" w:cs="Helv"/>
          <w:b w:val="0"/>
          <w:color w:val="000000"/>
          <w:lang w:val="de-DE"/>
        </w:rPr>
        <w:t>e</w:t>
      </w:r>
      <w:r w:rsidRPr="00331CFA">
        <w:rPr>
          <w:rFonts w:ascii="DIN-Regular" w:hAnsi="DIN-Regular" w:cs="Helv"/>
          <w:b w:val="0"/>
          <w:color w:val="000000"/>
          <w:lang w:val="de-DE"/>
        </w:rPr>
        <w:t xml:space="preserve">in dickes Plus bei schnellen Spielsituationen. </w:t>
      </w:r>
      <w:r w:rsidR="002042BE" w:rsidRPr="00331CFA">
        <w:rPr>
          <w:rFonts w:ascii="DIN-Regular" w:hAnsi="DIN-Regular" w:cs="Helv"/>
          <w:b w:val="0"/>
          <w:color w:val="000000"/>
          <w:lang w:val="de-DE"/>
        </w:rPr>
        <w:t>Die HXW90</w:t>
      </w:r>
      <w:r w:rsidR="002042BE" w:rsidRPr="007D5834">
        <w:rPr>
          <w:rFonts w:ascii="DIN-Regular" w:hAnsi="DIN-Regular" w:cs="Helv"/>
          <w:b w:val="0"/>
          <w:color w:val="000000"/>
          <w:lang w:val="de-DE"/>
        </w:rPr>
        <w:t>4</w:t>
      </w:r>
      <w:r w:rsidR="002042BE">
        <w:rPr>
          <w:rFonts w:ascii="DIN-Regular" w:hAnsi="DIN-Regular" w:cs="Helv"/>
          <w:b w:val="0"/>
          <w:color w:val="000000"/>
          <w:lang w:val="de-DE"/>
        </w:rPr>
        <w:t>-</w:t>
      </w:r>
      <w:r w:rsidR="002042BE">
        <w:rPr>
          <w:rFonts w:ascii="DIN-Regular" w:hAnsi="DIN-Regular" w:cs="Helv"/>
          <w:b w:val="0"/>
          <w:color w:val="000000"/>
          <w:lang w:val="de-DE"/>
        </w:rPr>
        <w:lastRenderedPageBreak/>
        <w:t>Serie b</w:t>
      </w:r>
      <w:r w:rsidR="002042BE" w:rsidRPr="00B4205F">
        <w:rPr>
          <w:rFonts w:ascii="DIN-Regular" w:hAnsi="DIN-Regular" w:cs="Helv"/>
          <w:b w:val="0"/>
          <w:color w:val="000000"/>
          <w:lang w:val="de-DE"/>
        </w:rPr>
        <w:t>iete</w:t>
      </w:r>
      <w:r w:rsidR="002042BE">
        <w:rPr>
          <w:rFonts w:ascii="DIN-Regular" w:hAnsi="DIN-Regular" w:cs="Helv"/>
          <w:b w:val="0"/>
          <w:color w:val="000000"/>
          <w:lang w:val="de-DE"/>
        </w:rPr>
        <w:t>t</w:t>
      </w:r>
      <w:r w:rsidR="002042BE" w:rsidRPr="00B4205F">
        <w:rPr>
          <w:rFonts w:ascii="DIN-Regular" w:hAnsi="DIN-Regular" w:cs="Helv"/>
          <w:b w:val="0"/>
          <w:color w:val="000000"/>
          <w:lang w:val="de-DE"/>
        </w:rPr>
        <w:t xml:space="preserve"> zudem die Anschlussmöglichkeit für einen externen Subwoofer – für alle, die sich eine noch kraftvollere Basswiedergabe wünschen.</w:t>
      </w:r>
    </w:p>
    <w:p w14:paraId="7A1833AF" w14:textId="77777777" w:rsidR="0074658E" w:rsidRDefault="0074658E" w:rsidP="00BA079B">
      <w:pPr>
        <w:pStyle w:val="Copy"/>
        <w:spacing w:line="240" w:lineRule="auto"/>
        <w:ind w:right="-340"/>
        <w:contextualSpacing/>
        <w:rPr>
          <w:rFonts w:ascii="DIN-Regular" w:eastAsia="Times New Roman" w:hAnsi="DIN-Regular" w:cs="Helv"/>
          <w:color w:val="000000"/>
          <w:lang w:eastAsia="en-US"/>
        </w:rPr>
      </w:pPr>
    </w:p>
    <w:p w14:paraId="056776D5" w14:textId="581A0C04" w:rsidR="00BA079B" w:rsidRDefault="008F5F3C" w:rsidP="00BA079B">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Die HXW90</w:t>
      </w:r>
      <w:r w:rsidR="00BA079B" w:rsidRPr="00B4205F">
        <w:rPr>
          <w:rFonts w:ascii="DIN-Regular" w:eastAsia="Times New Roman" w:hAnsi="DIN-Regular" w:cs="Helv"/>
          <w:color w:val="000000"/>
          <w:lang w:eastAsia="en-US"/>
        </w:rPr>
        <w:t>4</w:t>
      </w:r>
      <w:r w:rsidR="00026C96">
        <w:rPr>
          <w:rFonts w:ascii="DIN-Regular" w:eastAsia="Times New Roman" w:hAnsi="DIN-Regular" w:cs="Helv"/>
          <w:color w:val="000000"/>
          <w:lang w:eastAsia="en-US"/>
        </w:rPr>
        <w:t>-Serie</w:t>
      </w:r>
      <w:r w:rsidR="00BA079B" w:rsidRPr="00B4205F">
        <w:rPr>
          <w:rFonts w:ascii="DIN-Regular" w:eastAsia="Times New Roman" w:hAnsi="DIN-Regular" w:cs="Helv"/>
          <w:color w:val="000000"/>
          <w:lang w:eastAsia="en-US"/>
        </w:rPr>
        <w:t xml:space="preserve"> ist </w:t>
      </w:r>
      <w:proofErr w:type="spellStart"/>
      <w:r w:rsidR="00060046">
        <w:rPr>
          <w:rFonts w:ascii="DIN-Regular" w:eastAsia="Times New Roman" w:hAnsi="DIN-Regular" w:cs="Helv"/>
          <w:color w:val="000000"/>
          <w:lang w:eastAsia="en-US"/>
        </w:rPr>
        <w:t>au</w:t>
      </w:r>
      <w:r w:rsidR="00D96079">
        <w:rPr>
          <w:rFonts w:ascii="DIN-Regular" w:eastAsia="Times New Roman" w:hAnsi="DIN-Regular" w:cs="Helv"/>
          <w:color w:val="000000"/>
          <w:lang w:eastAsia="en-US"/>
        </w:rPr>
        <w:t>ss</w:t>
      </w:r>
      <w:r w:rsidR="00060046">
        <w:rPr>
          <w:rFonts w:ascii="DIN-Regular" w:eastAsia="Times New Roman" w:hAnsi="DIN-Regular" w:cs="Helv"/>
          <w:color w:val="000000"/>
          <w:lang w:eastAsia="en-US"/>
        </w:rPr>
        <w:t>erdem</w:t>
      </w:r>
      <w:proofErr w:type="spellEnd"/>
      <w:r w:rsidR="00060046">
        <w:rPr>
          <w:rFonts w:ascii="DIN-Regular" w:eastAsia="Times New Roman" w:hAnsi="DIN-Regular" w:cs="Helv"/>
          <w:color w:val="000000"/>
          <w:lang w:eastAsia="en-US"/>
        </w:rPr>
        <w:t xml:space="preserve"> </w:t>
      </w:r>
      <w:r w:rsidR="00BA079B" w:rsidRPr="00B4205F">
        <w:rPr>
          <w:rFonts w:ascii="DIN-Regular" w:eastAsia="Times New Roman" w:hAnsi="DIN-Regular" w:cs="Helv"/>
          <w:color w:val="000000"/>
          <w:lang w:eastAsia="en-US"/>
        </w:rPr>
        <w:t>mit dem für alle Empfangswege gerüsteten Quattro Tuner mit Twin Konzept ausgestattet</w:t>
      </w:r>
      <w:r w:rsidR="00C97E88">
        <w:rPr>
          <w:rFonts w:ascii="DIN-Regular" w:eastAsia="Times New Roman" w:hAnsi="DIN-Regular" w:cs="Helv"/>
          <w:color w:val="000000"/>
          <w:lang w:eastAsia="en-US"/>
        </w:rPr>
        <w:t xml:space="preserve"> – für</w:t>
      </w:r>
      <w:r w:rsidR="00C97E88" w:rsidRPr="00C97E88">
        <w:rPr>
          <w:rFonts w:ascii="DIN-Regular" w:eastAsia="Times New Roman" w:hAnsi="DIN-Regular" w:cs="Helv"/>
          <w:color w:val="000000"/>
          <w:lang w:eastAsia="en-US"/>
        </w:rPr>
        <w:t xml:space="preserve"> </w:t>
      </w:r>
      <w:r w:rsidR="00C97E88" w:rsidRPr="00B4205F">
        <w:rPr>
          <w:rFonts w:ascii="DIN-Regular" w:eastAsia="Times New Roman" w:hAnsi="DIN-Regular" w:cs="Helv"/>
          <w:color w:val="000000"/>
          <w:lang w:eastAsia="en-US"/>
        </w:rPr>
        <w:t>allerhöchste Flexibilitä</w:t>
      </w:r>
      <w:r w:rsidR="00C97E88">
        <w:rPr>
          <w:rFonts w:ascii="DIN-Regular" w:eastAsia="Times New Roman" w:hAnsi="DIN-Regular" w:cs="Helv"/>
          <w:color w:val="000000"/>
          <w:lang w:eastAsia="en-US"/>
        </w:rPr>
        <w:t>t beim Fernsehempfang wie man es von Panasonic kennt</w:t>
      </w:r>
      <w:r w:rsidR="00BA079B" w:rsidRPr="00B4205F">
        <w:rPr>
          <w:rFonts w:ascii="DIN-Regular" w:eastAsia="Times New Roman" w:hAnsi="DIN-Regular" w:cs="Helv"/>
          <w:color w:val="000000"/>
          <w:lang w:eastAsia="en-US"/>
        </w:rPr>
        <w:t xml:space="preserve">. </w:t>
      </w:r>
      <w:r w:rsidR="00C97E88">
        <w:rPr>
          <w:rFonts w:ascii="DIN-Regular" w:eastAsia="Times New Roman" w:hAnsi="DIN-Regular" w:cs="Helv"/>
          <w:color w:val="000000"/>
          <w:lang w:eastAsia="en-US"/>
        </w:rPr>
        <w:t>D</w:t>
      </w:r>
      <w:r w:rsidR="00C97E88" w:rsidRPr="00B4205F">
        <w:rPr>
          <w:rFonts w:ascii="DIN-Regular" w:eastAsia="Times New Roman" w:hAnsi="DIN-Regular" w:cs="Helv"/>
          <w:color w:val="000000"/>
          <w:lang w:eastAsia="en-US"/>
        </w:rPr>
        <w:t xml:space="preserve">ie Fernsehgeräte </w:t>
      </w:r>
      <w:r w:rsidR="00C97E88">
        <w:rPr>
          <w:rFonts w:ascii="DIN-Regular" w:eastAsia="Times New Roman" w:hAnsi="DIN-Regular" w:cs="Helv"/>
          <w:color w:val="000000"/>
          <w:lang w:eastAsia="en-US"/>
        </w:rPr>
        <w:t xml:space="preserve">sind </w:t>
      </w:r>
      <w:r w:rsidR="00060046">
        <w:rPr>
          <w:rFonts w:ascii="DIN-Regular" w:eastAsia="Times New Roman" w:hAnsi="DIN-Regular" w:cs="Helv"/>
          <w:color w:val="000000"/>
          <w:lang w:eastAsia="en-US"/>
        </w:rPr>
        <w:t xml:space="preserve">damit </w:t>
      </w:r>
      <w:r w:rsidR="00C97E88" w:rsidRPr="00B4205F">
        <w:rPr>
          <w:rFonts w:ascii="DIN-Regular" w:eastAsia="Times New Roman" w:hAnsi="DIN-Regular" w:cs="Helv"/>
          <w:color w:val="000000"/>
          <w:lang w:eastAsia="en-US"/>
        </w:rPr>
        <w:t xml:space="preserve">für den Empfang </w:t>
      </w:r>
      <w:r w:rsidR="00C97E88">
        <w:rPr>
          <w:rFonts w:ascii="DIN-Regular" w:eastAsia="Times New Roman" w:hAnsi="DIN-Regular" w:cs="Helv"/>
          <w:color w:val="000000"/>
          <w:lang w:eastAsia="en-US"/>
        </w:rPr>
        <w:t>über</w:t>
      </w:r>
      <w:r w:rsidR="00C97E88" w:rsidRPr="00B4205F">
        <w:rPr>
          <w:rFonts w:ascii="DIN-Regular" w:eastAsia="Times New Roman" w:hAnsi="DIN-Regular" w:cs="Helv"/>
          <w:color w:val="000000"/>
          <w:lang w:eastAsia="en-US"/>
        </w:rPr>
        <w:t xml:space="preserve"> Satellit, Kabel und Antenne perfekt geeignet</w:t>
      </w:r>
      <w:r w:rsidR="00C97E88">
        <w:rPr>
          <w:rFonts w:ascii="DIN-Regular" w:eastAsia="Times New Roman" w:hAnsi="DIN-Regular" w:cs="Helv"/>
          <w:color w:val="000000"/>
          <w:lang w:eastAsia="en-US"/>
        </w:rPr>
        <w:t>.</w:t>
      </w:r>
      <w:r w:rsidR="00C97E88" w:rsidRPr="00B4205F">
        <w:rPr>
          <w:rFonts w:ascii="DIN-Regular" w:eastAsia="Times New Roman" w:hAnsi="DIN-Regular" w:cs="Helv"/>
          <w:color w:val="000000"/>
          <w:lang w:eastAsia="en-US"/>
        </w:rPr>
        <w:t xml:space="preserve"> </w:t>
      </w:r>
      <w:r w:rsidR="00C97E88">
        <w:rPr>
          <w:rFonts w:ascii="DIN-Regular" w:eastAsia="Times New Roman" w:hAnsi="DIN-Regular" w:cs="Helv"/>
          <w:color w:val="000000"/>
          <w:lang w:eastAsia="en-US"/>
        </w:rPr>
        <w:t xml:space="preserve">Dadurch gehört eine externe Set-Top-Box </w:t>
      </w:r>
      <w:r w:rsidR="00C97E88" w:rsidRPr="00B4205F">
        <w:rPr>
          <w:rFonts w:ascii="DIN-Regular" w:eastAsia="Times New Roman" w:hAnsi="DIN-Regular" w:cs="Helv"/>
          <w:color w:val="000000"/>
          <w:lang w:eastAsia="en-US"/>
        </w:rPr>
        <w:t>der Vergangenheit an, selbst bei einem Umzug und der damit eventuell verbun</w:t>
      </w:r>
      <w:r w:rsidR="00C97E88">
        <w:rPr>
          <w:rFonts w:ascii="DIN-Regular" w:eastAsia="Times New Roman" w:hAnsi="DIN-Regular" w:cs="Helv"/>
          <w:color w:val="000000"/>
          <w:lang w:eastAsia="en-US"/>
        </w:rPr>
        <w:t>denen Änderung des Empfangswegs</w:t>
      </w:r>
      <w:r w:rsidR="00C97E88" w:rsidRPr="00B4205F">
        <w:rPr>
          <w:rFonts w:ascii="DIN-Regular" w:eastAsia="Times New Roman" w:hAnsi="DIN-Regular" w:cs="Helv"/>
          <w:color w:val="000000"/>
          <w:lang w:eastAsia="en-US"/>
        </w:rPr>
        <w:t xml:space="preserve">. </w:t>
      </w:r>
      <w:r w:rsidR="00BA079B" w:rsidRPr="00B4205F">
        <w:rPr>
          <w:rFonts w:ascii="DIN-Regular" w:eastAsia="Times New Roman" w:hAnsi="DIN-Regular" w:cs="Helv"/>
          <w:color w:val="000000"/>
          <w:lang w:eastAsia="en-US"/>
        </w:rPr>
        <w:t xml:space="preserve">Dank Twin Konzept ist es darüber hinaus möglich, eine Sendung live zu schauen, während zeitgleich </w:t>
      </w:r>
      <w:r w:rsidR="00F61D9D">
        <w:rPr>
          <w:rFonts w:ascii="DIN-Regular" w:eastAsia="Times New Roman" w:hAnsi="DIN-Regular" w:cs="Helv"/>
          <w:color w:val="000000"/>
          <w:lang w:eastAsia="en-US"/>
        </w:rPr>
        <w:t xml:space="preserve">sogar bis zu zwei </w:t>
      </w:r>
      <w:r w:rsidR="00F61D9D" w:rsidRPr="00B4205F">
        <w:rPr>
          <w:rFonts w:ascii="DIN-Regular" w:eastAsia="Times New Roman" w:hAnsi="DIN-Regular" w:cs="Helv"/>
          <w:color w:val="000000"/>
          <w:lang w:eastAsia="en-US"/>
        </w:rPr>
        <w:t xml:space="preserve">UHD-Programme </w:t>
      </w:r>
      <w:r w:rsidR="00BA079B" w:rsidRPr="00B4205F">
        <w:rPr>
          <w:rFonts w:ascii="DIN-Regular" w:eastAsia="Times New Roman" w:hAnsi="DIN-Regular" w:cs="Helv"/>
          <w:color w:val="000000"/>
          <w:lang w:eastAsia="en-US"/>
        </w:rPr>
        <w:t>auf eine USB-Festplatte aufgezeichnet w</w:t>
      </w:r>
      <w:r w:rsidR="00F61D9D">
        <w:rPr>
          <w:rFonts w:ascii="DIN-Regular" w:eastAsia="Times New Roman" w:hAnsi="DIN-Regular" w:cs="Helv"/>
          <w:color w:val="000000"/>
          <w:lang w:eastAsia="en-US"/>
        </w:rPr>
        <w:t>erden können</w:t>
      </w:r>
      <w:r w:rsidR="00BA079B" w:rsidRPr="00B4205F">
        <w:rPr>
          <w:rFonts w:ascii="DIN-Regular" w:eastAsia="Times New Roman" w:hAnsi="DIN-Regular" w:cs="Helv"/>
          <w:color w:val="000000"/>
          <w:lang w:eastAsia="en-US"/>
        </w:rPr>
        <w:t xml:space="preserve">. So verpasst man garantiert keine wichtige Sendung. Zwei CI Plus Slots erlauben </w:t>
      </w:r>
      <w:r w:rsidR="00060046">
        <w:rPr>
          <w:rFonts w:ascii="DIN-Regular" w:eastAsia="Times New Roman" w:hAnsi="DIN-Regular" w:cs="Helv"/>
          <w:color w:val="000000"/>
          <w:lang w:eastAsia="en-US"/>
        </w:rPr>
        <w:t xml:space="preserve">zudem </w:t>
      </w:r>
      <w:r w:rsidR="00BA079B" w:rsidRPr="00B4205F">
        <w:rPr>
          <w:rFonts w:ascii="DIN-Regular" w:eastAsia="Times New Roman" w:hAnsi="DIN-Regular" w:cs="Helv"/>
          <w:color w:val="000000"/>
          <w:lang w:eastAsia="en-US"/>
        </w:rPr>
        <w:t>die Entschlüsselung von Pay TV Programmen.</w:t>
      </w:r>
    </w:p>
    <w:p w14:paraId="1881D43C" w14:textId="77777777" w:rsidR="007F6653" w:rsidRPr="00B4205F" w:rsidRDefault="007F6653" w:rsidP="00BA079B">
      <w:pPr>
        <w:pStyle w:val="Copy"/>
        <w:spacing w:line="240" w:lineRule="auto"/>
        <w:ind w:right="-340"/>
        <w:contextualSpacing/>
        <w:rPr>
          <w:rFonts w:ascii="DIN-Regular" w:eastAsia="Times New Roman" w:hAnsi="DIN-Regular" w:cs="Helv"/>
          <w:color w:val="000000"/>
          <w:lang w:eastAsia="en-US"/>
        </w:rPr>
      </w:pPr>
    </w:p>
    <w:p w14:paraId="0B6AFC93" w14:textId="77777777" w:rsidR="007F6653" w:rsidRPr="00B4205F" w:rsidRDefault="007F6653" w:rsidP="007F6653">
      <w:pPr>
        <w:pStyle w:val="Copy"/>
        <w:spacing w:line="240" w:lineRule="auto"/>
        <w:ind w:right="-340"/>
        <w:contextualSpacing/>
        <w:rPr>
          <w:rFonts w:ascii="DIN-Regular" w:eastAsia="Times New Roman" w:hAnsi="DIN-Regular" w:cs="Helv"/>
          <w:b/>
          <w:color w:val="000000"/>
          <w:lang w:eastAsia="en-US"/>
        </w:rPr>
      </w:pPr>
      <w:r w:rsidRPr="00B4205F">
        <w:rPr>
          <w:rFonts w:ascii="DIN-Regular" w:eastAsia="Times New Roman" w:hAnsi="DIN-Regular" w:cs="Helv"/>
          <w:b/>
          <w:color w:val="000000"/>
          <w:lang w:eastAsia="en-US"/>
        </w:rPr>
        <w:t>Wohnraumfreundliches Design und flexible Aufstellung</w:t>
      </w:r>
    </w:p>
    <w:p w14:paraId="22685B43" w14:textId="4A4DB70E" w:rsidR="007F6653" w:rsidRPr="00B4205F" w:rsidRDefault="007F6653" w:rsidP="007F6653">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A</w:t>
      </w:r>
      <w:r w:rsidRPr="00B4205F">
        <w:rPr>
          <w:rFonts w:ascii="DIN-Regular" w:eastAsia="Times New Roman" w:hAnsi="DIN-Regular" w:cs="Helv"/>
          <w:color w:val="000000"/>
          <w:lang w:eastAsia="en-US"/>
        </w:rPr>
        <w:t xml:space="preserve">b dem 49“ Modell bieten </w:t>
      </w:r>
      <w:r>
        <w:rPr>
          <w:rFonts w:ascii="DIN-Regular" w:eastAsia="Times New Roman" w:hAnsi="DIN-Regular" w:cs="Helv"/>
          <w:color w:val="000000"/>
          <w:lang w:eastAsia="en-US"/>
        </w:rPr>
        <w:t>d</w:t>
      </w:r>
      <w:r w:rsidRPr="00B4205F">
        <w:rPr>
          <w:rFonts w:ascii="DIN-Regular" w:eastAsia="Times New Roman" w:hAnsi="DIN-Regular" w:cs="Helv"/>
          <w:color w:val="000000"/>
          <w:lang w:eastAsia="en-US"/>
        </w:rPr>
        <w:t xml:space="preserve">ie 4K-LCD-Geräte der Serie </w:t>
      </w:r>
      <w:r>
        <w:rPr>
          <w:rFonts w:ascii="DIN-Regular" w:eastAsia="Times New Roman" w:hAnsi="DIN-Regular" w:cs="Helv"/>
          <w:color w:val="000000"/>
          <w:lang w:eastAsia="en-US"/>
        </w:rPr>
        <w:t>HXW90</w:t>
      </w:r>
      <w:r w:rsidRPr="00B4205F">
        <w:rPr>
          <w:rFonts w:ascii="DIN-Regular" w:eastAsia="Times New Roman" w:hAnsi="DIN-Regular" w:cs="Helv"/>
          <w:color w:val="000000"/>
          <w:lang w:eastAsia="en-US"/>
        </w:rPr>
        <w:t xml:space="preserve">4 das beliebte Switch-Design, bei dem </w:t>
      </w:r>
      <w:r>
        <w:rPr>
          <w:rFonts w:ascii="DIN-Regular" w:eastAsia="Times New Roman" w:hAnsi="DIN-Regular" w:cs="Helv"/>
          <w:color w:val="000000"/>
          <w:lang w:eastAsia="en-US"/>
        </w:rPr>
        <w:t>Nutzer w</w:t>
      </w:r>
      <w:r w:rsidRPr="00B4205F">
        <w:rPr>
          <w:rFonts w:ascii="DIN-Regular" w:eastAsia="Times New Roman" w:hAnsi="DIN-Regular" w:cs="Helv"/>
          <w:color w:val="000000"/>
          <w:lang w:eastAsia="en-US"/>
        </w:rPr>
        <w:t xml:space="preserve">ählen </w:t>
      </w:r>
      <w:r w:rsidR="000A651B">
        <w:rPr>
          <w:rFonts w:ascii="DIN-Regular" w:eastAsia="Times New Roman" w:hAnsi="DIN-Regular" w:cs="Helv"/>
          <w:color w:val="000000"/>
          <w:lang w:eastAsia="en-US"/>
        </w:rPr>
        <w:t>können</w:t>
      </w:r>
      <w:r w:rsidRPr="00B4205F">
        <w:rPr>
          <w:rFonts w:ascii="DIN-Regular" w:eastAsia="Times New Roman" w:hAnsi="DIN-Regular" w:cs="Helv"/>
          <w:color w:val="000000"/>
          <w:lang w:eastAsia="en-US"/>
        </w:rPr>
        <w:t xml:space="preserve">, ob die </w:t>
      </w:r>
      <w:proofErr w:type="spellStart"/>
      <w:r w:rsidRPr="00B4205F">
        <w:rPr>
          <w:rFonts w:ascii="DIN-Regular" w:eastAsia="Times New Roman" w:hAnsi="DIN-Regular" w:cs="Helv"/>
          <w:color w:val="000000"/>
          <w:lang w:eastAsia="en-US"/>
        </w:rPr>
        <w:t>Sockelfü</w:t>
      </w:r>
      <w:r w:rsidR="00D96079">
        <w:rPr>
          <w:rFonts w:ascii="DIN-Regular" w:eastAsia="Times New Roman" w:hAnsi="DIN-Regular" w:cs="Helv"/>
          <w:color w:val="000000"/>
          <w:lang w:eastAsia="en-US"/>
        </w:rPr>
        <w:t>ss</w:t>
      </w:r>
      <w:r w:rsidRPr="00B4205F">
        <w:rPr>
          <w:rFonts w:ascii="DIN-Regular" w:eastAsia="Times New Roman" w:hAnsi="DIN-Regular" w:cs="Helv"/>
          <w:color w:val="000000"/>
          <w:lang w:eastAsia="en-US"/>
        </w:rPr>
        <w:t>e</w:t>
      </w:r>
      <w:proofErr w:type="spellEnd"/>
      <w:r w:rsidRPr="00B4205F">
        <w:rPr>
          <w:rFonts w:ascii="DIN-Regular" w:eastAsia="Times New Roman" w:hAnsi="DIN-Regular" w:cs="Helv"/>
          <w:color w:val="000000"/>
          <w:lang w:eastAsia="en-US"/>
        </w:rPr>
        <w:t xml:space="preserve"> am Rand des Gerätes oder in der Mitte positioniert</w:t>
      </w:r>
      <w:r w:rsidR="000A651B">
        <w:rPr>
          <w:rFonts w:ascii="DIN-Regular" w:eastAsia="Times New Roman" w:hAnsi="DIN-Regular" w:cs="Helv"/>
          <w:color w:val="000000"/>
          <w:lang w:eastAsia="en-US"/>
        </w:rPr>
        <w:t xml:space="preserve"> sein sollen</w:t>
      </w:r>
      <w:r w:rsidRPr="00B4205F">
        <w:rPr>
          <w:rFonts w:ascii="DIN-Regular" w:eastAsia="Times New Roman" w:hAnsi="DIN-Regular" w:cs="Helv"/>
          <w:color w:val="000000"/>
          <w:lang w:eastAsia="en-US"/>
        </w:rPr>
        <w:t xml:space="preserve">. </w:t>
      </w:r>
      <w:r>
        <w:rPr>
          <w:rFonts w:ascii="DIN-Regular" w:eastAsia="Times New Roman" w:hAnsi="DIN-Regular" w:cs="Helv"/>
          <w:color w:val="000000"/>
          <w:lang w:eastAsia="en-US"/>
        </w:rPr>
        <w:t>E</w:t>
      </w:r>
      <w:r w:rsidRPr="00B4205F">
        <w:rPr>
          <w:rFonts w:ascii="DIN-Regular" w:eastAsia="Times New Roman" w:hAnsi="DIN-Regular" w:cs="Helv"/>
          <w:color w:val="000000"/>
          <w:lang w:eastAsia="en-US"/>
        </w:rPr>
        <w:t>ine flexible A</w:t>
      </w:r>
      <w:r>
        <w:rPr>
          <w:rFonts w:ascii="DIN-Regular" w:eastAsia="Times New Roman" w:hAnsi="DIN-Regular" w:cs="Helv"/>
          <w:color w:val="000000"/>
          <w:lang w:eastAsia="en-US"/>
        </w:rPr>
        <w:t>ufstellung ist damit garantiert und d</w:t>
      </w:r>
      <w:r w:rsidRPr="00B4205F">
        <w:rPr>
          <w:rFonts w:ascii="DIN-Regular" w:eastAsia="Times New Roman" w:hAnsi="DIN-Regular" w:cs="Helv"/>
          <w:color w:val="000000"/>
          <w:lang w:eastAsia="en-US"/>
        </w:rPr>
        <w:t xml:space="preserve">ie 4K-LCD-TVs fügen </w:t>
      </w:r>
      <w:r>
        <w:rPr>
          <w:rFonts w:ascii="DIN-Regular" w:eastAsia="Times New Roman" w:hAnsi="DIN-Regular" w:cs="Helv"/>
          <w:color w:val="000000"/>
          <w:lang w:eastAsia="en-US"/>
        </w:rPr>
        <w:t>sich m</w:t>
      </w:r>
      <w:r w:rsidRPr="00B4205F">
        <w:rPr>
          <w:rFonts w:ascii="DIN-Regular" w:eastAsia="Times New Roman" w:hAnsi="DIN-Regular" w:cs="Helv"/>
          <w:color w:val="000000"/>
          <w:lang w:eastAsia="en-US"/>
        </w:rPr>
        <w:t>it ihrem zeitlosen Design</w:t>
      </w:r>
      <w:r>
        <w:rPr>
          <w:rFonts w:ascii="DIN-Regular" w:eastAsia="Times New Roman" w:hAnsi="DIN-Regular" w:cs="Helv"/>
          <w:color w:val="000000"/>
          <w:lang w:eastAsia="en-US"/>
        </w:rPr>
        <w:t xml:space="preserve"> so</w:t>
      </w:r>
      <w:r w:rsidRPr="00B4205F">
        <w:rPr>
          <w:rFonts w:ascii="DIN-Regular" w:eastAsia="Times New Roman" w:hAnsi="DIN-Regular" w:cs="Helv"/>
          <w:color w:val="000000"/>
          <w:lang w:eastAsia="en-US"/>
        </w:rPr>
        <w:t xml:space="preserve"> perfekt in jede Wohnumgebung ein</w:t>
      </w:r>
      <w:r>
        <w:rPr>
          <w:rFonts w:ascii="DIN-Regular" w:eastAsia="Times New Roman" w:hAnsi="DIN-Regular" w:cs="Helv"/>
          <w:color w:val="000000"/>
          <w:lang w:eastAsia="en-US"/>
        </w:rPr>
        <w:t>.</w:t>
      </w:r>
    </w:p>
    <w:p w14:paraId="2549BAC4"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3627B82A" w14:textId="04353662" w:rsidR="00BA079B" w:rsidRPr="00B4205F" w:rsidRDefault="00060046" w:rsidP="00BA079B">
      <w:pPr>
        <w:pStyle w:val="Copy"/>
        <w:spacing w:line="240" w:lineRule="auto"/>
        <w:ind w:right="-340"/>
        <w:contextualSpacing/>
        <w:rPr>
          <w:rFonts w:ascii="DIN-Regular" w:eastAsia="Times New Roman" w:hAnsi="DIN-Regular" w:cs="Helv"/>
          <w:b/>
          <w:color w:val="000000"/>
          <w:lang w:eastAsia="en-US"/>
        </w:rPr>
      </w:pPr>
      <w:r>
        <w:rPr>
          <w:rFonts w:ascii="DIN-Regular" w:eastAsia="Times New Roman" w:hAnsi="DIN-Regular" w:cs="Helv"/>
          <w:b/>
          <w:color w:val="000000"/>
          <w:lang w:eastAsia="en-US"/>
        </w:rPr>
        <w:t xml:space="preserve">Fernsehen aus dem </w:t>
      </w:r>
      <w:r w:rsidR="00BA079B" w:rsidRPr="00B4205F">
        <w:rPr>
          <w:rFonts w:ascii="DIN-Regular" w:eastAsia="Times New Roman" w:hAnsi="DIN-Regular" w:cs="Helv"/>
          <w:b/>
          <w:color w:val="000000"/>
          <w:lang w:eastAsia="en-US"/>
        </w:rPr>
        <w:t>Heimnetzwerk</w:t>
      </w:r>
      <w:r w:rsidR="007F6653">
        <w:rPr>
          <w:rFonts w:ascii="DIN-Regular" w:eastAsia="Times New Roman" w:hAnsi="DIN-Regular" w:cs="Helv"/>
          <w:b/>
          <w:color w:val="000000"/>
          <w:lang w:eastAsia="en-US"/>
        </w:rPr>
        <w:t xml:space="preserve"> </w:t>
      </w:r>
    </w:p>
    <w:p w14:paraId="2CD0F5D5" w14:textId="379B26D0" w:rsidR="00BA079B" w:rsidRPr="00B4205F" w:rsidRDefault="00F61D9D" w:rsidP="00BA079B">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Der eigens von Panasonic entwickelte</w:t>
      </w:r>
      <w:r w:rsidR="000A651B">
        <w:rPr>
          <w:rFonts w:ascii="DIN-Regular" w:eastAsia="Times New Roman" w:hAnsi="DIN-Regular" w:cs="Helv"/>
          <w:color w:val="000000"/>
          <w:lang w:eastAsia="en-US"/>
        </w:rPr>
        <w:t>,</w:t>
      </w:r>
      <w:r>
        <w:rPr>
          <w:rFonts w:ascii="DIN-Regular" w:eastAsia="Times New Roman" w:hAnsi="DIN-Regular" w:cs="Helv"/>
          <w:color w:val="000000"/>
          <w:lang w:eastAsia="en-US"/>
        </w:rPr>
        <w:t xml:space="preserve"> </w:t>
      </w:r>
      <w:r w:rsidRPr="00B4205F">
        <w:rPr>
          <w:rFonts w:ascii="DIN-Regular" w:eastAsia="Times New Roman" w:hAnsi="DIN-Regular" w:cs="Helv"/>
          <w:color w:val="000000"/>
          <w:lang w:eastAsia="en-US"/>
        </w:rPr>
        <w:t>integrierte</w:t>
      </w:r>
      <w:r>
        <w:rPr>
          <w:rFonts w:ascii="DIN-Regular" w:eastAsia="Times New Roman" w:hAnsi="DIN-Regular" w:cs="Helv"/>
          <w:color w:val="000000"/>
          <w:lang w:eastAsia="en-US"/>
        </w:rPr>
        <w:t xml:space="preserve"> </w:t>
      </w:r>
      <w:r w:rsidR="00BA079B" w:rsidRPr="00B4205F">
        <w:rPr>
          <w:rFonts w:ascii="DIN-Regular" w:eastAsia="Times New Roman" w:hAnsi="DIN-Regular" w:cs="Helv"/>
          <w:color w:val="000000"/>
          <w:lang w:eastAsia="en-US"/>
        </w:rPr>
        <w:t xml:space="preserve">TV&gt;IP </w:t>
      </w:r>
      <w:r w:rsidRPr="00B4205F">
        <w:rPr>
          <w:rFonts w:ascii="DIN-Regular" w:eastAsia="Times New Roman" w:hAnsi="DIN-Regular" w:cs="Helv"/>
          <w:color w:val="000000"/>
          <w:lang w:eastAsia="en-US"/>
        </w:rPr>
        <w:t xml:space="preserve">Server </w:t>
      </w:r>
      <w:r w:rsidR="00BA079B" w:rsidRPr="00B4205F">
        <w:rPr>
          <w:rFonts w:ascii="DIN-Regular" w:eastAsia="Times New Roman" w:hAnsi="DIN-Regular" w:cs="Helv"/>
          <w:color w:val="000000"/>
          <w:lang w:eastAsia="en-US"/>
        </w:rPr>
        <w:t xml:space="preserve">&amp; </w:t>
      </w:r>
      <w:r w:rsidRPr="00B4205F">
        <w:rPr>
          <w:rFonts w:ascii="DIN-Regular" w:eastAsia="Times New Roman" w:hAnsi="DIN-Regular" w:cs="Helv"/>
          <w:color w:val="000000"/>
          <w:lang w:eastAsia="en-US"/>
        </w:rPr>
        <w:t>Client</w:t>
      </w:r>
      <w:r w:rsidRPr="00B4205F" w:rsidDel="00F61D9D">
        <w:rPr>
          <w:rFonts w:ascii="DIN-Regular" w:eastAsia="Times New Roman" w:hAnsi="DIN-Regular" w:cs="Helv"/>
          <w:color w:val="000000"/>
          <w:lang w:eastAsia="en-US"/>
        </w:rPr>
        <w:t xml:space="preserve"> </w:t>
      </w:r>
      <w:r>
        <w:rPr>
          <w:rFonts w:ascii="DIN-Regular" w:eastAsia="Times New Roman" w:hAnsi="DIN-Regular" w:cs="Helv"/>
          <w:color w:val="000000"/>
          <w:lang w:eastAsia="en-US"/>
        </w:rPr>
        <w:t>stellt n</w:t>
      </w:r>
      <w:r w:rsidRPr="00B4205F">
        <w:rPr>
          <w:rFonts w:ascii="DIN-Regular" w:eastAsia="Times New Roman" w:hAnsi="DIN-Regular" w:cs="Helv"/>
          <w:color w:val="000000"/>
          <w:lang w:eastAsia="en-US"/>
        </w:rPr>
        <w:t>eben Satellit,</w:t>
      </w:r>
      <w:r>
        <w:rPr>
          <w:rFonts w:ascii="DIN-Regular" w:eastAsia="Times New Roman" w:hAnsi="DIN-Regular" w:cs="Helv"/>
          <w:color w:val="000000"/>
          <w:lang w:eastAsia="en-US"/>
        </w:rPr>
        <w:t xml:space="preserve"> Kabel und Antenne</w:t>
      </w:r>
      <w:r w:rsidRPr="00B4205F">
        <w:rPr>
          <w:rFonts w:ascii="DIN-Regular" w:eastAsia="Times New Roman" w:hAnsi="DIN-Regular" w:cs="Helv"/>
          <w:color w:val="000000"/>
          <w:lang w:eastAsia="en-US"/>
        </w:rPr>
        <w:t xml:space="preserve"> </w:t>
      </w:r>
      <w:r w:rsidR="00BA079B" w:rsidRPr="00B4205F">
        <w:rPr>
          <w:rFonts w:ascii="DIN-Regular" w:eastAsia="Times New Roman" w:hAnsi="DIN-Regular" w:cs="Helv"/>
          <w:color w:val="000000"/>
          <w:lang w:eastAsia="en-US"/>
        </w:rPr>
        <w:t>ein</w:t>
      </w:r>
      <w:r>
        <w:rPr>
          <w:rFonts w:ascii="DIN-Regular" w:eastAsia="Times New Roman" w:hAnsi="DIN-Regular" w:cs="Helv"/>
          <w:color w:val="000000"/>
          <w:lang w:eastAsia="en-US"/>
        </w:rPr>
        <w:t>en</w:t>
      </w:r>
      <w:r w:rsidR="00BA079B" w:rsidRPr="00B4205F">
        <w:rPr>
          <w:rFonts w:ascii="DIN-Regular" w:eastAsia="Times New Roman" w:hAnsi="DIN-Regular" w:cs="Helv"/>
          <w:color w:val="000000"/>
          <w:lang w:eastAsia="en-US"/>
        </w:rPr>
        <w:t xml:space="preserve"> weitere</w:t>
      </w:r>
      <w:r>
        <w:rPr>
          <w:rFonts w:ascii="DIN-Regular" w:eastAsia="Times New Roman" w:hAnsi="DIN-Regular" w:cs="Helv"/>
          <w:color w:val="000000"/>
          <w:lang w:eastAsia="en-US"/>
        </w:rPr>
        <w:t>n</w:t>
      </w:r>
      <w:r w:rsidR="00BA079B" w:rsidRPr="00B4205F">
        <w:rPr>
          <w:rFonts w:ascii="DIN-Regular" w:eastAsia="Times New Roman" w:hAnsi="DIN-Regular" w:cs="Helv"/>
          <w:color w:val="000000"/>
          <w:lang w:eastAsia="en-US"/>
        </w:rPr>
        <w:t xml:space="preserve"> Empfangsweg zur Verfügung</w:t>
      </w:r>
      <w:r>
        <w:rPr>
          <w:rFonts w:ascii="DIN-Regular" w:eastAsia="Times New Roman" w:hAnsi="DIN-Regular" w:cs="Helv"/>
          <w:color w:val="000000"/>
          <w:lang w:eastAsia="en-US"/>
        </w:rPr>
        <w:t>.</w:t>
      </w:r>
      <w:r w:rsidR="00BA079B" w:rsidRPr="00B4205F">
        <w:rPr>
          <w:rFonts w:ascii="DIN-Regular" w:eastAsia="Times New Roman" w:hAnsi="DIN-Regular" w:cs="Helv"/>
          <w:color w:val="000000"/>
          <w:lang w:eastAsia="en-US"/>
        </w:rPr>
        <w:t xml:space="preserve"> </w:t>
      </w:r>
      <w:r>
        <w:rPr>
          <w:rFonts w:ascii="DIN-Regular" w:eastAsia="Times New Roman" w:hAnsi="DIN-Regular" w:cs="Helv"/>
          <w:color w:val="000000"/>
          <w:lang w:eastAsia="en-US"/>
        </w:rPr>
        <w:t>Dies</w:t>
      </w:r>
      <w:r w:rsidR="00BA079B" w:rsidRPr="00B4205F">
        <w:rPr>
          <w:rFonts w:ascii="DIN-Regular" w:eastAsia="Times New Roman" w:hAnsi="DIN-Regular" w:cs="Helv"/>
          <w:color w:val="000000"/>
          <w:lang w:eastAsia="en-US"/>
        </w:rPr>
        <w:t>er</w:t>
      </w:r>
      <w:r>
        <w:rPr>
          <w:rFonts w:ascii="DIN-Regular" w:eastAsia="Times New Roman" w:hAnsi="DIN-Regular" w:cs="Helv"/>
          <w:color w:val="000000"/>
          <w:lang w:eastAsia="en-US"/>
        </w:rPr>
        <w:t xml:space="preserve"> sorgt</w:t>
      </w:r>
      <w:r w:rsidR="00BA079B" w:rsidRPr="00B4205F">
        <w:rPr>
          <w:rFonts w:ascii="DIN-Regular" w:eastAsia="Times New Roman" w:hAnsi="DIN-Regular" w:cs="Helv"/>
          <w:color w:val="000000"/>
          <w:lang w:eastAsia="en-US"/>
        </w:rPr>
        <w:t xml:space="preserve"> für die Verteilung und den Empfang der Programme im Heimnetzwerk</w:t>
      </w:r>
      <w:r>
        <w:rPr>
          <w:rFonts w:ascii="DIN-Regular" w:eastAsia="Times New Roman" w:hAnsi="DIN-Regular" w:cs="Helv"/>
          <w:color w:val="000000"/>
          <w:lang w:eastAsia="en-US"/>
        </w:rPr>
        <w:t xml:space="preserve">: </w:t>
      </w:r>
      <w:r w:rsidR="00BA079B" w:rsidRPr="00B4205F">
        <w:rPr>
          <w:rFonts w:ascii="DIN-Regular" w:eastAsia="Times New Roman" w:hAnsi="DIN-Regular" w:cs="Helv"/>
          <w:color w:val="000000"/>
          <w:lang w:eastAsia="en-US"/>
        </w:rPr>
        <w:t xml:space="preserve">Als TV&gt;IP Client empfängt der Fernseher seine TV-Programme aus dem </w:t>
      </w:r>
      <w:r>
        <w:rPr>
          <w:rFonts w:ascii="DIN-Regular" w:eastAsia="Times New Roman" w:hAnsi="DIN-Regular" w:cs="Helv"/>
          <w:color w:val="000000"/>
          <w:lang w:eastAsia="en-US"/>
        </w:rPr>
        <w:t>N</w:t>
      </w:r>
      <w:r w:rsidR="00BA079B" w:rsidRPr="00B4205F">
        <w:rPr>
          <w:rFonts w:ascii="DIN-Regular" w:eastAsia="Times New Roman" w:hAnsi="DIN-Regular" w:cs="Helv"/>
          <w:color w:val="000000"/>
          <w:lang w:eastAsia="en-US"/>
        </w:rPr>
        <w:t xml:space="preserve">etzwerk, in das sie mit einem Server eingespeist werden. So kann der Zuschauer den Aufstellungsort des Gerätes völlig unabhängig von einem Antennenanschluss wählen. </w:t>
      </w:r>
      <w:r>
        <w:rPr>
          <w:rFonts w:ascii="DIN-Regular" w:eastAsia="Times New Roman" w:hAnsi="DIN-Regular" w:cs="Helv"/>
          <w:color w:val="000000"/>
          <w:lang w:eastAsia="en-US"/>
        </w:rPr>
        <w:t>Der zweite Tuner in den Modellen der</w:t>
      </w:r>
      <w:r w:rsidR="00026C96" w:rsidRPr="00B4205F">
        <w:rPr>
          <w:rFonts w:ascii="DIN-Regular" w:eastAsia="Times New Roman" w:hAnsi="DIN-Regular" w:cs="Helv"/>
          <w:color w:val="000000"/>
          <w:lang w:eastAsia="en-US"/>
        </w:rPr>
        <w:t xml:space="preserve"> </w:t>
      </w:r>
      <w:r w:rsidR="008F5F3C">
        <w:rPr>
          <w:rFonts w:ascii="DIN-Regular" w:eastAsia="Times New Roman" w:hAnsi="DIN-Regular" w:cs="Helv"/>
          <w:color w:val="000000"/>
          <w:lang w:eastAsia="en-US"/>
        </w:rPr>
        <w:t>HXW9</w:t>
      </w:r>
      <w:r w:rsidR="0077065D">
        <w:rPr>
          <w:rFonts w:ascii="DIN-Regular" w:eastAsia="Times New Roman" w:hAnsi="DIN-Regular" w:cs="Helv"/>
          <w:color w:val="000000"/>
          <w:lang w:eastAsia="en-US"/>
        </w:rPr>
        <w:t>0</w:t>
      </w:r>
      <w:r w:rsidR="00BA079B" w:rsidRPr="00B4205F">
        <w:rPr>
          <w:rFonts w:ascii="DIN-Regular" w:eastAsia="Times New Roman" w:hAnsi="DIN-Regular" w:cs="Helv"/>
          <w:color w:val="000000"/>
          <w:lang w:eastAsia="en-US"/>
        </w:rPr>
        <w:t>4</w:t>
      </w:r>
      <w:r w:rsidR="00026C96">
        <w:rPr>
          <w:rFonts w:ascii="DIN-Regular" w:eastAsia="Times New Roman" w:hAnsi="DIN-Regular" w:cs="Helv"/>
          <w:color w:val="000000"/>
          <w:lang w:eastAsia="en-US"/>
        </w:rPr>
        <w:t>-Serie</w:t>
      </w:r>
      <w:r>
        <w:rPr>
          <w:rFonts w:ascii="DIN-Regular" w:eastAsia="Times New Roman" w:hAnsi="DIN-Regular" w:cs="Helv"/>
          <w:color w:val="000000"/>
          <w:lang w:eastAsia="en-US"/>
        </w:rPr>
        <w:t xml:space="preserve"> stellt dann</w:t>
      </w:r>
      <w:r w:rsidR="00BA079B" w:rsidRPr="00B4205F">
        <w:rPr>
          <w:rFonts w:ascii="DIN-Regular" w:eastAsia="Times New Roman" w:hAnsi="DIN-Regular" w:cs="Helv"/>
          <w:color w:val="000000"/>
          <w:lang w:eastAsia="en-US"/>
        </w:rPr>
        <w:t xml:space="preserve"> die konventionell empfangenen Programme im Netzwerk für kompatible, mit einem Client ausgestatte Geräte, bereit. Gegenüber DLNA-Streaming bleibt bei TV&gt;IP der volle TV-Komfort inklusive USB-Recording, Videotext, EPG oder der Entschlüsselung von Pay TV Programmen erhalten.</w:t>
      </w:r>
    </w:p>
    <w:p w14:paraId="48D5CA82"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2FDCF02B" w14:textId="1E6536E7" w:rsidR="00BA079B" w:rsidRPr="00B4205F" w:rsidRDefault="00BA079B" w:rsidP="00BA079B">
      <w:pPr>
        <w:pStyle w:val="Copy"/>
        <w:spacing w:line="240" w:lineRule="auto"/>
        <w:ind w:right="-340"/>
        <w:contextualSpacing/>
        <w:rPr>
          <w:rFonts w:ascii="DIN-Regular" w:eastAsia="Times New Roman" w:hAnsi="DIN-Regular" w:cs="Helv"/>
          <w:b/>
          <w:color w:val="000000"/>
          <w:lang w:eastAsia="en-US"/>
        </w:rPr>
      </w:pPr>
      <w:proofErr w:type="spellStart"/>
      <w:r w:rsidRPr="00B4205F">
        <w:rPr>
          <w:rFonts w:ascii="DIN-Regular" w:eastAsia="Times New Roman" w:hAnsi="DIN-Regular" w:cs="Helv"/>
          <w:b/>
          <w:color w:val="000000"/>
          <w:lang w:eastAsia="en-US"/>
        </w:rPr>
        <w:t>My</w:t>
      </w:r>
      <w:proofErr w:type="spellEnd"/>
      <w:r w:rsidRPr="00B4205F">
        <w:rPr>
          <w:rFonts w:ascii="DIN-Regular" w:eastAsia="Times New Roman" w:hAnsi="DIN-Regular" w:cs="Helv"/>
          <w:b/>
          <w:color w:val="000000"/>
          <w:lang w:eastAsia="en-US"/>
        </w:rPr>
        <w:t xml:space="preserve"> Home Screen 5.0 und Sprachsteuerung</w:t>
      </w:r>
      <w:r w:rsidR="007F6653">
        <w:rPr>
          <w:rFonts w:ascii="DIN-Regular" w:eastAsia="Times New Roman" w:hAnsi="DIN-Regular" w:cs="Helv"/>
          <w:b/>
          <w:color w:val="000000"/>
          <w:lang w:eastAsia="en-US"/>
        </w:rPr>
        <w:t xml:space="preserve"> für einfache Bedienung</w:t>
      </w:r>
    </w:p>
    <w:p w14:paraId="2A17E5E2" w14:textId="62361B01" w:rsidR="00BA079B" w:rsidRPr="00B4205F" w:rsidRDefault="007F6653" w:rsidP="00BA079B">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Mit den</w:t>
      </w:r>
      <w:r w:rsidR="00BA079B" w:rsidRPr="00B4205F">
        <w:rPr>
          <w:rFonts w:ascii="DIN-Regular" w:eastAsia="Times New Roman" w:hAnsi="DIN-Regular" w:cs="Helv"/>
          <w:color w:val="000000"/>
          <w:lang w:eastAsia="en-US"/>
        </w:rPr>
        <w:t xml:space="preserve"> neuen 4K-LCD-Modelle</w:t>
      </w:r>
      <w:r>
        <w:rPr>
          <w:rFonts w:ascii="DIN-Regular" w:eastAsia="Times New Roman" w:hAnsi="DIN-Regular" w:cs="Helv"/>
          <w:color w:val="000000"/>
          <w:lang w:eastAsia="en-US"/>
        </w:rPr>
        <w:t>n</w:t>
      </w:r>
      <w:r w:rsidR="00BA079B" w:rsidRPr="00B4205F">
        <w:rPr>
          <w:rFonts w:ascii="DIN-Regular" w:eastAsia="Times New Roman" w:hAnsi="DIN-Regular" w:cs="Helv"/>
          <w:color w:val="000000"/>
          <w:lang w:eastAsia="en-US"/>
        </w:rPr>
        <w:t xml:space="preserve"> </w:t>
      </w:r>
      <w:r>
        <w:rPr>
          <w:rFonts w:ascii="DIN-Regular" w:eastAsia="Times New Roman" w:hAnsi="DIN-Regular" w:cs="Helv"/>
          <w:color w:val="000000"/>
          <w:lang w:eastAsia="en-US"/>
        </w:rPr>
        <w:t>kommt auch</w:t>
      </w:r>
      <w:r w:rsidRPr="00B4205F">
        <w:rPr>
          <w:rFonts w:ascii="DIN-Regular" w:eastAsia="Times New Roman" w:hAnsi="DIN-Regular" w:cs="Helv"/>
          <w:color w:val="000000"/>
          <w:lang w:eastAsia="en-US"/>
        </w:rPr>
        <w:t xml:space="preserve"> </w:t>
      </w:r>
      <w:r>
        <w:rPr>
          <w:rFonts w:ascii="DIN-Regular" w:eastAsia="Times New Roman" w:hAnsi="DIN-Regular" w:cs="Helv"/>
          <w:color w:val="000000"/>
          <w:lang w:eastAsia="en-US"/>
        </w:rPr>
        <w:t>d</w:t>
      </w:r>
      <w:r w:rsidRPr="00B4205F">
        <w:rPr>
          <w:rFonts w:ascii="DIN-Regular" w:eastAsia="Times New Roman" w:hAnsi="DIN-Regular" w:cs="Helv"/>
          <w:color w:val="000000"/>
          <w:lang w:eastAsia="en-US"/>
        </w:rPr>
        <w:t xml:space="preserve">ie neue Version </w:t>
      </w:r>
      <w:r w:rsidR="00BA079B" w:rsidRPr="00B4205F">
        <w:rPr>
          <w:rFonts w:ascii="DIN-Regular" w:eastAsia="Times New Roman" w:hAnsi="DIN-Regular" w:cs="Helv"/>
          <w:color w:val="000000"/>
          <w:lang w:eastAsia="en-US"/>
        </w:rPr>
        <w:t xml:space="preserve">der innovativen Bedienoberfläche </w:t>
      </w:r>
      <w:proofErr w:type="spellStart"/>
      <w:r w:rsidR="00BA079B" w:rsidRPr="00B4205F">
        <w:rPr>
          <w:rFonts w:ascii="DIN-Regular" w:eastAsia="Times New Roman" w:hAnsi="DIN-Regular" w:cs="Helv"/>
          <w:color w:val="000000"/>
          <w:lang w:eastAsia="en-US"/>
        </w:rPr>
        <w:t>My</w:t>
      </w:r>
      <w:proofErr w:type="spellEnd"/>
      <w:r w:rsidR="00BA079B" w:rsidRPr="00B4205F">
        <w:rPr>
          <w:rFonts w:ascii="DIN-Regular" w:eastAsia="Times New Roman" w:hAnsi="DIN-Regular" w:cs="Helv"/>
          <w:color w:val="000000"/>
          <w:lang w:eastAsia="en-US"/>
        </w:rPr>
        <w:t xml:space="preserve"> Home Screen 5.0</w:t>
      </w:r>
      <w:r>
        <w:rPr>
          <w:rFonts w:ascii="DIN-Regular" w:eastAsia="Times New Roman" w:hAnsi="DIN-Regular" w:cs="Helv"/>
          <w:color w:val="000000"/>
          <w:lang w:eastAsia="en-US"/>
        </w:rPr>
        <w:t>, die</w:t>
      </w:r>
      <w:r w:rsidR="00BA079B" w:rsidRPr="00B4205F">
        <w:rPr>
          <w:rFonts w:ascii="DIN-Regular" w:eastAsia="Times New Roman" w:hAnsi="DIN-Regular" w:cs="Helv"/>
          <w:color w:val="000000"/>
          <w:lang w:eastAsia="en-US"/>
        </w:rPr>
        <w:t xml:space="preserve"> höchsten Komfort</w:t>
      </w:r>
      <w:r>
        <w:rPr>
          <w:rFonts w:ascii="DIN-Regular" w:eastAsia="Times New Roman" w:hAnsi="DIN-Regular" w:cs="Helv"/>
          <w:color w:val="000000"/>
          <w:lang w:eastAsia="en-US"/>
        </w:rPr>
        <w:t xml:space="preserve"> bietet und </w:t>
      </w:r>
      <w:r w:rsidRPr="00B4205F">
        <w:rPr>
          <w:rFonts w:ascii="DIN-Regular" w:eastAsia="Times New Roman" w:hAnsi="DIN-Regular" w:cs="Helv"/>
          <w:color w:val="000000"/>
          <w:lang w:eastAsia="en-US"/>
        </w:rPr>
        <w:t>die Benutzerfreundlichkeit gegenüber dem vielfach gelobten Vorgänger</w:t>
      </w:r>
      <w:r>
        <w:rPr>
          <w:rFonts w:ascii="DIN-Regular" w:eastAsia="Times New Roman" w:hAnsi="DIN-Regular" w:cs="Helv"/>
          <w:color w:val="000000"/>
          <w:lang w:eastAsia="en-US"/>
        </w:rPr>
        <w:t xml:space="preserve"> </w:t>
      </w:r>
      <w:r w:rsidR="000A651B">
        <w:rPr>
          <w:rFonts w:ascii="DIN-Regular" w:eastAsia="Times New Roman" w:hAnsi="DIN-Regular" w:cs="Helv"/>
          <w:color w:val="000000"/>
          <w:lang w:eastAsia="en-US"/>
        </w:rPr>
        <w:t xml:space="preserve">noch weiter </w:t>
      </w:r>
      <w:r w:rsidR="00BA079B" w:rsidRPr="00B4205F">
        <w:rPr>
          <w:rFonts w:ascii="DIN-Regular" w:eastAsia="Times New Roman" w:hAnsi="DIN-Regular" w:cs="Helv"/>
          <w:color w:val="000000"/>
          <w:lang w:eastAsia="en-US"/>
        </w:rPr>
        <w:t>verbessert. Wenn beispielsweise das Symbol von Streaming-Diensten wie Netflix oder YouTube ausgewählt wird, werden automatisch Miniaturansichten der Inhalte angezeigt und können direkt gestartet werden.</w:t>
      </w:r>
      <w:r w:rsidR="00B649A3" w:rsidRPr="00B4205F">
        <w:rPr>
          <w:rFonts w:ascii="DIN-Regular" w:eastAsia="Times New Roman" w:hAnsi="DIN-Regular" w:cs="Helv"/>
          <w:color w:val="000000"/>
          <w:lang w:eastAsia="en-US"/>
        </w:rPr>
        <w:t xml:space="preserve"> </w:t>
      </w:r>
      <w:r w:rsidR="00060046">
        <w:rPr>
          <w:rFonts w:ascii="DIN-Regular" w:eastAsia="Times New Roman" w:hAnsi="DIN-Regular" w:cs="Helv"/>
          <w:color w:val="000000"/>
          <w:lang w:eastAsia="en-US"/>
        </w:rPr>
        <w:t xml:space="preserve">Noch komfortabler ist nur die Sprachsteuerung: </w:t>
      </w:r>
      <w:r w:rsidR="00060046" w:rsidRPr="00B4205F">
        <w:rPr>
          <w:rFonts w:ascii="DIN-Regular" w:eastAsia="Times New Roman" w:hAnsi="DIN-Regular" w:cs="Helv"/>
          <w:color w:val="000000"/>
          <w:lang w:eastAsia="en-US"/>
        </w:rPr>
        <w:t xml:space="preserve">Ganz ohne die Fernbedienung zur Hand zu nehmen, lässt sich </w:t>
      </w:r>
      <w:r w:rsidR="00060046">
        <w:rPr>
          <w:rFonts w:ascii="DIN-Regular" w:eastAsia="Times New Roman" w:hAnsi="DIN-Regular" w:cs="Helv"/>
          <w:color w:val="000000"/>
          <w:lang w:eastAsia="en-US"/>
        </w:rPr>
        <w:t xml:space="preserve">Dank </w:t>
      </w:r>
      <w:r w:rsidR="00060046" w:rsidRPr="00B4205F">
        <w:rPr>
          <w:rFonts w:ascii="DIN-Regular" w:eastAsia="Times New Roman" w:hAnsi="DIN-Regular" w:cs="Helv"/>
          <w:color w:val="000000"/>
          <w:lang w:eastAsia="en-US"/>
        </w:rPr>
        <w:t>Amazon Alexa</w:t>
      </w:r>
      <w:r w:rsidR="00060046">
        <w:rPr>
          <w:rFonts w:ascii="DIN-Regular" w:eastAsia="Times New Roman" w:hAnsi="DIN-Regular" w:cs="Helv"/>
          <w:color w:val="000000"/>
          <w:lang w:eastAsia="en-US"/>
        </w:rPr>
        <w:t>-</w:t>
      </w:r>
      <w:r w:rsidR="00060046" w:rsidRPr="00B4205F">
        <w:rPr>
          <w:rFonts w:ascii="DIN-Regular" w:eastAsia="Times New Roman" w:hAnsi="DIN-Regular" w:cs="Helv"/>
          <w:color w:val="000000"/>
          <w:lang w:eastAsia="en-US"/>
        </w:rPr>
        <w:t xml:space="preserve"> und Google </w:t>
      </w:r>
      <w:proofErr w:type="spellStart"/>
      <w:r w:rsidR="00060046" w:rsidRPr="00B4205F">
        <w:rPr>
          <w:rFonts w:ascii="DIN-Regular" w:eastAsia="Times New Roman" w:hAnsi="DIN-Regular" w:cs="Helv"/>
          <w:color w:val="000000"/>
          <w:lang w:eastAsia="en-US"/>
        </w:rPr>
        <w:t>Assistant</w:t>
      </w:r>
      <w:proofErr w:type="spellEnd"/>
      <w:r w:rsidR="00060046">
        <w:rPr>
          <w:rFonts w:ascii="DIN-Regular" w:eastAsia="Times New Roman" w:hAnsi="DIN-Regular" w:cs="Helv"/>
          <w:color w:val="000000"/>
          <w:lang w:eastAsia="en-US"/>
        </w:rPr>
        <w:t>-</w:t>
      </w:r>
      <w:r w:rsidR="00060046">
        <w:rPr>
          <w:rFonts w:ascii="DIN-Regular" w:eastAsia="Times New Roman" w:hAnsi="DIN-Regular" w:cs="Helv"/>
          <w:color w:val="000000"/>
          <w:lang w:eastAsia="en-US"/>
        </w:rPr>
        <w:lastRenderedPageBreak/>
        <w:t>Unterstützung</w:t>
      </w:r>
      <w:r w:rsidR="00060046" w:rsidRPr="00B4205F">
        <w:rPr>
          <w:rFonts w:ascii="DIN-Regular" w:eastAsia="Times New Roman" w:hAnsi="DIN-Regular" w:cs="Helv"/>
          <w:color w:val="000000"/>
          <w:lang w:eastAsia="en-US"/>
        </w:rPr>
        <w:t xml:space="preserve"> ganz einfach per Sprache beispielsweise das Gerät ein- und ausschalten, das Programm wechseln oder die Lautstärke anpassen. </w:t>
      </w:r>
    </w:p>
    <w:p w14:paraId="71DADC93" w14:textId="77777777" w:rsidR="00BA079B" w:rsidRPr="00B4205F" w:rsidRDefault="00BA079B" w:rsidP="00BA079B">
      <w:pPr>
        <w:pStyle w:val="Copy"/>
        <w:spacing w:line="240" w:lineRule="auto"/>
        <w:ind w:right="-340"/>
        <w:contextualSpacing/>
        <w:rPr>
          <w:rFonts w:ascii="DIN-Regular" w:eastAsia="Times New Roman" w:hAnsi="DIN-Regular" w:cs="Helv"/>
          <w:color w:val="000000"/>
          <w:lang w:eastAsia="en-US"/>
        </w:rPr>
      </w:pPr>
    </w:p>
    <w:p w14:paraId="744CEC8F" w14:textId="3411301B" w:rsidR="00BA079B" w:rsidRPr="00B4205F" w:rsidRDefault="00F516E9" w:rsidP="00BA079B">
      <w:pPr>
        <w:pStyle w:val="Copy"/>
        <w:spacing w:line="240" w:lineRule="auto"/>
        <w:ind w:right="-340"/>
        <w:contextualSpacing/>
        <w:rPr>
          <w:rFonts w:ascii="DIN-Regular" w:eastAsia="Times New Roman" w:hAnsi="DIN-Regular" w:cs="Helv"/>
          <w:b/>
          <w:color w:val="000000"/>
          <w:lang w:eastAsia="en-US"/>
        </w:rPr>
      </w:pPr>
      <w:r>
        <w:rPr>
          <w:rFonts w:ascii="DIN-Regular" w:eastAsia="Times New Roman" w:hAnsi="DIN-Regular" w:cs="Helv"/>
          <w:b/>
          <w:color w:val="000000"/>
          <w:lang w:eastAsia="en-US"/>
        </w:rPr>
        <w:t>Saubere Sache</w:t>
      </w:r>
    </w:p>
    <w:p w14:paraId="188EB7A3" w14:textId="200CCE9C" w:rsidR="00BA079B" w:rsidRPr="00B4205F" w:rsidRDefault="007F6653" w:rsidP="00BA079B">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G</w:t>
      </w:r>
      <w:r w:rsidRPr="00B4205F">
        <w:rPr>
          <w:rFonts w:ascii="DIN-Regular" w:eastAsia="Times New Roman" w:hAnsi="DIN-Regular" w:cs="Helv"/>
          <w:color w:val="000000"/>
          <w:lang w:eastAsia="en-US"/>
        </w:rPr>
        <w:t xml:space="preserve">etreu </w:t>
      </w:r>
      <w:proofErr w:type="spellStart"/>
      <w:r w:rsidRPr="00B4205F">
        <w:rPr>
          <w:rFonts w:ascii="DIN-Regular" w:eastAsia="Times New Roman" w:hAnsi="DIN-Regular" w:cs="Helv"/>
          <w:color w:val="000000"/>
          <w:lang w:eastAsia="en-US"/>
        </w:rPr>
        <w:t>Panasonics</w:t>
      </w:r>
      <w:proofErr w:type="spellEnd"/>
      <w:r w:rsidRPr="00B4205F">
        <w:rPr>
          <w:rFonts w:ascii="DIN-Regular" w:eastAsia="Times New Roman" w:hAnsi="DIN-Regular" w:cs="Helv"/>
          <w:color w:val="000000"/>
          <w:lang w:eastAsia="en-US"/>
        </w:rPr>
        <w:t xml:space="preserve"> Firmenphilosophie, bei der Umweltaspekte eine übergeordnete Rolle spielen</w:t>
      </w:r>
      <w:r>
        <w:rPr>
          <w:rFonts w:ascii="DIN-Regular" w:eastAsia="Times New Roman" w:hAnsi="DIN-Regular" w:cs="Helv"/>
          <w:color w:val="000000"/>
          <w:lang w:eastAsia="en-US"/>
        </w:rPr>
        <w:t>,</w:t>
      </w:r>
      <w:r w:rsidRPr="007F6653">
        <w:rPr>
          <w:rFonts w:ascii="DIN-Regular" w:eastAsia="Times New Roman" w:hAnsi="DIN-Regular" w:cs="Helv"/>
          <w:color w:val="000000"/>
          <w:lang w:eastAsia="en-US"/>
        </w:rPr>
        <w:t xml:space="preserve"> </w:t>
      </w:r>
      <w:r w:rsidRPr="00B4205F">
        <w:rPr>
          <w:rFonts w:ascii="DIN-Regular" w:eastAsia="Times New Roman" w:hAnsi="DIN-Regular" w:cs="Helv"/>
          <w:color w:val="000000"/>
          <w:lang w:eastAsia="en-US"/>
        </w:rPr>
        <w:t xml:space="preserve">sind </w:t>
      </w:r>
      <w:r w:rsidR="00BA079B" w:rsidRPr="00B4205F">
        <w:rPr>
          <w:rFonts w:ascii="DIN-Regular" w:eastAsia="Times New Roman" w:hAnsi="DIN-Regular" w:cs="Helv"/>
          <w:color w:val="000000"/>
          <w:lang w:eastAsia="en-US"/>
        </w:rPr>
        <w:t>Panasonic TV-Modelle mit strom- und energiesparenden Funktionen ausgestattet. So werden beispielsweise angeschlossene Geräte nur dann eingeschaltet, wenn sie</w:t>
      </w:r>
      <w:r w:rsidR="00B649A3" w:rsidRPr="00B4205F">
        <w:rPr>
          <w:rFonts w:ascii="DIN-Regular" w:eastAsia="Times New Roman" w:hAnsi="DIN-Regular" w:cs="Helv"/>
          <w:color w:val="000000"/>
          <w:lang w:eastAsia="en-US"/>
        </w:rPr>
        <w:t xml:space="preserve"> auch wirklich benötigt werden</w:t>
      </w:r>
      <w:r>
        <w:rPr>
          <w:rFonts w:ascii="DIN-Regular" w:eastAsia="Times New Roman" w:hAnsi="DIN-Regular" w:cs="Helv"/>
          <w:color w:val="000000"/>
          <w:lang w:eastAsia="en-US"/>
        </w:rPr>
        <w:t>.</w:t>
      </w:r>
    </w:p>
    <w:p w14:paraId="12E516D7" w14:textId="77777777" w:rsidR="00BA079B" w:rsidRPr="00B4205F" w:rsidRDefault="00BA079B" w:rsidP="008460A2">
      <w:pPr>
        <w:pStyle w:val="Textkrper3"/>
        <w:tabs>
          <w:tab w:val="left" w:pos="1096"/>
        </w:tabs>
        <w:spacing w:line="240" w:lineRule="auto"/>
        <w:ind w:right="-198"/>
        <w:rPr>
          <w:rFonts w:ascii="DIN-Bold" w:hAnsi="DIN-Bold"/>
          <w:lang w:val="de-DE"/>
        </w:rPr>
      </w:pPr>
    </w:p>
    <w:p w14:paraId="4980D49E" w14:textId="77777777" w:rsidR="00400113" w:rsidRPr="00B4205F" w:rsidRDefault="00400113" w:rsidP="008460A2">
      <w:pPr>
        <w:pStyle w:val="Textkrper3"/>
        <w:tabs>
          <w:tab w:val="left" w:pos="1096"/>
        </w:tabs>
        <w:spacing w:line="240" w:lineRule="auto"/>
        <w:ind w:right="-198"/>
        <w:rPr>
          <w:rFonts w:ascii="DIN-Regular" w:hAnsi="DIN-Regular"/>
          <w:b w:val="0"/>
          <w:lang w:val="de-DE"/>
        </w:rPr>
      </w:pPr>
    </w:p>
    <w:p w14:paraId="7AD4D673" w14:textId="35B9ED4D" w:rsidR="007D5834" w:rsidRPr="007D5834" w:rsidRDefault="007D5834" w:rsidP="007D5834">
      <w:pPr>
        <w:pStyle w:val="Copy"/>
        <w:spacing w:line="240" w:lineRule="auto"/>
        <w:ind w:right="-340"/>
        <w:contextualSpacing/>
        <w:rPr>
          <w:rFonts w:ascii="DIN-Bold" w:hAnsi="DIN-Bold"/>
          <w:b/>
        </w:rPr>
      </w:pPr>
      <w:r w:rsidRPr="007D5834">
        <w:rPr>
          <w:rFonts w:ascii="DIN-Bold" w:hAnsi="DIN-Bold"/>
          <w:b/>
        </w:rPr>
        <w:t>Die Modelle sind voraussichtlich verfügbar ab</w:t>
      </w:r>
      <w:r w:rsidR="00D96079">
        <w:rPr>
          <w:rFonts w:ascii="DIN-Bold" w:hAnsi="DIN-Bold"/>
          <w:b/>
        </w:rPr>
        <w:t xml:space="preserve"> April</w:t>
      </w:r>
    </w:p>
    <w:p w14:paraId="74E5D8FF" w14:textId="278826CE" w:rsidR="008F5F3C" w:rsidRPr="00D96079" w:rsidRDefault="008F5F3C" w:rsidP="008F5F3C">
      <w:pPr>
        <w:pStyle w:val="Copy"/>
        <w:spacing w:line="240" w:lineRule="auto"/>
        <w:ind w:right="-340"/>
        <w:contextualSpacing/>
        <w:rPr>
          <w:rFonts w:ascii="DIN-Regular" w:eastAsia="Times New Roman" w:hAnsi="DIN-Regular" w:cs="Helv"/>
          <w:color w:val="000000"/>
          <w:lang w:eastAsia="en-US"/>
        </w:rPr>
      </w:pPr>
      <w:r w:rsidRPr="00D96079">
        <w:rPr>
          <w:rFonts w:ascii="DIN-Regular" w:eastAsia="Times New Roman" w:hAnsi="DIN-Regular" w:cs="Helv"/>
          <w:color w:val="000000"/>
          <w:lang w:eastAsia="en-US"/>
        </w:rPr>
        <w:t xml:space="preserve">TX-65HXW904, </w:t>
      </w:r>
      <w:r w:rsidR="00D1295D" w:rsidRPr="00D96079">
        <w:rPr>
          <w:rFonts w:ascii="DIN-Regular" w:eastAsia="Times New Roman" w:hAnsi="DIN-Regular" w:cs="Helv"/>
          <w:color w:val="000000"/>
          <w:lang w:eastAsia="en-US"/>
        </w:rPr>
        <w:t xml:space="preserve">UVP </w:t>
      </w:r>
      <w:r w:rsidR="00013A34" w:rsidRPr="00D96079">
        <w:rPr>
          <w:rFonts w:ascii="DIN-Regular" w:eastAsia="Times New Roman" w:hAnsi="DIN-Regular" w:cs="Helv"/>
          <w:color w:val="000000"/>
          <w:lang w:eastAsia="en-US"/>
        </w:rPr>
        <w:t>CHF 1‘899.-</w:t>
      </w:r>
    </w:p>
    <w:p w14:paraId="30C2A27A" w14:textId="1D10BED4" w:rsidR="008F5F3C" w:rsidRPr="00D96079" w:rsidRDefault="008F5F3C" w:rsidP="008F5F3C">
      <w:pPr>
        <w:pStyle w:val="Copy"/>
        <w:spacing w:line="240" w:lineRule="auto"/>
        <w:ind w:right="-340"/>
        <w:contextualSpacing/>
        <w:rPr>
          <w:rFonts w:ascii="DIN-Regular" w:eastAsia="Times New Roman" w:hAnsi="DIN-Regular" w:cs="Helv"/>
          <w:color w:val="000000"/>
          <w:lang w:eastAsia="en-US"/>
        </w:rPr>
      </w:pPr>
      <w:r w:rsidRPr="00D96079">
        <w:rPr>
          <w:rFonts w:ascii="DIN-Regular" w:eastAsia="Times New Roman" w:hAnsi="DIN-Regular" w:cs="Helv"/>
          <w:color w:val="000000"/>
          <w:lang w:eastAsia="en-US"/>
        </w:rPr>
        <w:t xml:space="preserve">TX-55HXW904, </w:t>
      </w:r>
      <w:r w:rsidR="00D1295D" w:rsidRPr="00D96079">
        <w:rPr>
          <w:rFonts w:ascii="DIN-Regular" w:eastAsia="Times New Roman" w:hAnsi="DIN-Regular" w:cs="Helv"/>
          <w:color w:val="000000"/>
          <w:lang w:eastAsia="en-US"/>
        </w:rPr>
        <w:t xml:space="preserve">UVP </w:t>
      </w:r>
      <w:r w:rsidR="00013A34" w:rsidRPr="00D96079">
        <w:rPr>
          <w:rFonts w:ascii="DIN-Regular" w:eastAsia="Times New Roman" w:hAnsi="DIN-Regular" w:cs="Helv"/>
          <w:color w:val="000000"/>
          <w:lang w:eastAsia="en-US"/>
        </w:rPr>
        <w:t>CHF 1‘399.-</w:t>
      </w:r>
    </w:p>
    <w:p w14:paraId="35DFF544" w14:textId="674B7FB5" w:rsidR="008F5F3C" w:rsidRPr="00D96079" w:rsidRDefault="008F5F3C" w:rsidP="008F5F3C">
      <w:pPr>
        <w:pStyle w:val="Copy"/>
        <w:spacing w:line="240" w:lineRule="auto"/>
        <w:ind w:right="-340"/>
        <w:contextualSpacing/>
        <w:rPr>
          <w:rFonts w:ascii="DIN-Regular" w:eastAsia="Times New Roman" w:hAnsi="DIN-Regular" w:cs="Helv"/>
          <w:color w:val="000000"/>
          <w:lang w:eastAsia="en-US"/>
        </w:rPr>
      </w:pPr>
      <w:r w:rsidRPr="00D96079">
        <w:rPr>
          <w:rFonts w:ascii="DIN-Regular" w:eastAsia="Times New Roman" w:hAnsi="DIN-Regular" w:cs="Helv"/>
          <w:color w:val="000000"/>
          <w:lang w:eastAsia="en-US"/>
        </w:rPr>
        <w:t xml:space="preserve">TX-49HXW904, </w:t>
      </w:r>
      <w:r w:rsidR="00D1295D" w:rsidRPr="00D96079">
        <w:rPr>
          <w:rFonts w:ascii="DIN-Regular" w:eastAsia="Times New Roman" w:hAnsi="DIN-Regular" w:cs="Helv"/>
          <w:color w:val="000000"/>
          <w:lang w:eastAsia="en-US"/>
        </w:rPr>
        <w:t xml:space="preserve">UVP </w:t>
      </w:r>
      <w:r w:rsidR="00013A34" w:rsidRPr="00D96079">
        <w:rPr>
          <w:rFonts w:ascii="DIN-Regular" w:eastAsia="Times New Roman" w:hAnsi="DIN-Regular" w:cs="Helv"/>
          <w:color w:val="000000"/>
          <w:lang w:eastAsia="en-US"/>
        </w:rPr>
        <w:t>CHF 1‘199.-</w:t>
      </w:r>
    </w:p>
    <w:p w14:paraId="6BD10E76" w14:textId="42D81706" w:rsidR="008F5F3C" w:rsidRPr="00CB440C" w:rsidRDefault="008F5F3C" w:rsidP="008F5F3C">
      <w:pPr>
        <w:pStyle w:val="Copy"/>
        <w:spacing w:line="240" w:lineRule="auto"/>
        <w:ind w:right="-340"/>
        <w:contextualSpacing/>
        <w:rPr>
          <w:rFonts w:ascii="DIN-Regular" w:eastAsia="Times New Roman" w:hAnsi="DIN-Regular" w:cs="Helv"/>
          <w:color w:val="000000"/>
          <w:lang w:eastAsia="en-US"/>
        </w:rPr>
      </w:pPr>
      <w:r w:rsidRPr="00D96079">
        <w:rPr>
          <w:rFonts w:ascii="DIN-Regular" w:eastAsia="Times New Roman" w:hAnsi="DIN-Regular" w:cs="Helv"/>
          <w:color w:val="000000"/>
          <w:lang w:eastAsia="en-US"/>
        </w:rPr>
        <w:t xml:space="preserve">TX-43HXW904, </w:t>
      </w:r>
      <w:r w:rsidR="00D1295D" w:rsidRPr="00D96079">
        <w:rPr>
          <w:rFonts w:ascii="DIN-Regular" w:eastAsia="Times New Roman" w:hAnsi="DIN-Regular" w:cs="Helv"/>
          <w:color w:val="000000"/>
          <w:lang w:eastAsia="en-US"/>
        </w:rPr>
        <w:t xml:space="preserve">UVP </w:t>
      </w:r>
      <w:r w:rsidR="00013A34" w:rsidRPr="00D96079">
        <w:rPr>
          <w:rFonts w:ascii="DIN-Regular" w:eastAsia="Times New Roman" w:hAnsi="DIN-Regular" w:cs="Helv"/>
          <w:color w:val="000000"/>
          <w:lang w:eastAsia="en-US"/>
        </w:rPr>
        <w:t>CHF 999.-</w:t>
      </w:r>
    </w:p>
    <w:p w14:paraId="69ED70A5" w14:textId="77777777" w:rsidR="001142CE" w:rsidRPr="00B4205F" w:rsidRDefault="001142CE" w:rsidP="007C5999">
      <w:pPr>
        <w:autoSpaceDE w:val="0"/>
        <w:autoSpaceDN w:val="0"/>
        <w:adjustRightInd w:val="0"/>
        <w:rPr>
          <w:rFonts w:ascii="DIN-Regular" w:hAnsi="DIN-Regular" w:cs="Helv"/>
          <w:color w:val="000000"/>
          <w:sz w:val="20"/>
          <w:lang w:val="de-DE"/>
        </w:rPr>
      </w:pPr>
    </w:p>
    <w:p w14:paraId="28A7CA0C" w14:textId="221EB07E" w:rsidR="007C5999" w:rsidRPr="00B4205F" w:rsidRDefault="00BA079B" w:rsidP="007C5999">
      <w:pPr>
        <w:pStyle w:val="Endnotentext"/>
        <w:rPr>
          <w:rFonts w:ascii="DIN-Regular" w:hAnsi="DIN-Regular"/>
          <w:sz w:val="16"/>
          <w:szCs w:val="16"/>
        </w:rPr>
      </w:pPr>
      <w:r w:rsidRPr="00B4205F">
        <w:rPr>
          <w:rFonts w:ascii="DIN-Regular" w:hAnsi="DIN-Regular"/>
          <w:sz w:val="16"/>
          <w:szCs w:val="16"/>
        </w:rPr>
        <w:t>Stand April 2020</w:t>
      </w:r>
      <w:r w:rsidR="007C5999" w:rsidRPr="00B4205F">
        <w:rPr>
          <w:rFonts w:ascii="DIN-Regular" w:hAnsi="DIN-Regular"/>
          <w:sz w:val="16"/>
          <w:szCs w:val="16"/>
        </w:rPr>
        <w:t xml:space="preserve">: </w:t>
      </w:r>
      <w:r w:rsidR="00894212" w:rsidRPr="00B4205F">
        <w:rPr>
          <w:rFonts w:ascii="DIN-Regular" w:hAnsi="DIN-Regular"/>
          <w:sz w:val="16"/>
          <w:szCs w:val="16"/>
        </w:rPr>
        <w:t xml:space="preserve">Irrtümer und technische </w:t>
      </w:r>
      <w:r w:rsidR="007C5999" w:rsidRPr="00B4205F">
        <w:rPr>
          <w:rFonts w:ascii="DIN-Regular" w:hAnsi="DIN-Regular"/>
          <w:sz w:val="16"/>
          <w:szCs w:val="16"/>
        </w:rPr>
        <w:t>Änderungen ohne Ankündigung vorbehalten</w:t>
      </w:r>
    </w:p>
    <w:p w14:paraId="47FEFDB5" w14:textId="77777777" w:rsidR="007C5999" w:rsidRPr="00B4205F" w:rsidRDefault="007C5999" w:rsidP="007C5999">
      <w:pPr>
        <w:pStyle w:val="Endnotentext"/>
        <w:rPr>
          <w:rFonts w:ascii="DIN-Regular" w:hAnsi="DIN-Regular"/>
        </w:rPr>
      </w:pPr>
    </w:p>
    <w:p w14:paraId="47E7B2A2" w14:textId="58283A33" w:rsidR="00E05BF3" w:rsidRDefault="00E05BF3" w:rsidP="007C5999">
      <w:pPr>
        <w:pStyle w:val="Endnotentext"/>
        <w:rPr>
          <w:rFonts w:ascii="DIN-Regular" w:hAnsi="DIN-Regular"/>
        </w:rPr>
      </w:pPr>
    </w:p>
    <w:p w14:paraId="1A4D9E75" w14:textId="77777777" w:rsidR="00D96079" w:rsidRPr="00B4205F" w:rsidRDefault="00D96079" w:rsidP="007C5999">
      <w:pPr>
        <w:pStyle w:val="Endnotentext"/>
        <w:rPr>
          <w:rFonts w:ascii="DIN-Regular" w:hAnsi="DIN-Regular"/>
        </w:rPr>
      </w:pPr>
    </w:p>
    <w:p w14:paraId="25FA1A44" w14:textId="77777777" w:rsidR="00D96079" w:rsidRDefault="00D96079" w:rsidP="00D96079">
      <w:pPr>
        <w:ind w:right="13"/>
        <w:rPr>
          <w:rFonts w:ascii="DIN-Bold" w:hAnsi="DIN-Bold" w:cs="Arial"/>
          <w:color w:val="000000"/>
          <w:sz w:val="20"/>
          <w:lang w:val="de-DE"/>
        </w:rPr>
      </w:pPr>
      <w:r>
        <w:rPr>
          <w:rFonts w:ascii="DIN-Bold" w:hAnsi="DIN-Bold" w:cs="Arial"/>
          <w:color w:val="000000"/>
          <w:sz w:val="20"/>
          <w:lang w:val="de-DE"/>
        </w:rPr>
        <w:t>Über Panasonic:</w:t>
      </w:r>
    </w:p>
    <w:p w14:paraId="06CE5788" w14:textId="77777777" w:rsidR="00D96079" w:rsidRDefault="00D96079" w:rsidP="00D96079">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3500B20E" w14:textId="77777777" w:rsidR="00D96079" w:rsidRDefault="00D96079" w:rsidP="00D96079">
      <w:pPr>
        <w:pStyle w:val="Copy"/>
        <w:keepNext/>
        <w:keepLines/>
        <w:spacing w:line="240" w:lineRule="auto"/>
        <w:ind w:right="13"/>
        <w:rPr>
          <w:rFonts w:ascii="DIN-Bold" w:eastAsia="Times New Roman" w:hAnsi="DIN-Bold"/>
          <w:lang w:eastAsia="en-US"/>
        </w:rPr>
      </w:pPr>
    </w:p>
    <w:p w14:paraId="76BB9F05" w14:textId="77777777" w:rsidR="00D96079" w:rsidRDefault="00D96079" w:rsidP="00D96079">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5CC5E438" w14:textId="16D07E27" w:rsidR="008460A2" w:rsidRPr="00D96079" w:rsidRDefault="00D96079" w:rsidP="00D96079">
      <w:pPr>
        <w:ind w:right="13"/>
        <w:rPr>
          <w:rFonts w:ascii="DIN-Regular" w:hAnsi="DIN-Regular"/>
          <w:sz w:val="20"/>
          <w:lang w:val="de-DE"/>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lastRenderedPageBreak/>
        <w:t>Ansprechpartner für Presseanfragen:</w:t>
      </w:r>
      <w:bookmarkStart w:id="0" w:name="_GoBack"/>
      <w:bookmarkEnd w:id="0"/>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sectPr w:rsidR="008460A2" w:rsidRPr="00D9607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61B0" w14:textId="77777777" w:rsidR="00167ADA" w:rsidRDefault="00167ADA">
      <w:r>
        <w:separator/>
      </w:r>
    </w:p>
  </w:endnote>
  <w:endnote w:type="continuationSeparator" w:id="0">
    <w:p w14:paraId="0252AE75" w14:textId="77777777" w:rsidR="00167ADA" w:rsidRDefault="0016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4EB9" w14:textId="77777777" w:rsidR="00D96079" w:rsidRDefault="00D96079" w:rsidP="00D96079">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0AB2EED2" w14:textId="77777777" w:rsidR="00D96079" w:rsidRDefault="00D96079" w:rsidP="00D96079">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096A1BB9" w14:textId="000B03ED" w:rsidR="00AB39F9" w:rsidRDefault="00E565D1" w:rsidP="00D96079">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2465" w14:textId="77777777" w:rsidR="00167ADA" w:rsidRDefault="00167ADA">
      <w:r>
        <w:separator/>
      </w:r>
    </w:p>
  </w:footnote>
  <w:footnote w:type="continuationSeparator" w:id="0">
    <w:p w14:paraId="1F46CB19" w14:textId="77777777" w:rsidR="00167ADA" w:rsidRDefault="0016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A34"/>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37E0"/>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046"/>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51B"/>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4F09"/>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67ADA"/>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BE"/>
    <w:rsid w:val="002045BD"/>
    <w:rsid w:val="00204719"/>
    <w:rsid w:val="00204FF0"/>
    <w:rsid w:val="00205227"/>
    <w:rsid w:val="0020525E"/>
    <w:rsid w:val="00205DCF"/>
    <w:rsid w:val="0020697A"/>
    <w:rsid w:val="00207571"/>
    <w:rsid w:val="00207C44"/>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721"/>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A51"/>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8C7"/>
    <w:rsid w:val="00331AC8"/>
    <w:rsid w:val="00331CFA"/>
    <w:rsid w:val="00331F3B"/>
    <w:rsid w:val="0033222D"/>
    <w:rsid w:val="003324B2"/>
    <w:rsid w:val="00332769"/>
    <w:rsid w:val="00332AA7"/>
    <w:rsid w:val="00333B02"/>
    <w:rsid w:val="00334C77"/>
    <w:rsid w:val="00334E2D"/>
    <w:rsid w:val="00335575"/>
    <w:rsid w:val="00335A12"/>
    <w:rsid w:val="00335A60"/>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2F"/>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6E7D"/>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AEE"/>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91"/>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241"/>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434"/>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1D63"/>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58E"/>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65D"/>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A4E"/>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834"/>
    <w:rsid w:val="007D590C"/>
    <w:rsid w:val="007D5CAB"/>
    <w:rsid w:val="007D60CF"/>
    <w:rsid w:val="007D6BF9"/>
    <w:rsid w:val="007D6F91"/>
    <w:rsid w:val="007D7210"/>
    <w:rsid w:val="007E1110"/>
    <w:rsid w:val="007E1607"/>
    <w:rsid w:val="007E177D"/>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6653"/>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932"/>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0CE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714"/>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D36"/>
    <w:rsid w:val="00897C65"/>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A4C"/>
    <w:rsid w:val="008F0EC9"/>
    <w:rsid w:val="008F1BFF"/>
    <w:rsid w:val="008F1D0D"/>
    <w:rsid w:val="008F2A30"/>
    <w:rsid w:val="008F3809"/>
    <w:rsid w:val="008F3D98"/>
    <w:rsid w:val="008F4178"/>
    <w:rsid w:val="008F5292"/>
    <w:rsid w:val="008F59D7"/>
    <w:rsid w:val="008F5F3C"/>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1F62"/>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278"/>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6B0"/>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6D07"/>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6AA1"/>
    <w:rsid w:val="00B27F86"/>
    <w:rsid w:val="00B30342"/>
    <w:rsid w:val="00B31461"/>
    <w:rsid w:val="00B32413"/>
    <w:rsid w:val="00B32F1D"/>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4A8"/>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E88"/>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95D"/>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9CE"/>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A01"/>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079"/>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3CD"/>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0EF"/>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D9D"/>
    <w:rsid w:val="00F61F42"/>
    <w:rsid w:val="00F62F78"/>
    <w:rsid w:val="00F6305A"/>
    <w:rsid w:val="00F633FA"/>
    <w:rsid w:val="00F63610"/>
    <w:rsid w:val="00F640BD"/>
    <w:rsid w:val="00F647AE"/>
    <w:rsid w:val="00F64B2D"/>
    <w:rsid w:val="00F64DD9"/>
    <w:rsid w:val="00F64F62"/>
    <w:rsid w:val="00F6507D"/>
    <w:rsid w:val="00F65124"/>
    <w:rsid w:val="00F651D1"/>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val="de-DE" w:eastAsia="de-DE"/>
    </w:rPr>
  </w:style>
  <w:style w:type="character" w:customStyle="1" w:styleId="EndnotentextZchn">
    <w:name w:val="Endnotentext Zchn"/>
    <w:basedOn w:val="Absatz-Standardschriftart"/>
    <w:link w:val="Endnotentext"/>
    <w:semiHidden/>
    <w:rsid w:val="007C5999"/>
    <w:rPr>
      <w:rFonts w:ascii="Times" w:hAnsi="Times"/>
      <w:noProof/>
    </w:rPr>
  </w:style>
  <w:style w:type="character" w:styleId="NichtaufgelsteErwhnung">
    <w:name w:val="Unresolved Mention"/>
    <w:basedOn w:val="Absatz-Standardschriftart"/>
    <w:uiPriority w:val="99"/>
    <w:rsid w:val="00D9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14570945">
      <w:bodyDiv w:val="1"/>
      <w:marLeft w:val="0"/>
      <w:marRight w:val="0"/>
      <w:marTop w:val="0"/>
      <w:marBottom w:val="0"/>
      <w:divBdr>
        <w:top w:val="none" w:sz="0" w:space="0" w:color="auto"/>
        <w:left w:val="none" w:sz="0" w:space="0" w:color="auto"/>
        <w:bottom w:val="none" w:sz="0" w:space="0" w:color="auto"/>
        <w:right w:val="none" w:sz="0" w:space="0" w:color="auto"/>
      </w:divBdr>
      <w:divsChild>
        <w:div w:id="1874417933">
          <w:marLeft w:val="0"/>
          <w:marRight w:val="0"/>
          <w:marTop w:val="0"/>
          <w:marBottom w:val="0"/>
          <w:divBdr>
            <w:top w:val="none" w:sz="0" w:space="0" w:color="auto"/>
            <w:left w:val="none" w:sz="0" w:space="0" w:color="auto"/>
            <w:bottom w:val="none" w:sz="0" w:space="0" w:color="auto"/>
            <w:right w:val="none" w:sz="0" w:space="0" w:color="auto"/>
          </w:divBdr>
          <w:divsChild>
            <w:div w:id="1231228421">
              <w:marLeft w:val="0"/>
              <w:marRight w:val="0"/>
              <w:marTop w:val="0"/>
              <w:marBottom w:val="0"/>
              <w:divBdr>
                <w:top w:val="none" w:sz="0" w:space="0" w:color="auto"/>
                <w:left w:val="none" w:sz="0" w:space="0" w:color="auto"/>
                <w:bottom w:val="none" w:sz="0" w:space="0" w:color="auto"/>
                <w:right w:val="none" w:sz="0" w:space="0" w:color="auto"/>
              </w:divBdr>
              <w:divsChild>
                <w:div w:id="1053238813">
                  <w:marLeft w:val="0"/>
                  <w:marRight w:val="0"/>
                  <w:marTop w:val="0"/>
                  <w:marBottom w:val="0"/>
                  <w:divBdr>
                    <w:top w:val="none" w:sz="0" w:space="0" w:color="auto"/>
                    <w:left w:val="none" w:sz="0" w:space="0" w:color="auto"/>
                    <w:bottom w:val="none" w:sz="0" w:space="0" w:color="auto"/>
                    <w:right w:val="none" w:sz="0" w:space="0" w:color="auto"/>
                  </w:divBdr>
                  <w:divsChild>
                    <w:div w:id="1177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6AB7-9C3E-43E5-9354-A12E8902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4</Pages>
  <Words>973</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7649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4</cp:revision>
  <cp:lastPrinted>2020-04-22T08:44:00Z</cp:lastPrinted>
  <dcterms:created xsi:type="dcterms:W3CDTF">2020-04-22T06:44:00Z</dcterms:created>
  <dcterms:modified xsi:type="dcterms:W3CDTF">2020-04-22T08:45:00Z</dcterms:modified>
  <cp:category/>
</cp:coreProperties>
</file>