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13ADB15F" w:rsidR="00C606C6" w:rsidRPr="00A75CA8" w:rsidRDefault="000F045E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AB97B8B" wp14:editId="0DC71042">
            <wp:simplePos x="0" y="0"/>
            <wp:positionH relativeFrom="column">
              <wp:posOffset>-19685</wp:posOffset>
            </wp:positionH>
            <wp:positionV relativeFrom="paragraph">
              <wp:posOffset>1142916</wp:posOffset>
            </wp:positionV>
            <wp:extent cx="1289050" cy="817880"/>
            <wp:effectExtent l="0" t="0" r="635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JDB Media-1/JDB_Kunden/P–Z/Panasonic/Pressemitteilungen/FY2019/030_LUMIX_Firmware_Update/LUMIX_Logo_black_1489751471.1733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6355" b="8881"/>
                    <a:stretch/>
                  </pic:blipFill>
                  <pic:spPr bwMode="auto">
                    <a:xfrm>
                      <a:off x="0" y="0"/>
                      <a:ext cx="12890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87F8E54" w14:textId="08B57DDC" w:rsidR="006A5758" w:rsidRPr="00D461F3" w:rsidRDefault="004D16E9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 w:rsidRPr="004D16E9">
        <w:rPr>
          <w:rFonts w:ascii="DIN-Medium" w:hAnsi="DIN-Medium"/>
          <w:sz w:val="31"/>
          <w:lang w:val="de-DE"/>
        </w:rPr>
        <w:t xml:space="preserve">Panasonic veröffentlicht Firmware-Updates für die </w:t>
      </w:r>
      <w:proofErr w:type="spellStart"/>
      <w:r w:rsidRPr="004D16E9">
        <w:rPr>
          <w:rFonts w:ascii="DIN-Medium" w:hAnsi="DIN-Medium"/>
          <w:sz w:val="31"/>
          <w:lang w:val="de-DE"/>
        </w:rPr>
        <w:t>Lumix</w:t>
      </w:r>
      <w:proofErr w:type="spellEnd"/>
      <w:r w:rsidRPr="004D16E9">
        <w:rPr>
          <w:rFonts w:ascii="DIN-Medium" w:hAnsi="DIN-Medium"/>
          <w:sz w:val="31"/>
          <w:lang w:val="de-DE"/>
        </w:rPr>
        <w:t>-Modelle</w:t>
      </w:r>
      <w:r>
        <w:rPr>
          <w:rFonts w:ascii="DIN-Medium" w:hAnsi="DIN-Medium"/>
          <w:sz w:val="31"/>
          <w:lang w:val="de-DE"/>
        </w:rPr>
        <w:t xml:space="preserve"> </w:t>
      </w:r>
      <w:r w:rsidRPr="004D16E9">
        <w:rPr>
          <w:rFonts w:ascii="DIN-Medium" w:hAnsi="DIN-Medium"/>
          <w:sz w:val="31"/>
          <w:lang w:val="de-DE"/>
        </w:rPr>
        <w:t xml:space="preserve">S1R, S1, GH5, GH5S, G9, G91, G81 </w:t>
      </w:r>
      <w:r w:rsidR="00963D0F">
        <w:rPr>
          <w:rFonts w:ascii="DIN-Medium" w:hAnsi="DIN-Medium"/>
          <w:sz w:val="31"/>
          <w:lang w:val="de-DE"/>
        </w:rPr>
        <w:br/>
      </w:r>
      <w:r w:rsidRPr="004D16E9">
        <w:rPr>
          <w:rFonts w:ascii="DIN-Medium" w:hAnsi="DIN-Medium"/>
          <w:sz w:val="31"/>
          <w:lang w:val="de-DE"/>
        </w:rPr>
        <w:t>und GX9</w:t>
      </w:r>
    </w:p>
    <w:p w14:paraId="6083FE8F" w14:textId="225AFF86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5703C9">
        <w:rPr>
          <w:rFonts w:ascii="DIN-Black" w:hAnsi="DIN-Black"/>
          <w:color w:val="808080"/>
          <w:sz w:val="22"/>
          <w:lang w:val="de-DE"/>
        </w:rPr>
        <w:t>Ju</w:t>
      </w:r>
      <w:r w:rsidR="004D16E9">
        <w:rPr>
          <w:rFonts w:ascii="DIN-Black" w:hAnsi="DIN-Black"/>
          <w:color w:val="808080"/>
          <w:sz w:val="22"/>
          <w:lang w:val="de-DE"/>
        </w:rPr>
        <w:t>l</w:t>
      </w:r>
      <w:r w:rsidR="005703C9">
        <w:rPr>
          <w:rFonts w:ascii="DIN-Black" w:hAnsi="DIN-Black"/>
          <w:color w:val="808080"/>
          <w:sz w:val="22"/>
          <w:lang w:val="de-DE"/>
        </w:rPr>
        <w:t>i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C7F2479" w14:textId="3AC294F8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5D9C11D" w14:textId="1DD2594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B7567A" w14:textId="797D58D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8C5233D" w14:textId="1DE5C8C8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547088" w14:textId="296DDD0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C47A21" w14:textId="6A8E2D1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B658561" w14:textId="30BABDE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713C426" w14:textId="1C58A3FF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F983E56" w14:textId="5E9C34C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A14701" w14:textId="2B2DB83F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4021C49" w14:textId="3003D65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E439051" w14:textId="210447C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C4324D1" w14:textId="76E8393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E8FF20" w14:textId="1690555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A2738A9" w14:textId="0DB5728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4F680CE" w14:textId="7FB80C5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2BD6314" w14:textId="468EE69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330C6AE" w14:textId="3142F846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13B6108" w14:textId="0E06545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3DD43D3" w14:textId="7A7FC96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5F10EC" w14:textId="4118FBB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7E3881" w14:textId="634AAB9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A4B982" w14:textId="446D964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B2B0AC5" w14:textId="7D48ED6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1C846FB" w14:textId="2B57FEC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9D6BC70" w14:textId="6E07F6D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95945C" w14:textId="7F6969C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A0D029E" w14:textId="302A27C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C443ECD" w14:textId="412A2BF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9E4A4DB" w14:textId="2395130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084A4A" w14:textId="3E16C2B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A37B08F" w14:textId="157D108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9EFD5D1" w14:textId="00EABDC6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87EF85F" w14:textId="4A0B2B2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827565" w14:textId="0CDE667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B0D43E9" w14:textId="56F31E5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7DF70CE" w14:textId="61F7651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AED8CBA" w14:textId="363C9AF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116552" w14:textId="0C68DD19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DF6C78C" w14:textId="6F5219E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BB991A8" w14:textId="5915BDE9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223725B" w14:textId="25066FA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2F59809" w14:textId="22D6404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06BACD3" w14:textId="261ED4C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7D53E3F" w14:textId="45E5B7A1" w:rsidR="00FB2FDB" w:rsidRDefault="00FB2FDB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br/>
      </w:r>
    </w:p>
    <w:p w14:paraId="450E7776" w14:textId="5709C9E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A34AD49" w14:textId="7777777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A73017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16F96A9" w14:textId="7E99F304" w:rsidR="000A4552" w:rsidRPr="0076613A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9" w:history="1">
        <w:r w:rsidR="00963D0F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www.panasonic.com/ch/de/</w:t>
        </w:r>
        <w:r w:rsidR="00963D0F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br/>
        </w:r>
        <w:proofErr w:type="spellStart"/>
        <w:r w:rsidR="00963D0F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corporate</w:t>
        </w:r>
        <w:proofErr w:type="spellEnd"/>
        <w:r w:rsidR="00963D0F" w:rsidRPr="00C82475">
          <w:rPr>
            <w:rStyle w:val="Hyperlink"/>
            <w:rFonts w:ascii="DIN-Medium" w:hAnsi="DIN-Medium"/>
            <w:sz w:val="14"/>
            <w:szCs w:val="14"/>
            <w:lang w:val="de-CH"/>
          </w:rPr>
          <w:t>/presse.html</w:t>
        </w:r>
      </w:hyperlink>
    </w:p>
    <w:p w14:paraId="34260931" w14:textId="60B7E350" w:rsidR="000F045E" w:rsidRDefault="00963D0F" w:rsidP="00E003BB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Rotkreuz</w:t>
      </w:r>
      <w:r w:rsidR="008460A2" w:rsidRPr="00714E61">
        <w:rPr>
          <w:rFonts w:ascii="DIN-Bold" w:hAnsi="DIN-Bold"/>
          <w:sz w:val="20"/>
          <w:lang w:val="de-DE"/>
        </w:rPr>
        <w:t xml:space="preserve">, </w:t>
      </w:r>
      <w:r w:rsidR="004D16E9">
        <w:rPr>
          <w:rFonts w:ascii="DIN-Bold" w:hAnsi="DIN-Bold"/>
          <w:sz w:val="20"/>
          <w:lang w:val="de-DE"/>
        </w:rPr>
        <w:t>Jul</w:t>
      </w:r>
      <w:r w:rsidR="00D461F3">
        <w:rPr>
          <w:rFonts w:ascii="DIN-Bold" w:hAnsi="DIN-Bold"/>
          <w:sz w:val="20"/>
          <w:lang w:val="de-DE"/>
        </w:rPr>
        <w:t>i</w:t>
      </w:r>
      <w:r w:rsidR="00C40805">
        <w:rPr>
          <w:rFonts w:ascii="DIN-Bold" w:hAnsi="DIN-Bold"/>
          <w:sz w:val="20"/>
          <w:lang w:val="de-DE"/>
        </w:rPr>
        <w:t xml:space="preserve"> 201</w:t>
      </w:r>
      <w:r w:rsidR="007756E4">
        <w:rPr>
          <w:rFonts w:ascii="DIN-Bold" w:hAnsi="DIN-Bold"/>
          <w:sz w:val="20"/>
          <w:lang w:val="de-DE"/>
        </w:rPr>
        <w:t>9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8460A2">
        <w:rPr>
          <w:rFonts w:ascii="DIN-Bold" w:hAnsi="DIN-Bold"/>
          <w:sz w:val="20"/>
          <w:lang w:val="de-DE"/>
        </w:rPr>
        <w:t xml:space="preserve"> </w:t>
      </w:r>
      <w:r w:rsidR="00E003BB" w:rsidRPr="00E003BB">
        <w:rPr>
          <w:rFonts w:ascii="DIN-Bold" w:hAnsi="DIN-Bold"/>
          <w:sz w:val="20"/>
          <w:lang w:val="de-DE"/>
        </w:rPr>
        <w:t>Panasonic kündigt Firmware-Update-Programme für mehrere spiegellose LUMIX DSLM Kameras an. Sie verbessern Funktionen und Benutzerfreundlichkeit.</w:t>
      </w:r>
      <w:r w:rsidR="00E003BB">
        <w:rPr>
          <w:rFonts w:ascii="DIN-Bold" w:hAnsi="DIN-Bold"/>
          <w:sz w:val="20"/>
          <w:lang w:val="de-DE"/>
        </w:rPr>
        <w:t xml:space="preserve"> </w:t>
      </w:r>
      <w:r w:rsidR="00E003BB" w:rsidRPr="00E003BB">
        <w:rPr>
          <w:rFonts w:ascii="DIN-Bold" w:hAnsi="DIN-Bold"/>
          <w:sz w:val="20"/>
          <w:lang w:val="de-DE"/>
        </w:rPr>
        <w:t>Alle Programme sind ab 9. Juli auf der Website des LUMIX Global C</w:t>
      </w:r>
      <w:r w:rsidR="00E003BB">
        <w:rPr>
          <w:rFonts w:ascii="DIN-Bold" w:hAnsi="DIN-Bold"/>
          <w:sz w:val="20"/>
          <w:lang w:val="de-DE"/>
        </w:rPr>
        <w:t xml:space="preserve">ustomer Support </w:t>
      </w:r>
      <w:r w:rsidR="00E003BB" w:rsidRPr="00197292">
        <w:rPr>
          <w:rFonts w:ascii="DIN-Bold" w:hAnsi="DIN-Bold"/>
          <w:sz w:val="20"/>
          <w:lang w:val="de-DE"/>
        </w:rPr>
        <w:t xml:space="preserve">verfügbar unter </w:t>
      </w:r>
      <w:hyperlink r:id="rId10" w:history="1">
        <w:r w:rsidR="00197292" w:rsidRPr="00AA4998">
          <w:rPr>
            <w:rStyle w:val="Hyperlink"/>
            <w:rFonts w:ascii="DIN-Bold" w:hAnsi="DIN-Bold"/>
            <w:sz w:val="20"/>
            <w:lang w:val="de-DE"/>
          </w:rPr>
          <w:t>https://av.jpn.support.panasonic.com/support/global/cs/dsc/download/index.html</w:t>
        </w:r>
      </w:hyperlink>
      <w:r w:rsidR="00E003BB">
        <w:rPr>
          <w:rFonts w:ascii="DIN-Bold" w:hAnsi="DIN-Bold"/>
          <w:sz w:val="20"/>
          <w:lang w:val="de-DE"/>
        </w:rPr>
        <w:t xml:space="preserve"> </w:t>
      </w:r>
    </w:p>
    <w:p w14:paraId="2CCAB431" w14:textId="6105868B" w:rsidR="000F045E" w:rsidRDefault="00197292" w:rsidP="00E003BB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 xml:space="preserve">bzw. die Updates für LUMIX S unter diesem Link: </w:t>
      </w:r>
      <w:hyperlink r:id="rId11" w:history="1">
        <w:r w:rsidRPr="00463886">
          <w:rPr>
            <w:rStyle w:val="Hyperlink"/>
            <w:rFonts w:ascii="DIN-Bold" w:hAnsi="DIN-Bold"/>
            <w:sz w:val="20"/>
            <w:lang w:val="de-DE"/>
          </w:rPr>
          <w:t>https://av.jpn.support.panasonic.com/support/global/cs/dsc/download/index4.html</w:t>
        </w:r>
      </w:hyperlink>
    </w:p>
    <w:p w14:paraId="29FEB726" w14:textId="77777777" w:rsidR="00197292" w:rsidRDefault="00197292" w:rsidP="00E003BB">
      <w:pPr>
        <w:ind w:right="-57"/>
        <w:rPr>
          <w:rFonts w:ascii="DIN-Bold" w:hAnsi="DIN-Bold"/>
          <w:sz w:val="20"/>
          <w:lang w:val="de-DE"/>
        </w:rPr>
      </w:pPr>
    </w:p>
    <w:p w14:paraId="3056A96A" w14:textId="776F97F6" w:rsidR="00E003BB" w:rsidRPr="00E003BB" w:rsidRDefault="00E003BB" w:rsidP="00E003BB">
      <w:pPr>
        <w:ind w:right="-57"/>
        <w:rPr>
          <w:rFonts w:ascii="DIN-Bold" w:hAnsi="DIN-Bold"/>
          <w:sz w:val="20"/>
          <w:lang w:val="de-DE"/>
        </w:rPr>
      </w:pPr>
      <w:r w:rsidRPr="00E003BB">
        <w:rPr>
          <w:rFonts w:ascii="DIN-Bold" w:hAnsi="DIN-Bold"/>
          <w:sz w:val="20"/>
          <w:lang w:val="de-DE"/>
        </w:rPr>
        <w:t>Die Updates betreffen folgende Kameras und Funktionen:</w:t>
      </w:r>
    </w:p>
    <w:p w14:paraId="4B03ECE9" w14:textId="667A4C60" w:rsidR="00E003BB" w:rsidRDefault="00E003BB" w:rsidP="004B5A1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r w:rsidRPr="00E003BB">
        <w:rPr>
          <w:rFonts w:ascii="DIN-Bold" w:hAnsi="DIN-Bold"/>
          <w:b w:val="0"/>
          <w:lang w:val="de-DE"/>
        </w:rPr>
        <w:t>Spiegellose Vollformatkameras</w:t>
      </w:r>
    </w:p>
    <w:p w14:paraId="0C57123F" w14:textId="77777777" w:rsidR="00D867F6" w:rsidRDefault="00D867F6" w:rsidP="004B5A1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</w:p>
    <w:p w14:paraId="0363B689" w14:textId="5F25A31B" w:rsidR="00D867F6" w:rsidRDefault="00D867F6" w:rsidP="004B5A1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D867F6">
        <w:rPr>
          <w:rFonts w:ascii="DIN-Bold" w:hAnsi="DIN-Bold"/>
          <w:b w:val="0"/>
          <w:lang w:val="de-DE"/>
        </w:rPr>
        <w:t>Lumix</w:t>
      </w:r>
      <w:proofErr w:type="spellEnd"/>
      <w:r w:rsidRPr="00D867F6">
        <w:rPr>
          <w:rFonts w:ascii="DIN-Bold" w:hAnsi="DIN-Bold"/>
          <w:b w:val="0"/>
          <w:lang w:val="de-DE"/>
        </w:rPr>
        <w:t xml:space="preserve"> S1R Firmware-Version 1.2</w:t>
      </w:r>
    </w:p>
    <w:p w14:paraId="41EF1A06" w14:textId="038ACFC9" w:rsidR="00D867F6" w:rsidRPr="00D867F6" w:rsidRDefault="00D867F6" w:rsidP="00BC7CC8">
      <w:pPr>
        <w:pStyle w:val="Textkrper3"/>
        <w:numPr>
          <w:ilvl w:val="0"/>
          <w:numId w:val="21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D867F6">
        <w:rPr>
          <w:rFonts w:ascii="DIN-Regular" w:hAnsi="DIN-Regular" w:cs="Helv"/>
          <w:b w:val="0"/>
          <w:color w:val="000000"/>
          <w:lang w:val="de-DE"/>
        </w:rPr>
        <w:t>Verbesserte Leistung des Gehäuse-Bildstabilisators (B.I.S.)</w:t>
      </w:r>
    </w:p>
    <w:p w14:paraId="647D0D09" w14:textId="3CE9FAA9" w:rsidR="00616B94" w:rsidRDefault="00D867F6" w:rsidP="00D867F6">
      <w:pPr>
        <w:pStyle w:val="Listenabsatz"/>
        <w:numPr>
          <w:ilvl w:val="0"/>
          <w:numId w:val="22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D867F6">
        <w:rPr>
          <w:rFonts w:ascii="DIN-Regular" w:hAnsi="DIN-Regular" w:cs="Helv"/>
          <w:color w:val="000000"/>
          <w:sz w:val="20"/>
          <w:lang w:val="de-DE"/>
        </w:rPr>
        <w:t xml:space="preserve">Die Stabilisierungsleistung des gehäuseinternen Bildstabilisators wird von maximal 5,5 EV auf maximal 6 EV </w:t>
      </w:r>
      <w:r w:rsidR="00E41B07" w:rsidRPr="00D867F6">
        <w:rPr>
          <w:rFonts w:ascii="DIN-Regular" w:hAnsi="DIN-Regular" w:cs="Helv"/>
          <w:color w:val="000000"/>
          <w:sz w:val="20"/>
          <w:lang w:val="de-DE"/>
        </w:rPr>
        <w:t>verbessert.</w:t>
      </w:r>
      <w:r w:rsidR="00E41B07" w:rsidRPr="005A6393">
        <w:rPr>
          <w:rFonts w:ascii="DIN-Regular" w:hAnsi="DIN-Regular" w:cs="Helv"/>
          <w:color w:val="000000"/>
          <w:sz w:val="20"/>
          <w:vertAlign w:val="superscript"/>
          <w:lang w:val="de-DE"/>
        </w:rPr>
        <w:t xml:space="preserve"> *</w:t>
      </w:r>
      <w:r w:rsidRPr="005A6393">
        <w:rPr>
          <w:rFonts w:ascii="DIN-Regular" w:hAnsi="DIN-Regular" w:cs="Helv"/>
          <w:color w:val="000000"/>
          <w:sz w:val="20"/>
          <w:vertAlign w:val="superscript"/>
          <w:lang w:val="de-DE"/>
        </w:rPr>
        <w:t>1</w:t>
      </w:r>
    </w:p>
    <w:p w14:paraId="11692BDC" w14:textId="15583122" w:rsidR="004729A2" w:rsidRDefault="004729A2" w:rsidP="004729A2">
      <w:pPr>
        <w:pStyle w:val="Listenabsatz"/>
        <w:numPr>
          <w:ilvl w:val="0"/>
          <w:numId w:val="22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4729A2">
        <w:rPr>
          <w:rFonts w:ascii="DIN-Regular" w:hAnsi="DIN-Regular" w:cs="Helv"/>
          <w:color w:val="000000"/>
          <w:sz w:val="20"/>
          <w:lang w:val="de-DE"/>
        </w:rPr>
        <w:t>Die Stabilisierungsleistung des koordinierten Dual</w:t>
      </w:r>
      <w:r w:rsidR="00643057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4729A2">
        <w:rPr>
          <w:rFonts w:ascii="DIN-Regular" w:hAnsi="DIN-Regular" w:cs="Helv"/>
          <w:color w:val="000000"/>
          <w:sz w:val="20"/>
          <w:lang w:val="de-DE"/>
        </w:rPr>
        <w:t>IS2</w:t>
      </w:r>
      <w:r w:rsidR="00643057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4729A2">
        <w:rPr>
          <w:rFonts w:ascii="DIN-Regular" w:hAnsi="DIN-Regular" w:cs="Helv"/>
          <w:color w:val="000000"/>
          <w:sz w:val="20"/>
          <w:lang w:val="de-DE"/>
        </w:rPr>
        <w:t xml:space="preserve">Systems wird von maximal 6 EV auf maximal 6,5 EV </w:t>
      </w:r>
      <w:r w:rsidR="00E41B07" w:rsidRPr="004729A2">
        <w:rPr>
          <w:rFonts w:ascii="DIN-Regular" w:hAnsi="DIN-Regular" w:cs="Helv"/>
          <w:color w:val="000000"/>
          <w:sz w:val="20"/>
          <w:lang w:val="de-DE"/>
        </w:rPr>
        <w:t>verbessert.</w:t>
      </w:r>
      <w:r w:rsidR="00E41B07" w:rsidRPr="005A6393">
        <w:rPr>
          <w:rFonts w:ascii="DIN-Regular" w:hAnsi="DIN-Regular" w:cs="Helv"/>
          <w:color w:val="000000"/>
          <w:sz w:val="20"/>
          <w:vertAlign w:val="superscript"/>
          <w:lang w:val="de-DE"/>
        </w:rPr>
        <w:t xml:space="preserve"> *</w:t>
      </w:r>
      <w:r w:rsidRPr="005A6393">
        <w:rPr>
          <w:rFonts w:ascii="DIN-Regular" w:hAnsi="DIN-Regular" w:cs="Helv"/>
          <w:color w:val="000000"/>
          <w:sz w:val="20"/>
          <w:vertAlign w:val="superscript"/>
          <w:lang w:val="de-DE"/>
        </w:rPr>
        <w:t>2</w:t>
      </w:r>
    </w:p>
    <w:p w14:paraId="4CC4EEB9" w14:textId="77777777" w:rsidR="004729A2" w:rsidRPr="004729A2" w:rsidRDefault="004729A2" w:rsidP="004729A2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*1 nach CIPA-Standard [seitlich/</w:t>
      </w:r>
      <w:proofErr w:type="spellStart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, Brennweite 50mm, mit S-X50]</w:t>
      </w:r>
    </w:p>
    <w:p w14:paraId="3A0713E9" w14:textId="77777777" w:rsidR="004729A2" w:rsidRPr="004729A2" w:rsidRDefault="004729A2" w:rsidP="004729A2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*2 nach CIPA-Standard [seitlich/</w:t>
      </w:r>
      <w:proofErr w:type="spellStart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, Brennweite 105mm, mit S-R24105]</w:t>
      </w:r>
    </w:p>
    <w:p w14:paraId="3C93B048" w14:textId="77777777" w:rsidR="004729A2" w:rsidRPr="004729A2" w:rsidRDefault="004729A2" w:rsidP="004729A2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*2 nach CIPA-Standard [seitlich/</w:t>
      </w:r>
      <w:proofErr w:type="spellStart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4729A2">
        <w:rPr>
          <w:rFonts w:ascii="DIN-Regular" w:hAnsi="DIN-Regular" w:cs="Helv"/>
          <w:color w:val="000000"/>
          <w:sz w:val="16"/>
          <w:szCs w:val="16"/>
          <w:lang w:val="de-DE"/>
        </w:rPr>
        <w:t>, Brennweite 200mm, mit S-R70200]</w:t>
      </w:r>
    </w:p>
    <w:p w14:paraId="7173813F" w14:textId="77777777" w:rsidR="004729A2" w:rsidRPr="004729A2" w:rsidRDefault="004729A2" w:rsidP="005A7A97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5D61E304" w14:textId="43A571B7" w:rsidR="008069B9" w:rsidRPr="005A7A97" w:rsidRDefault="005A7A97" w:rsidP="005A7A97">
      <w:pPr>
        <w:pStyle w:val="Textkrper3"/>
        <w:numPr>
          <w:ilvl w:val="0"/>
          <w:numId w:val="21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Verbesserte Autofokus-Leistung</w:t>
      </w:r>
    </w:p>
    <w:p w14:paraId="016B356C" w14:textId="36D24FD2" w:rsidR="005A7A97" w:rsidRDefault="005A7A97" w:rsidP="005A7A97">
      <w:pPr>
        <w:pStyle w:val="Textkrper3"/>
        <w:numPr>
          <w:ilvl w:val="0"/>
          <w:numId w:val="23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 xml:space="preserve">Die Funktionen [AF-ON: </w:t>
      </w:r>
      <w:proofErr w:type="spellStart"/>
      <w:r w:rsidRPr="005A7A97">
        <w:rPr>
          <w:rFonts w:ascii="DIN-Regular" w:hAnsi="DIN-Regular" w:cs="Helv"/>
          <w:b w:val="0"/>
          <w:color w:val="000000"/>
          <w:lang w:val="de-DE"/>
        </w:rPr>
        <w:t>Near</w:t>
      </w:r>
      <w:proofErr w:type="spellEnd"/>
      <w:r w:rsidRPr="005A7A97">
        <w:rPr>
          <w:rFonts w:ascii="DIN-Regular" w:hAnsi="DIN-Regular" w:cs="Helv"/>
          <w:b w:val="0"/>
          <w:color w:val="000000"/>
          <w:lang w:val="de-DE"/>
        </w:rPr>
        <w:t xml:space="preserve">-Shift] und [AF-ON: </w:t>
      </w:r>
      <w:proofErr w:type="spellStart"/>
      <w:r w:rsidRPr="005A7A97">
        <w:rPr>
          <w:rFonts w:ascii="DIN-Regular" w:hAnsi="DIN-Regular" w:cs="Helv"/>
          <w:b w:val="0"/>
          <w:color w:val="000000"/>
          <w:lang w:val="de-DE"/>
        </w:rPr>
        <w:t>Far</w:t>
      </w:r>
      <w:proofErr w:type="spellEnd"/>
      <w:r w:rsidRPr="005A7A97">
        <w:rPr>
          <w:rFonts w:ascii="DIN-Regular" w:hAnsi="DIN-Regular" w:cs="Helv"/>
          <w:b w:val="0"/>
          <w:color w:val="000000"/>
          <w:lang w:val="de-DE"/>
        </w:rPr>
        <w:t xml:space="preserve">-Shift] werden hinzugefügt. [AF-ON: </w:t>
      </w:r>
      <w:proofErr w:type="spellStart"/>
      <w:r w:rsidRPr="005A7A97">
        <w:rPr>
          <w:rFonts w:ascii="DIN-Regular" w:hAnsi="DIN-Regular" w:cs="Helv"/>
          <w:b w:val="0"/>
          <w:color w:val="000000"/>
          <w:lang w:val="de-DE"/>
        </w:rPr>
        <w:t>Near</w:t>
      </w:r>
      <w:proofErr w:type="spellEnd"/>
      <w:r w:rsidRPr="005A7A97">
        <w:rPr>
          <w:rFonts w:ascii="DIN-Regular" w:hAnsi="DIN-Regular" w:cs="Helv"/>
          <w:b w:val="0"/>
          <w:color w:val="000000"/>
          <w:lang w:val="de-DE"/>
        </w:rPr>
        <w:t xml:space="preserve">-Shift] fokussiert vorzugsweise auf nähergelegene Objekte, [AF-ON: </w:t>
      </w:r>
      <w:proofErr w:type="spellStart"/>
      <w:r w:rsidRPr="005A7A97">
        <w:rPr>
          <w:rFonts w:ascii="DIN-Regular" w:hAnsi="DIN-Regular" w:cs="Helv"/>
          <w:b w:val="0"/>
          <w:color w:val="000000"/>
          <w:lang w:val="de-DE"/>
        </w:rPr>
        <w:t>Far</w:t>
      </w:r>
      <w:proofErr w:type="spellEnd"/>
      <w:r w:rsidRPr="005A7A97">
        <w:rPr>
          <w:rFonts w:ascii="DIN-Regular" w:hAnsi="DIN-Regular" w:cs="Helv"/>
          <w:b w:val="0"/>
          <w:color w:val="000000"/>
          <w:lang w:val="de-DE"/>
        </w:rPr>
        <w:t>-Shift] auf entferntere Objekte.</w:t>
      </w:r>
    </w:p>
    <w:p w14:paraId="198AC9E1" w14:textId="6D69A4B3" w:rsidR="005A7A97" w:rsidRDefault="005A7A97" w:rsidP="005A7A97">
      <w:pPr>
        <w:pStyle w:val="Textkrper3"/>
        <w:numPr>
          <w:ilvl w:val="0"/>
          <w:numId w:val="23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Die AF-Verfolgung im [Tracking]-AF-Modus bei Videoaufnahmen wird verbessert.</w:t>
      </w:r>
    </w:p>
    <w:p w14:paraId="08E04D75" w14:textId="3913F55B" w:rsidR="005A7A97" w:rsidRPr="005A7A97" w:rsidRDefault="005A7A97" w:rsidP="005A7A97">
      <w:pPr>
        <w:pStyle w:val="Textkrper3"/>
        <w:numPr>
          <w:ilvl w:val="0"/>
          <w:numId w:val="23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Das Live-View-Bild ist nun während der Autofokussierung besser erkennbar.</w:t>
      </w:r>
    </w:p>
    <w:p w14:paraId="4DB86B2A" w14:textId="77777777" w:rsidR="005A7A97" w:rsidRDefault="005A7A97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36F4128F" w14:textId="188ECEC0" w:rsidR="005A7A97" w:rsidRDefault="005A7A97" w:rsidP="005A7A97">
      <w:pPr>
        <w:pStyle w:val="Textkrper3"/>
        <w:numPr>
          <w:ilvl w:val="0"/>
          <w:numId w:val="21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Verbesserte Betriebssicherheit</w:t>
      </w:r>
    </w:p>
    <w:p w14:paraId="4546D35F" w14:textId="110DA1CD" w:rsidR="005A7A97" w:rsidRPr="005A7A97" w:rsidRDefault="005A7A97" w:rsidP="005D138B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Die Betriebssicherheit bei Verwendung von XQD-Speicherkarten wurde verbessert.</w:t>
      </w:r>
    </w:p>
    <w:p w14:paraId="10F51F42" w14:textId="7A6A0CE1" w:rsidR="005A7A97" w:rsidRDefault="005A7A97" w:rsidP="005A7A97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5A7A97">
        <w:rPr>
          <w:rFonts w:ascii="DIN-Bold" w:hAnsi="DIN-Bold"/>
          <w:b w:val="0"/>
          <w:lang w:val="de-DE"/>
        </w:rPr>
        <w:lastRenderedPageBreak/>
        <w:t>Lumix</w:t>
      </w:r>
      <w:proofErr w:type="spellEnd"/>
      <w:r w:rsidRPr="005A7A97">
        <w:rPr>
          <w:rFonts w:ascii="DIN-Bold" w:hAnsi="DIN-Bold"/>
          <w:b w:val="0"/>
          <w:lang w:val="de-DE"/>
        </w:rPr>
        <w:t xml:space="preserve"> S1 Firmware-Version 1.2</w:t>
      </w:r>
    </w:p>
    <w:p w14:paraId="2AF9E0ED" w14:textId="77777777" w:rsidR="00513D5D" w:rsidRDefault="005A7A97" w:rsidP="00513D5D">
      <w:pPr>
        <w:pStyle w:val="Textkrper3"/>
        <w:numPr>
          <w:ilvl w:val="0"/>
          <w:numId w:val="2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A7A97">
        <w:rPr>
          <w:rFonts w:ascii="DIN-Regular" w:hAnsi="DIN-Regular" w:cs="Helv"/>
          <w:b w:val="0"/>
          <w:color w:val="000000"/>
          <w:lang w:val="de-DE"/>
        </w:rPr>
        <w:t>Verbesserte Leistung des Gehäuse-Bildstabilisators (B.I.S.)</w:t>
      </w:r>
    </w:p>
    <w:p w14:paraId="03773F85" w14:textId="69B638B9" w:rsidR="005A7A97" w:rsidRPr="00513D5D" w:rsidRDefault="005A7A97" w:rsidP="00513D5D">
      <w:pPr>
        <w:pStyle w:val="Textkrper3"/>
        <w:numPr>
          <w:ilvl w:val="0"/>
          <w:numId w:val="30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 xml:space="preserve">Die Stabilisierungsleistung des gehäuseinternen Bildstabilisators wird von maximal 5,5 EV auf maximal 6 EV </w:t>
      </w:r>
      <w:r w:rsidR="002B70B5" w:rsidRPr="00513D5D">
        <w:rPr>
          <w:rFonts w:ascii="DIN-Regular" w:hAnsi="DIN-Regular" w:cs="Helv"/>
          <w:b w:val="0"/>
          <w:color w:val="000000"/>
          <w:lang w:val="de-DE"/>
        </w:rPr>
        <w:t>verbessert.</w:t>
      </w:r>
      <w:r w:rsidR="002B70B5" w:rsidRPr="00513D5D">
        <w:rPr>
          <w:rFonts w:ascii="DIN-Regular" w:hAnsi="DIN-Regular" w:cs="Helv"/>
          <w:b w:val="0"/>
          <w:color w:val="000000"/>
          <w:vertAlign w:val="superscript"/>
          <w:lang w:val="de-DE"/>
        </w:rPr>
        <w:t xml:space="preserve"> *</w:t>
      </w:r>
      <w:r w:rsidRPr="00513D5D">
        <w:rPr>
          <w:rFonts w:ascii="DIN-Regular" w:hAnsi="DIN-Regular" w:cs="Helv"/>
          <w:b w:val="0"/>
          <w:color w:val="000000"/>
          <w:vertAlign w:val="superscript"/>
          <w:lang w:val="de-DE"/>
        </w:rPr>
        <w:t>1</w:t>
      </w:r>
    </w:p>
    <w:p w14:paraId="029D00AD" w14:textId="01285A97" w:rsidR="00E0365E" w:rsidRDefault="00E0365E" w:rsidP="005A7A97">
      <w:pPr>
        <w:pStyle w:val="Textkrper3"/>
        <w:numPr>
          <w:ilvl w:val="0"/>
          <w:numId w:val="27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E0365E">
        <w:rPr>
          <w:rFonts w:ascii="DIN-Regular" w:hAnsi="DIN-Regular" w:cs="Helv"/>
          <w:b w:val="0"/>
          <w:color w:val="000000"/>
          <w:lang w:val="de-DE"/>
        </w:rPr>
        <w:t>Die Stabilisierungsleistung des koordinierten Dual</w:t>
      </w:r>
      <w:r w:rsidR="002B70B5">
        <w:rPr>
          <w:rFonts w:ascii="DIN-Regular" w:hAnsi="DIN-Regular" w:cs="Helv"/>
          <w:b w:val="0"/>
          <w:color w:val="000000"/>
          <w:lang w:val="de-DE"/>
        </w:rPr>
        <w:t xml:space="preserve"> </w:t>
      </w:r>
      <w:r w:rsidRPr="00E0365E">
        <w:rPr>
          <w:rFonts w:ascii="DIN-Regular" w:hAnsi="DIN-Regular" w:cs="Helv"/>
          <w:b w:val="0"/>
          <w:color w:val="000000"/>
          <w:lang w:val="de-DE"/>
        </w:rPr>
        <w:t>IS2</w:t>
      </w:r>
      <w:r w:rsidR="002B70B5">
        <w:rPr>
          <w:rFonts w:ascii="DIN-Regular" w:hAnsi="DIN-Regular" w:cs="Helv"/>
          <w:b w:val="0"/>
          <w:color w:val="000000"/>
          <w:lang w:val="de-DE"/>
        </w:rPr>
        <w:t xml:space="preserve"> </w:t>
      </w:r>
      <w:r w:rsidRPr="00E0365E">
        <w:rPr>
          <w:rFonts w:ascii="DIN-Regular" w:hAnsi="DIN-Regular" w:cs="Helv"/>
          <w:b w:val="0"/>
          <w:color w:val="000000"/>
          <w:lang w:val="de-DE"/>
        </w:rPr>
        <w:t xml:space="preserve">Systems wird von maximal 6 EV auf maximal 6,5 EV </w:t>
      </w:r>
      <w:r w:rsidR="002B70B5" w:rsidRPr="00E0365E">
        <w:rPr>
          <w:rFonts w:ascii="DIN-Regular" w:hAnsi="DIN-Regular" w:cs="Helv"/>
          <w:b w:val="0"/>
          <w:color w:val="000000"/>
          <w:lang w:val="de-DE"/>
        </w:rPr>
        <w:t>verbessert.</w:t>
      </w:r>
      <w:r w:rsidR="002B70B5" w:rsidRPr="00E0365E">
        <w:rPr>
          <w:rFonts w:ascii="DIN-Regular" w:hAnsi="DIN-Regular" w:cs="Helv"/>
          <w:b w:val="0"/>
          <w:color w:val="000000"/>
          <w:vertAlign w:val="superscript"/>
          <w:lang w:val="de-DE"/>
        </w:rPr>
        <w:t xml:space="preserve"> *</w:t>
      </w:r>
      <w:r w:rsidRPr="00E0365E">
        <w:rPr>
          <w:rFonts w:ascii="DIN-Regular" w:hAnsi="DIN-Regular" w:cs="Helv"/>
          <w:b w:val="0"/>
          <w:color w:val="000000"/>
          <w:vertAlign w:val="superscript"/>
          <w:lang w:val="de-DE"/>
        </w:rPr>
        <w:t>2</w:t>
      </w:r>
    </w:p>
    <w:p w14:paraId="500F1BF0" w14:textId="77777777" w:rsidR="00E0365E" w:rsidRPr="00E0365E" w:rsidRDefault="00E0365E" w:rsidP="00E0365E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*1 nach CIPA-Standard [seitlich/</w:t>
      </w:r>
      <w:proofErr w:type="spellStart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, Brennweite 50mm, mit S-X50]</w:t>
      </w:r>
    </w:p>
    <w:p w14:paraId="6EAF9A08" w14:textId="77777777" w:rsidR="00E0365E" w:rsidRPr="00E0365E" w:rsidRDefault="00E0365E" w:rsidP="00E0365E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*2 nach CIPA-Standard [seitlich/</w:t>
      </w:r>
      <w:proofErr w:type="spellStart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, Brennweite 105mm, mit S-R24105]</w:t>
      </w:r>
    </w:p>
    <w:p w14:paraId="61B5088F" w14:textId="77777777" w:rsidR="00E0365E" w:rsidRPr="00E0365E" w:rsidRDefault="00E0365E" w:rsidP="00E0365E">
      <w:pPr>
        <w:autoSpaceDE w:val="0"/>
        <w:autoSpaceDN w:val="0"/>
        <w:adjustRightInd w:val="0"/>
        <w:ind w:left="720"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*2 nach CIPA-Standard [seitlich/</w:t>
      </w:r>
      <w:proofErr w:type="spellStart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auf&amp;ab</w:t>
      </w:r>
      <w:proofErr w:type="spellEnd"/>
      <w:r w:rsidRPr="00E0365E">
        <w:rPr>
          <w:rFonts w:ascii="DIN-Regular" w:hAnsi="DIN-Regular" w:cs="Helv"/>
          <w:color w:val="000000"/>
          <w:sz w:val="16"/>
          <w:szCs w:val="16"/>
          <w:lang w:val="de-DE"/>
        </w:rPr>
        <w:t>, Brennweite 200mm, mit S-R70200]</w:t>
      </w:r>
    </w:p>
    <w:p w14:paraId="680ECB0E" w14:textId="77777777" w:rsidR="00E0365E" w:rsidRPr="00E0365E" w:rsidRDefault="00E0365E" w:rsidP="00E0365E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68A8417B" w14:textId="6444B171" w:rsidR="005A7A97" w:rsidRDefault="00513D5D" w:rsidP="00513D5D">
      <w:pPr>
        <w:pStyle w:val="Textkrper3"/>
        <w:numPr>
          <w:ilvl w:val="0"/>
          <w:numId w:val="2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Verbesserte Autofokus-Leistung</w:t>
      </w:r>
    </w:p>
    <w:p w14:paraId="053BF731" w14:textId="4FBF0454" w:rsidR="00513D5D" w:rsidRDefault="00513D5D" w:rsidP="00513D5D">
      <w:pPr>
        <w:pStyle w:val="Textkrper3"/>
        <w:numPr>
          <w:ilvl w:val="0"/>
          <w:numId w:val="28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 xml:space="preserve">Die Funktionen [AF-ON: </w:t>
      </w:r>
      <w:proofErr w:type="spellStart"/>
      <w:r w:rsidRPr="00513D5D">
        <w:rPr>
          <w:rFonts w:ascii="DIN-Regular" w:hAnsi="DIN-Regular" w:cs="Helv"/>
          <w:b w:val="0"/>
          <w:color w:val="000000"/>
          <w:lang w:val="de-DE"/>
        </w:rPr>
        <w:t>Near</w:t>
      </w:r>
      <w:proofErr w:type="spellEnd"/>
      <w:r w:rsidRPr="00513D5D">
        <w:rPr>
          <w:rFonts w:ascii="DIN-Regular" w:hAnsi="DIN-Regular" w:cs="Helv"/>
          <w:b w:val="0"/>
          <w:color w:val="000000"/>
          <w:lang w:val="de-DE"/>
        </w:rPr>
        <w:t xml:space="preserve">-Shift] und [AF-ON: </w:t>
      </w:r>
      <w:proofErr w:type="spellStart"/>
      <w:r w:rsidRPr="00513D5D">
        <w:rPr>
          <w:rFonts w:ascii="DIN-Regular" w:hAnsi="DIN-Regular" w:cs="Helv"/>
          <w:b w:val="0"/>
          <w:color w:val="000000"/>
          <w:lang w:val="de-DE"/>
        </w:rPr>
        <w:t>Far</w:t>
      </w:r>
      <w:proofErr w:type="spellEnd"/>
      <w:r w:rsidRPr="00513D5D">
        <w:rPr>
          <w:rFonts w:ascii="DIN-Regular" w:hAnsi="DIN-Regular" w:cs="Helv"/>
          <w:b w:val="0"/>
          <w:color w:val="000000"/>
          <w:lang w:val="de-DE"/>
        </w:rPr>
        <w:t xml:space="preserve">-Shift] werden hinzugefügt. [AF-ON: </w:t>
      </w:r>
      <w:proofErr w:type="spellStart"/>
      <w:r w:rsidRPr="00513D5D">
        <w:rPr>
          <w:rFonts w:ascii="DIN-Regular" w:hAnsi="DIN-Regular" w:cs="Helv"/>
          <w:b w:val="0"/>
          <w:color w:val="000000"/>
          <w:lang w:val="de-DE"/>
        </w:rPr>
        <w:t>Near</w:t>
      </w:r>
      <w:proofErr w:type="spellEnd"/>
      <w:r w:rsidRPr="00513D5D">
        <w:rPr>
          <w:rFonts w:ascii="DIN-Regular" w:hAnsi="DIN-Regular" w:cs="Helv"/>
          <w:b w:val="0"/>
          <w:color w:val="000000"/>
          <w:lang w:val="de-DE"/>
        </w:rPr>
        <w:t xml:space="preserve">-Shift] fokussiert vorzugsweise auf nähergelegene Objekte, [AF-ON: </w:t>
      </w:r>
      <w:proofErr w:type="spellStart"/>
      <w:r w:rsidRPr="00513D5D">
        <w:rPr>
          <w:rFonts w:ascii="DIN-Regular" w:hAnsi="DIN-Regular" w:cs="Helv"/>
          <w:b w:val="0"/>
          <w:color w:val="000000"/>
          <w:lang w:val="de-DE"/>
        </w:rPr>
        <w:t>Far</w:t>
      </w:r>
      <w:proofErr w:type="spellEnd"/>
      <w:r w:rsidRPr="00513D5D">
        <w:rPr>
          <w:rFonts w:ascii="DIN-Regular" w:hAnsi="DIN-Regular" w:cs="Helv"/>
          <w:b w:val="0"/>
          <w:color w:val="000000"/>
          <w:lang w:val="de-DE"/>
        </w:rPr>
        <w:t>-Shift] auf entferntere Objekte.</w:t>
      </w:r>
    </w:p>
    <w:p w14:paraId="189F2FF3" w14:textId="317991DF" w:rsidR="00513D5D" w:rsidRDefault="00513D5D" w:rsidP="00513D5D">
      <w:pPr>
        <w:pStyle w:val="Textkrper3"/>
        <w:numPr>
          <w:ilvl w:val="0"/>
          <w:numId w:val="28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Die AF-Verfolgung im [Tracking]-AF-Modus bei Videoaufnahmen wird verbessert.</w:t>
      </w:r>
    </w:p>
    <w:p w14:paraId="1FDDEF15" w14:textId="7F2D02AF" w:rsidR="00513D5D" w:rsidRPr="005A7A97" w:rsidRDefault="00513D5D" w:rsidP="00513D5D">
      <w:pPr>
        <w:pStyle w:val="Textkrper3"/>
        <w:numPr>
          <w:ilvl w:val="0"/>
          <w:numId w:val="28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Das Live-View-Bild ist nun während der Autofokussierung besser erkennbar.</w:t>
      </w:r>
    </w:p>
    <w:p w14:paraId="0B8BF5C0" w14:textId="77777777" w:rsidR="005A7A97" w:rsidRDefault="005A7A97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7CCCE90F" w14:textId="1E3E2E1C" w:rsidR="00513D5D" w:rsidRDefault="00513D5D" w:rsidP="00513D5D">
      <w:pPr>
        <w:pStyle w:val="Textkrper3"/>
        <w:numPr>
          <w:ilvl w:val="0"/>
          <w:numId w:val="2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Funktionsverbesserung mit den Upgrade-Software-Schlüssel DMW-SFU2</w:t>
      </w:r>
    </w:p>
    <w:p w14:paraId="3D707FD6" w14:textId="77777777" w:rsidR="00513D5D" w:rsidRPr="00513D5D" w:rsidRDefault="00513D5D" w:rsidP="00513D5D">
      <w:pPr>
        <w:pStyle w:val="1NewsStandard"/>
        <w:rPr>
          <w:rFonts w:ascii="DIN-Regular" w:eastAsia="SimSun" w:hAnsi="DIN-Regular" w:cs="Helv"/>
          <w:color w:val="000000"/>
          <w:sz w:val="20"/>
          <w:lang w:eastAsia="en-US"/>
        </w:rPr>
      </w:pPr>
      <w:r w:rsidRPr="00513D5D">
        <w:rPr>
          <w:rFonts w:ascii="DIN-Regular" w:eastAsia="SimSun" w:hAnsi="DIN-Regular" w:cs="Helv"/>
          <w:color w:val="000000"/>
          <w:sz w:val="20"/>
          <w:lang w:eastAsia="en-US"/>
        </w:rPr>
        <w:t>Es wurde eine Funktion [Aktivieren] hinzugefügt. Sie ermöglicht die Nutzung erweiterter Funktionen mit dem Upgrade-Software-Schlüssel DMW-SFU2.</w:t>
      </w:r>
    </w:p>
    <w:p w14:paraId="2256C2CC" w14:textId="1FE516D3" w:rsidR="00513D5D" w:rsidRDefault="00513D5D" w:rsidP="00513D5D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Folgenden Funktionen werden durch Aktivieren des Upgrade-Software-Schlüssels hinzugefügt:</w:t>
      </w:r>
    </w:p>
    <w:p w14:paraId="54A462D0" w14:textId="6BE18091" w:rsidR="00513D5D" w:rsidRPr="00513D5D" w:rsidRDefault="00513D5D" w:rsidP="00513D5D">
      <w:pPr>
        <w:pStyle w:val="Textkrper3"/>
        <w:numPr>
          <w:ilvl w:val="0"/>
          <w:numId w:val="31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513D5D">
        <w:rPr>
          <w:rFonts w:ascii="DIN-Regular" w:hAnsi="DIN-Regular" w:cs="Helv"/>
          <w:b w:val="0"/>
          <w:color w:val="000000"/>
          <w:lang w:val="de-DE"/>
        </w:rPr>
        <w:t>Video-Aufzeichnungsmodi [MOV]</w:t>
      </w:r>
    </w:p>
    <w:p w14:paraId="757BD35D" w14:textId="77777777" w:rsidR="00513D5D" w:rsidRDefault="00513D5D" w:rsidP="00513D5D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4"/>
        <w:gridCol w:w="1200"/>
        <w:gridCol w:w="1061"/>
        <w:gridCol w:w="1061"/>
        <w:gridCol w:w="1211"/>
        <w:gridCol w:w="1197"/>
        <w:gridCol w:w="1098"/>
      </w:tblGrid>
      <w:tr w:rsidR="00513D5D" w:rsidRPr="00513D5D" w14:paraId="5A528E2A" w14:textId="77777777" w:rsidTr="00513D5D">
        <w:trPr>
          <w:trHeight w:val="241"/>
        </w:trPr>
        <w:tc>
          <w:tcPr>
            <w:tcW w:w="1044" w:type="dxa"/>
            <w:vMerge w:val="restart"/>
          </w:tcPr>
          <w:p w14:paraId="38767937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4K</w:t>
            </w:r>
          </w:p>
        </w:tc>
        <w:tc>
          <w:tcPr>
            <w:tcW w:w="1200" w:type="dxa"/>
          </w:tcPr>
          <w:p w14:paraId="34150AA6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60p/50p*</w:t>
            </w:r>
          </w:p>
        </w:tc>
        <w:tc>
          <w:tcPr>
            <w:tcW w:w="1061" w:type="dxa"/>
          </w:tcPr>
          <w:p w14:paraId="264649B7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4:2:0</w:t>
            </w:r>
          </w:p>
        </w:tc>
        <w:tc>
          <w:tcPr>
            <w:tcW w:w="1061" w:type="dxa"/>
          </w:tcPr>
          <w:p w14:paraId="7186A8ED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8bit</w:t>
            </w:r>
          </w:p>
        </w:tc>
        <w:tc>
          <w:tcPr>
            <w:tcW w:w="1211" w:type="dxa"/>
          </w:tcPr>
          <w:p w14:paraId="560B75D2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10B3DE85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150Mbps</w:t>
            </w:r>
          </w:p>
        </w:tc>
        <w:tc>
          <w:tcPr>
            <w:tcW w:w="1098" w:type="dxa"/>
          </w:tcPr>
          <w:p w14:paraId="5F6C5700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  <w:tr w:rsidR="00513D5D" w:rsidRPr="00513D5D" w14:paraId="20E20F4F" w14:textId="77777777" w:rsidTr="00513D5D">
        <w:trPr>
          <w:trHeight w:val="241"/>
        </w:trPr>
        <w:tc>
          <w:tcPr>
            <w:tcW w:w="1044" w:type="dxa"/>
            <w:vMerge/>
          </w:tcPr>
          <w:p w14:paraId="2C24C211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</w:p>
        </w:tc>
        <w:tc>
          <w:tcPr>
            <w:tcW w:w="1200" w:type="dxa"/>
          </w:tcPr>
          <w:p w14:paraId="1935D3BB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30p/25p*</w:t>
            </w:r>
          </w:p>
        </w:tc>
        <w:tc>
          <w:tcPr>
            <w:tcW w:w="1061" w:type="dxa"/>
          </w:tcPr>
          <w:p w14:paraId="41086056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4:2:2</w:t>
            </w:r>
          </w:p>
        </w:tc>
        <w:tc>
          <w:tcPr>
            <w:tcW w:w="1061" w:type="dxa"/>
          </w:tcPr>
          <w:p w14:paraId="79648DF1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10bit</w:t>
            </w:r>
          </w:p>
        </w:tc>
        <w:tc>
          <w:tcPr>
            <w:tcW w:w="1211" w:type="dxa"/>
          </w:tcPr>
          <w:p w14:paraId="21A65A6D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05E7D574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150Mbps</w:t>
            </w:r>
          </w:p>
        </w:tc>
        <w:tc>
          <w:tcPr>
            <w:tcW w:w="1098" w:type="dxa"/>
          </w:tcPr>
          <w:p w14:paraId="29F46C0E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  <w:tr w:rsidR="00513D5D" w:rsidRPr="00513D5D" w14:paraId="5B661F87" w14:textId="77777777" w:rsidTr="00513D5D">
        <w:trPr>
          <w:trHeight w:val="242"/>
        </w:trPr>
        <w:tc>
          <w:tcPr>
            <w:tcW w:w="1044" w:type="dxa"/>
            <w:vMerge/>
          </w:tcPr>
          <w:p w14:paraId="1B720259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</w:p>
        </w:tc>
        <w:tc>
          <w:tcPr>
            <w:tcW w:w="1200" w:type="dxa"/>
          </w:tcPr>
          <w:p w14:paraId="7FD0D018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24p</w:t>
            </w:r>
          </w:p>
        </w:tc>
        <w:tc>
          <w:tcPr>
            <w:tcW w:w="1061" w:type="dxa"/>
          </w:tcPr>
          <w:p w14:paraId="08CC18AA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4:2:2</w:t>
            </w:r>
          </w:p>
        </w:tc>
        <w:tc>
          <w:tcPr>
            <w:tcW w:w="1061" w:type="dxa"/>
          </w:tcPr>
          <w:p w14:paraId="18DAF39F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10bit</w:t>
            </w:r>
          </w:p>
        </w:tc>
        <w:tc>
          <w:tcPr>
            <w:tcW w:w="1211" w:type="dxa"/>
          </w:tcPr>
          <w:p w14:paraId="22C0E7A4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5D833FFD" w14:textId="777265BD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</w:t>
            </w:r>
            <w:r w:rsidR="00357065">
              <w:rPr>
                <w:rFonts w:ascii="DIN-Regular" w:hAnsi="DIN-Regular" w:cs="Helv"/>
                <w:color w:val="000000"/>
                <w:lang w:val="de-DE"/>
              </w:rPr>
              <w:t>5</w:t>
            </w:r>
            <w:r w:rsidRPr="00513D5D">
              <w:rPr>
                <w:rFonts w:ascii="DIN-Regular" w:hAnsi="DIN-Regular" w:cs="Helv"/>
                <w:color w:val="000000"/>
                <w:lang w:val="de-DE"/>
              </w:rPr>
              <w:t>0Mbps</w:t>
            </w:r>
          </w:p>
        </w:tc>
        <w:tc>
          <w:tcPr>
            <w:tcW w:w="1098" w:type="dxa"/>
          </w:tcPr>
          <w:p w14:paraId="0F3ABCB5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  <w:tr w:rsidR="00513D5D" w:rsidRPr="00513D5D" w14:paraId="2C417485" w14:textId="77777777" w:rsidTr="00513D5D">
        <w:trPr>
          <w:trHeight w:val="241"/>
        </w:trPr>
        <w:tc>
          <w:tcPr>
            <w:tcW w:w="1044" w:type="dxa"/>
            <w:vMerge w:val="restart"/>
          </w:tcPr>
          <w:p w14:paraId="77D46B96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FHD</w:t>
            </w:r>
          </w:p>
        </w:tc>
        <w:tc>
          <w:tcPr>
            <w:tcW w:w="1200" w:type="dxa"/>
          </w:tcPr>
          <w:p w14:paraId="2B3048C3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60p/50p*</w:t>
            </w:r>
          </w:p>
        </w:tc>
        <w:tc>
          <w:tcPr>
            <w:tcW w:w="1061" w:type="dxa"/>
          </w:tcPr>
          <w:p w14:paraId="766430A3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4:2:2</w:t>
            </w:r>
          </w:p>
        </w:tc>
        <w:tc>
          <w:tcPr>
            <w:tcW w:w="1061" w:type="dxa"/>
          </w:tcPr>
          <w:p w14:paraId="7CAAC836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10bit</w:t>
            </w:r>
          </w:p>
        </w:tc>
        <w:tc>
          <w:tcPr>
            <w:tcW w:w="1211" w:type="dxa"/>
          </w:tcPr>
          <w:p w14:paraId="3ECFA824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3F7255E7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100Mbps</w:t>
            </w:r>
          </w:p>
        </w:tc>
        <w:tc>
          <w:tcPr>
            <w:tcW w:w="1098" w:type="dxa"/>
          </w:tcPr>
          <w:p w14:paraId="20565D2E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  <w:tr w:rsidR="00513D5D" w:rsidRPr="00513D5D" w14:paraId="134D6449" w14:textId="77777777" w:rsidTr="00513D5D">
        <w:trPr>
          <w:trHeight w:val="242"/>
        </w:trPr>
        <w:tc>
          <w:tcPr>
            <w:tcW w:w="1044" w:type="dxa"/>
            <w:vMerge/>
          </w:tcPr>
          <w:p w14:paraId="661FDEBE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</w:p>
        </w:tc>
        <w:tc>
          <w:tcPr>
            <w:tcW w:w="1200" w:type="dxa"/>
          </w:tcPr>
          <w:p w14:paraId="6FB1035A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30p/25p*</w:t>
            </w:r>
          </w:p>
        </w:tc>
        <w:tc>
          <w:tcPr>
            <w:tcW w:w="1061" w:type="dxa"/>
          </w:tcPr>
          <w:p w14:paraId="74DA75D9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4:2:2</w:t>
            </w:r>
          </w:p>
        </w:tc>
        <w:tc>
          <w:tcPr>
            <w:tcW w:w="1061" w:type="dxa"/>
          </w:tcPr>
          <w:p w14:paraId="7BE8043C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10bit</w:t>
            </w:r>
          </w:p>
        </w:tc>
        <w:tc>
          <w:tcPr>
            <w:tcW w:w="1211" w:type="dxa"/>
          </w:tcPr>
          <w:p w14:paraId="0EF75C20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proofErr w:type="spellStart"/>
            <w:r w:rsidRPr="00513D5D">
              <w:rPr>
                <w:rFonts w:ascii="DIN-Regular" w:hAnsi="DIN-Regular" w:cs="Helv"/>
                <w:color w:val="000000"/>
                <w:lang w:val="de-DE"/>
              </w:rPr>
              <w:t>LongGOP</w:t>
            </w:r>
            <w:proofErr w:type="spellEnd"/>
          </w:p>
        </w:tc>
        <w:tc>
          <w:tcPr>
            <w:tcW w:w="1197" w:type="dxa"/>
          </w:tcPr>
          <w:p w14:paraId="4295E183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100Mbps</w:t>
            </w:r>
          </w:p>
        </w:tc>
        <w:tc>
          <w:tcPr>
            <w:tcW w:w="1098" w:type="dxa"/>
          </w:tcPr>
          <w:p w14:paraId="0AF926AD" w14:textId="77777777" w:rsidR="00513D5D" w:rsidRPr="00513D5D" w:rsidRDefault="00513D5D" w:rsidP="00513D5D">
            <w:pPr>
              <w:pStyle w:val="Textkrper3"/>
              <w:tabs>
                <w:tab w:val="left" w:pos="1096"/>
              </w:tabs>
              <w:ind w:right="-56"/>
              <w:rPr>
                <w:rFonts w:ascii="DIN-Regular" w:hAnsi="DIN-Regular" w:cs="Helv"/>
                <w:color w:val="000000"/>
                <w:lang w:val="de-DE"/>
              </w:rPr>
            </w:pPr>
            <w:r w:rsidRPr="00513D5D">
              <w:rPr>
                <w:rFonts w:ascii="DIN-Regular" w:hAnsi="DIN-Regular" w:cs="Helv"/>
                <w:color w:val="000000"/>
                <w:lang w:val="de-DE"/>
              </w:rPr>
              <w:t>LPCM</w:t>
            </w:r>
          </w:p>
        </w:tc>
      </w:tr>
    </w:tbl>
    <w:p w14:paraId="4E5A3708" w14:textId="3AF9F8ED" w:rsidR="00513D5D" w:rsidRPr="00513D5D" w:rsidRDefault="00513D5D" w:rsidP="00513D5D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sz w:val="16"/>
          <w:szCs w:val="16"/>
          <w:lang w:val="de-DE"/>
        </w:rPr>
      </w:pPr>
      <w:r w:rsidRPr="00513D5D">
        <w:rPr>
          <w:rFonts w:ascii="DIN-Regular" w:hAnsi="DIN-Regular" w:cs="Helv"/>
          <w:b w:val="0"/>
          <w:color w:val="000000"/>
          <w:sz w:val="16"/>
          <w:szCs w:val="16"/>
          <w:lang w:val="de-DE"/>
        </w:rPr>
        <w:t>* nur In PAL-Gebieten</w:t>
      </w:r>
    </w:p>
    <w:p w14:paraId="450E3D80" w14:textId="77777777" w:rsidR="00513D5D" w:rsidRDefault="00513D5D" w:rsidP="00513D5D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4968B78B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en-US"/>
        </w:rPr>
      </w:pPr>
      <w:r w:rsidRPr="00FC3BBC">
        <w:rPr>
          <w:rFonts w:ascii="DIN-Regular" w:hAnsi="DIN-Regular" w:cs="Helv"/>
          <w:color w:val="000000"/>
          <w:sz w:val="20"/>
          <w:lang w:val="en-US"/>
        </w:rPr>
        <w:t>HDMI 4K60p/50p* 4:2:2 10bit output</w:t>
      </w:r>
    </w:p>
    <w:p w14:paraId="098A8C9C" w14:textId="51562570" w:rsidR="00277F5E" w:rsidRPr="00FC3BBC" w:rsidRDefault="00277F5E" w:rsidP="00FC3BBC">
      <w:pPr>
        <w:pStyle w:val="Listenabsatz"/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FC3BBC">
        <w:rPr>
          <w:rFonts w:ascii="DIN-Regular" w:hAnsi="DIN-Regular" w:cs="Helv"/>
          <w:color w:val="000000"/>
          <w:sz w:val="16"/>
          <w:szCs w:val="16"/>
          <w:lang w:val="de-DE"/>
        </w:rPr>
        <w:t>* nur In PAL-Gebieten</w:t>
      </w:r>
    </w:p>
    <w:p w14:paraId="6893FFC0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>V-Log wird beim Foto-Stil hinzugefügt</w:t>
      </w:r>
    </w:p>
    <w:p w14:paraId="5BC21F22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>Die Funktion [V-Log View Assist] wird hinzugefügt. Sie ermöglicht es, die V-Log-Datei mit LUT(Look Up Table) bei der Videoaufzeichnung mit V-Log anzusehen.</w:t>
      </w:r>
    </w:p>
    <w:p w14:paraId="2BA830C3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>Die [Read LUT File]-Funktion wird hinzugefügt. Sie ermöglicht es Benutzern, ihre bevorzugte LUT zu installieren und anzuwenden.</w:t>
      </w:r>
    </w:p>
    <w:p w14:paraId="00B675D8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lastRenderedPageBreak/>
        <w:t>Die WFM (</w:t>
      </w:r>
      <w:proofErr w:type="spellStart"/>
      <w:r w:rsidRPr="00FC3BBC">
        <w:rPr>
          <w:rFonts w:ascii="DIN-Regular" w:hAnsi="DIN-Regular" w:cs="Helv"/>
          <w:color w:val="000000"/>
          <w:sz w:val="20"/>
          <w:lang w:val="de-DE"/>
        </w:rPr>
        <w:t>Waveform</w:t>
      </w:r>
      <w:proofErr w:type="spellEnd"/>
      <w:r w:rsidRPr="00FC3BBC">
        <w:rPr>
          <w:rFonts w:ascii="DIN-Regular" w:hAnsi="DIN-Regular" w:cs="Helv"/>
          <w:color w:val="000000"/>
          <w:sz w:val="20"/>
          <w:lang w:val="de-DE"/>
        </w:rPr>
        <w:t xml:space="preserve"> Monitor)-Anzeigefunktion wird hinzugefügt.</w:t>
      </w:r>
    </w:p>
    <w:p w14:paraId="057CAD52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>Die [</w:t>
      </w:r>
      <w:proofErr w:type="spellStart"/>
      <w:r w:rsidRPr="00FC3BBC">
        <w:rPr>
          <w:rFonts w:ascii="DIN-Regular" w:hAnsi="DIN-Regular" w:cs="Helv"/>
          <w:color w:val="000000"/>
          <w:sz w:val="20"/>
          <w:lang w:val="de-DE"/>
        </w:rPr>
        <w:t>Luminanzbereich</w:t>
      </w:r>
      <w:proofErr w:type="spellEnd"/>
      <w:r w:rsidRPr="00FC3BBC">
        <w:rPr>
          <w:rFonts w:ascii="DIN-Regular" w:hAnsi="DIN-Regular" w:cs="Helv"/>
          <w:color w:val="000000"/>
          <w:sz w:val="20"/>
          <w:lang w:val="de-DE"/>
        </w:rPr>
        <w:t>]-Einstellfunktion konform mit 10-Bit.</w:t>
      </w:r>
    </w:p>
    <w:p w14:paraId="2FA516E8" w14:textId="77777777" w:rsidR="00FC3BBC" w:rsidRDefault="00277F5E" w:rsidP="00277F5E">
      <w:pPr>
        <w:pStyle w:val="Listenabsatz"/>
        <w:numPr>
          <w:ilvl w:val="0"/>
          <w:numId w:val="31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FC3BBC">
        <w:rPr>
          <w:rFonts w:ascii="DIN-Regular" w:hAnsi="DIN-Regular" w:cs="Helv"/>
          <w:color w:val="000000"/>
          <w:sz w:val="20"/>
          <w:lang w:val="de-DE"/>
        </w:rPr>
        <w:t>Die [XLR-Mikrofonadapter-Einstellung]-Funktion ermöglicht eine hochauflösende Tonaufnahme mit dem XLR-Mikrofonadapter DMW-XLR1 (separat erhältlich) .*</w:t>
      </w:r>
    </w:p>
    <w:p w14:paraId="1050E002" w14:textId="6B6C90A7" w:rsidR="00277F5E" w:rsidRPr="00FC3BBC" w:rsidRDefault="00277F5E" w:rsidP="00FC3BBC">
      <w:pPr>
        <w:pStyle w:val="Listenabsatz"/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16"/>
          <w:szCs w:val="16"/>
          <w:lang w:val="de-DE"/>
        </w:rPr>
      </w:pPr>
      <w:r w:rsidRPr="00FC3BBC">
        <w:rPr>
          <w:rFonts w:ascii="DIN-Regular" w:hAnsi="DIN-Regular" w:cs="Helv"/>
          <w:color w:val="000000"/>
          <w:sz w:val="16"/>
          <w:szCs w:val="16"/>
          <w:lang w:val="de-DE"/>
        </w:rPr>
        <w:t>* nur MOV</w:t>
      </w:r>
    </w:p>
    <w:p w14:paraId="09AE5677" w14:textId="77777777" w:rsidR="00277F5E" w:rsidRDefault="00277F5E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0B3DB257" w14:textId="76A69ECC" w:rsidR="00A70D58" w:rsidRPr="00A70D58" w:rsidRDefault="00A70D58" w:rsidP="00A70D58">
      <w:pPr>
        <w:pStyle w:val="Textkrper3"/>
        <w:numPr>
          <w:ilvl w:val="0"/>
          <w:numId w:val="2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A70D58">
        <w:rPr>
          <w:rFonts w:ascii="DIN-Regular" w:hAnsi="DIN-Regular" w:cs="Helv"/>
          <w:b w:val="0"/>
          <w:color w:val="000000"/>
          <w:lang w:val="de-DE"/>
        </w:rPr>
        <w:t>Verbesserte Betriebssicherheit</w:t>
      </w:r>
    </w:p>
    <w:p w14:paraId="30B5A03A" w14:textId="0114D77A" w:rsidR="008069B9" w:rsidRDefault="00B147C4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B147C4">
        <w:rPr>
          <w:rFonts w:ascii="DIN-Regular" w:hAnsi="DIN-Regular" w:cs="Helv"/>
          <w:color w:val="000000"/>
          <w:sz w:val="20"/>
          <w:lang w:val="de-DE"/>
        </w:rPr>
        <w:t>Die Betriebssicherheit bei Verwendung von XQD-Speicherkarten wurde verbessert.</w:t>
      </w:r>
      <w:r w:rsidR="00E86CE0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3F9C12D0" w14:textId="618A8044" w:rsidR="00E86CE0" w:rsidRDefault="00E86CE0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00729E17" w14:textId="695C5AE1" w:rsidR="00B147C4" w:rsidRPr="00441329" w:rsidRDefault="00E05998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en-US"/>
        </w:rPr>
      </w:pPr>
      <w:r>
        <w:rPr>
          <w:rFonts w:ascii="DIN-Bold" w:hAnsi="DIN-Bold"/>
          <w:b w:val="0"/>
          <w:lang w:val="en-US"/>
        </w:rPr>
        <w:t>Micro-</w:t>
      </w:r>
      <w:proofErr w:type="spellStart"/>
      <w:r>
        <w:rPr>
          <w:rFonts w:ascii="DIN-Bold" w:hAnsi="DIN-Bold"/>
          <w:b w:val="0"/>
          <w:lang w:val="en-US"/>
        </w:rPr>
        <w:t>Four</w:t>
      </w:r>
      <w:r w:rsidR="00B147C4" w:rsidRPr="00441329">
        <w:rPr>
          <w:rFonts w:ascii="DIN-Bold" w:hAnsi="DIN-Bold"/>
          <w:b w:val="0"/>
          <w:lang w:val="en-US"/>
        </w:rPr>
        <w:t>Thirds</w:t>
      </w:r>
      <w:proofErr w:type="spellEnd"/>
      <w:r w:rsidR="00B147C4" w:rsidRPr="00441329">
        <w:rPr>
          <w:rFonts w:ascii="DIN-Bold" w:hAnsi="DIN-Bold"/>
          <w:b w:val="0"/>
          <w:lang w:val="en-US"/>
        </w:rPr>
        <w:t>-</w:t>
      </w:r>
      <w:proofErr w:type="spellStart"/>
      <w:r w:rsidR="00B147C4" w:rsidRPr="00441329">
        <w:rPr>
          <w:rFonts w:ascii="DIN-Bold" w:hAnsi="DIN-Bold"/>
          <w:b w:val="0"/>
          <w:lang w:val="en-US"/>
        </w:rPr>
        <w:t>Kameras</w:t>
      </w:r>
      <w:proofErr w:type="spellEnd"/>
    </w:p>
    <w:p w14:paraId="64490AEB" w14:textId="77777777" w:rsidR="00B147C4" w:rsidRPr="00441329" w:rsidRDefault="00B147C4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en-US"/>
        </w:rPr>
      </w:pPr>
    </w:p>
    <w:p w14:paraId="6134BE99" w14:textId="45C75AD2" w:rsidR="00B147C4" w:rsidRPr="00441329" w:rsidRDefault="00B147C4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en-US"/>
        </w:rPr>
      </w:pPr>
      <w:r w:rsidRPr="00441329">
        <w:rPr>
          <w:rFonts w:ascii="DIN-Bold" w:hAnsi="DIN-Bold"/>
          <w:b w:val="0"/>
          <w:lang w:val="en-US"/>
        </w:rPr>
        <w:t>Lumix GH5 Firmware-Version 2.5</w:t>
      </w:r>
    </w:p>
    <w:p w14:paraId="0BF3F67F" w14:textId="1B432BB1" w:rsidR="00B147C4" w:rsidRPr="00B147C4" w:rsidRDefault="00B147C4" w:rsidP="00B147C4">
      <w:pPr>
        <w:pStyle w:val="Textkrper3"/>
        <w:numPr>
          <w:ilvl w:val="0"/>
          <w:numId w:val="34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B147C4">
        <w:rPr>
          <w:rFonts w:ascii="DIN-Regular" w:hAnsi="DIN-Regular" w:cs="Helv"/>
          <w:b w:val="0"/>
          <w:color w:val="000000"/>
          <w:lang w:val="de-DE"/>
        </w:rPr>
        <w:t>Verbesserte Kompatibilität mit dem LEICA DG VARIO-SUMMILUX 10-25mm / F1.7 ASPH. (H-X1025)-Zoom</w:t>
      </w:r>
    </w:p>
    <w:p w14:paraId="482791CA" w14:textId="17040B41" w:rsidR="00B147C4" w:rsidRDefault="00B147C4" w:rsidP="00B147C4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B147C4">
        <w:rPr>
          <w:rFonts w:ascii="DIN-Regular" w:hAnsi="DIN-Regular" w:cs="Helv"/>
          <w:color w:val="000000"/>
          <w:sz w:val="20"/>
          <w:lang w:val="de-DE"/>
        </w:rPr>
        <w:t>Stufenlose Blendeneinstellung bei Videoaufnahmen möglich</w:t>
      </w:r>
    </w:p>
    <w:p w14:paraId="4CB424A1" w14:textId="58082083" w:rsidR="00B147C4" w:rsidRDefault="00B147C4" w:rsidP="00B147C4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B147C4">
        <w:rPr>
          <w:rFonts w:ascii="DIN-Regular" w:hAnsi="DIN-Regular" w:cs="Helv"/>
          <w:color w:val="000000"/>
          <w:sz w:val="20"/>
          <w:lang w:val="de-DE"/>
        </w:rPr>
        <w:t>Eine neue [Blendenring-Einstellung] erlaubt beim Fotografieren die Blendeneinstellung wahlweise [stufenlos] oder in [1/3EV-Stufen].</w:t>
      </w:r>
    </w:p>
    <w:p w14:paraId="2D0F8B21" w14:textId="77777777" w:rsidR="00050FB9" w:rsidRPr="00050FB9" w:rsidRDefault="00050FB9" w:rsidP="00050FB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4AD416EF" w14:textId="333C83D1" w:rsidR="00B147C4" w:rsidRDefault="00B147C4" w:rsidP="00B147C4">
      <w:pPr>
        <w:pStyle w:val="Textkrper3"/>
        <w:numPr>
          <w:ilvl w:val="0"/>
          <w:numId w:val="34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B147C4">
        <w:rPr>
          <w:rFonts w:ascii="DIN-Regular" w:hAnsi="DIN-Regular" w:cs="Helv"/>
          <w:b w:val="0"/>
          <w:color w:val="000000"/>
          <w:lang w:val="de-DE"/>
        </w:rPr>
        <w:t>Verbesserte Kompatibilität mit dem Panasonic Fernauslöser DMW-RS2.</w:t>
      </w:r>
    </w:p>
    <w:p w14:paraId="47758408" w14:textId="1C45650F" w:rsidR="00B147C4" w:rsidRDefault="00B147C4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B147C4">
        <w:rPr>
          <w:rFonts w:ascii="DIN-Regular" w:hAnsi="DIN-Regular" w:cs="Helv"/>
          <w:b w:val="0"/>
          <w:color w:val="000000"/>
          <w:lang w:val="de-DE"/>
        </w:rPr>
        <w:t>Der Video-REC-Schalter am Fernauslöser kann im benutzerdefinierten Menü der Kamera deaktiviert werden.</w:t>
      </w:r>
    </w:p>
    <w:p w14:paraId="60DD3874" w14:textId="77777777" w:rsidR="00050FB9" w:rsidRDefault="00050FB9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21CB9541" w14:textId="7585CDD7" w:rsidR="00050FB9" w:rsidRDefault="00050FB9" w:rsidP="00B147C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050FB9">
        <w:rPr>
          <w:rFonts w:ascii="DIN-Bold" w:hAnsi="DIN-Bold"/>
          <w:b w:val="0"/>
          <w:lang w:val="de-DE"/>
        </w:rPr>
        <w:t>Lumix</w:t>
      </w:r>
      <w:proofErr w:type="spellEnd"/>
      <w:r w:rsidRPr="00050FB9">
        <w:rPr>
          <w:rFonts w:ascii="DIN-Bold" w:hAnsi="DIN-Bold"/>
          <w:b w:val="0"/>
          <w:lang w:val="de-DE"/>
        </w:rPr>
        <w:t xml:space="preserve"> GH5S Firmware-Version 1.3</w:t>
      </w:r>
    </w:p>
    <w:p w14:paraId="41A4CDB8" w14:textId="2D3D5F25" w:rsidR="00050FB9" w:rsidRDefault="00050FB9" w:rsidP="00050FB9">
      <w:pPr>
        <w:pStyle w:val="Textkrper3"/>
        <w:numPr>
          <w:ilvl w:val="0"/>
          <w:numId w:val="3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Verbesserte Kompatibilität mit dem LEICA DG VARIO-SUMMILUX 10-25mm / F1.7 ASPH. (H-X1025)-Zoom</w:t>
      </w:r>
    </w:p>
    <w:p w14:paraId="2677D74E" w14:textId="29B2FB36" w:rsidR="00050FB9" w:rsidRDefault="00050FB9" w:rsidP="00050FB9">
      <w:pPr>
        <w:pStyle w:val="Textkrper3"/>
        <w:numPr>
          <w:ilvl w:val="0"/>
          <w:numId w:val="37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Stufenlose Blendeneinstellung bei Videoaufnahmen möglich</w:t>
      </w:r>
    </w:p>
    <w:p w14:paraId="2CA45168" w14:textId="59D34DA4" w:rsidR="00050FB9" w:rsidRDefault="00050FB9" w:rsidP="00050FB9">
      <w:pPr>
        <w:pStyle w:val="Textkrper3"/>
        <w:numPr>
          <w:ilvl w:val="0"/>
          <w:numId w:val="37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Eine neue [Blendenring-Einstellung] erlaubt beim Fotografieren die Blendeneinstellung wahlweise [stufenlos] oder in [1/3EV-Stufen].</w:t>
      </w:r>
    </w:p>
    <w:p w14:paraId="7DC5DB8A" w14:textId="77777777" w:rsidR="00050FB9" w:rsidRPr="00B147C4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3110C1C6" w14:textId="7AD41F75" w:rsidR="00B147C4" w:rsidRDefault="00050FB9" w:rsidP="00050FB9">
      <w:pPr>
        <w:pStyle w:val="Textkrper3"/>
        <w:numPr>
          <w:ilvl w:val="0"/>
          <w:numId w:val="36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Verbesserte Kompatibilität mit dem Panasonic Fernauslöser DMW-RS2.</w:t>
      </w:r>
    </w:p>
    <w:p w14:paraId="5B9670F1" w14:textId="7CCE2078" w:rsidR="00050FB9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Der Video-REC-Schalter am Fernauslöser kann im benutzerdefinierten Menü der Kamera deaktiviert werden.</w:t>
      </w:r>
    </w:p>
    <w:p w14:paraId="0AC089F7" w14:textId="77777777" w:rsidR="00050FB9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</w:p>
    <w:p w14:paraId="1897E498" w14:textId="77777777" w:rsidR="000065FA" w:rsidRDefault="000065FA">
      <w:pPr>
        <w:rPr>
          <w:rFonts w:ascii="DIN-Bold" w:hAnsi="DIN-Bold"/>
          <w:sz w:val="20"/>
          <w:lang w:val="de-DE"/>
        </w:rPr>
      </w:pPr>
      <w:r>
        <w:rPr>
          <w:rFonts w:ascii="DIN-Bold" w:hAnsi="DIN-Bold"/>
          <w:b/>
          <w:lang w:val="de-DE"/>
        </w:rPr>
        <w:br w:type="page"/>
      </w:r>
    </w:p>
    <w:p w14:paraId="177991A3" w14:textId="7FA5D98D" w:rsidR="00050FB9" w:rsidRPr="00050FB9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050FB9">
        <w:rPr>
          <w:rFonts w:ascii="DIN-Bold" w:hAnsi="DIN-Bold"/>
          <w:b w:val="0"/>
          <w:lang w:val="de-DE"/>
        </w:rPr>
        <w:lastRenderedPageBreak/>
        <w:t>Lumix</w:t>
      </w:r>
      <w:proofErr w:type="spellEnd"/>
      <w:r w:rsidRPr="00050FB9">
        <w:rPr>
          <w:rFonts w:ascii="DIN-Bold" w:hAnsi="DIN-Bold"/>
          <w:b w:val="0"/>
          <w:lang w:val="de-DE"/>
        </w:rPr>
        <w:t xml:space="preserve"> G9 Firmware-Version 1.3</w:t>
      </w:r>
    </w:p>
    <w:p w14:paraId="6AE685EB" w14:textId="0CAF5E0F" w:rsidR="00B147C4" w:rsidRDefault="00050FB9" w:rsidP="00050FB9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Verbesserte Kompatibilität mit dem LEICA DG VARIO-SUMMILUX 10-25mm / F1.7 ASPH. (H-X1025)-Zoom</w:t>
      </w:r>
    </w:p>
    <w:p w14:paraId="3EB816D4" w14:textId="31DE17D8" w:rsidR="00050FB9" w:rsidRDefault="00050FB9" w:rsidP="00050FB9">
      <w:pPr>
        <w:pStyle w:val="Listenabsatz"/>
        <w:numPr>
          <w:ilvl w:val="0"/>
          <w:numId w:val="39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Stufenlose Blendeneinstellung bei Videoaufnahmen möglich</w:t>
      </w:r>
    </w:p>
    <w:p w14:paraId="7C1E82B0" w14:textId="260A8CBC" w:rsidR="00050FB9" w:rsidRPr="00050FB9" w:rsidRDefault="00050FB9" w:rsidP="00050FB9">
      <w:pPr>
        <w:pStyle w:val="Listenabsatz"/>
        <w:numPr>
          <w:ilvl w:val="0"/>
          <w:numId w:val="39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Eine neue [Blendenring-Einstellung] erlaubt beim Fotografieren die Blendeneinstellung wahlweise [stufenlos] oder in [1/3EV-Stufen].</w:t>
      </w:r>
    </w:p>
    <w:p w14:paraId="27EA8B89" w14:textId="77777777" w:rsidR="00050FB9" w:rsidRDefault="00050FB9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6E93CF49" w14:textId="77777777" w:rsidR="00DE205B" w:rsidRDefault="00DE205B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2A8435C5" w14:textId="51EBB028" w:rsidR="00050FB9" w:rsidRDefault="00050FB9" w:rsidP="00050FB9">
      <w:pPr>
        <w:pStyle w:val="Listenabsatz"/>
        <w:numPr>
          <w:ilvl w:val="0"/>
          <w:numId w:val="38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Verbesserte Kompatibilität mit dem Panasonic Fernauslöser DMW-RS2.</w:t>
      </w:r>
    </w:p>
    <w:p w14:paraId="59D1BCFB" w14:textId="0328133C" w:rsidR="00050FB9" w:rsidRDefault="00050FB9" w:rsidP="00050FB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050FB9">
        <w:rPr>
          <w:rFonts w:ascii="DIN-Regular" w:hAnsi="DIN-Regular" w:cs="Helv"/>
          <w:color w:val="000000"/>
          <w:sz w:val="20"/>
          <w:lang w:val="de-DE"/>
        </w:rPr>
        <w:t>Der Video-REC-Schalter am Fernauslöser kann im benutzerdefinierten Menü der Kamera deaktiviert werden.</w:t>
      </w:r>
    </w:p>
    <w:p w14:paraId="33768CE2" w14:textId="77777777" w:rsidR="00050FB9" w:rsidRDefault="00050FB9" w:rsidP="00050FB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66079AC2" w14:textId="50FE9C34" w:rsidR="00050FB9" w:rsidRDefault="00050FB9" w:rsidP="00050FB9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050FB9">
        <w:rPr>
          <w:rFonts w:ascii="DIN-Bold" w:hAnsi="DIN-Bold"/>
          <w:b w:val="0"/>
          <w:lang w:val="de-DE"/>
        </w:rPr>
        <w:t>Lumix</w:t>
      </w:r>
      <w:proofErr w:type="spellEnd"/>
      <w:r w:rsidRPr="00050FB9">
        <w:rPr>
          <w:rFonts w:ascii="DIN-Bold" w:hAnsi="DIN-Bold"/>
          <w:b w:val="0"/>
          <w:lang w:val="de-DE"/>
        </w:rPr>
        <w:t xml:space="preserve"> G91 Firmware-Version 1.3</w:t>
      </w:r>
    </w:p>
    <w:p w14:paraId="1EE99BBA" w14:textId="2F0613E5" w:rsidR="00050FB9" w:rsidRDefault="00050FB9" w:rsidP="00050FB9">
      <w:pPr>
        <w:pStyle w:val="Textkrper3"/>
        <w:numPr>
          <w:ilvl w:val="0"/>
          <w:numId w:val="40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050FB9">
        <w:rPr>
          <w:rFonts w:ascii="DIN-Regular" w:hAnsi="DIN-Regular" w:cs="Helv"/>
          <w:b w:val="0"/>
          <w:color w:val="000000"/>
          <w:lang w:val="de-DE"/>
        </w:rPr>
        <w:t>Verbesserte Kompatibilität mit dem LEICA DG VARIO-SUMMILUX 10-25mm / F1.7 ASPH. (H-X1025)-Zoom</w:t>
      </w:r>
    </w:p>
    <w:p w14:paraId="6D49A7A3" w14:textId="57DC7CFE" w:rsidR="00050FB9" w:rsidRDefault="006D5C74" w:rsidP="006D5C74">
      <w:pPr>
        <w:pStyle w:val="Textkrper3"/>
        <w:numPr>
          <w:ilvl w:val="0"/>
          <w:numId w:val="41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6D5C74">
        <w:rPr>
          <w:rFonts w:ascii="DIN-Regular" w:hAnsi="DIN-Regular" w:cs="Helv"/>
          <w:b w:val="0"/>
          <w:color w:val="000000"/>
          <w:lang w:val="de-DE"/>
        </w:rPr>
        <w:t>Stufenlose Blendeneinstellung bei Videoaufnahmen möglich</w:t>
      </w:r>
    </w:p>
    <w:p w14:paraId="1FDF0C83" w14:textId="553FFAEC" w:rsidR="006D5C74" w:rsidRDefault="006D5C74" w:rsidP="006D5C74">
      <w:pPr>
        <w:pStyle w:val="Textkrper3"/>
        <w:numPr>
          <w:ilvl w:val="0"/>
          <w:numId w:val="41"/>
        </w:numPr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6D5C74">
        <w:rPr>
          <w:rFonts w:ascii="DIN-Regular" w:hAnsi="DIN-Regular" w:cs="Helv"/>
          <w:b w:val="0"/>
          <w:color w:val="000000"/>
          <w:lang w:val="de-DE"/>
        </w:rPr>
        <w:t>Eine neue [Blendenring-Einstellung] erlaubt beim Fotografieren die Blendeneinstellung wahlweise [stufenlos] oder in [1/3EV-Stufen].</w:t>
      </w:r>
    </w:p>
    <w:p w14:paraId="78358CA3" w14:textId="06F59AB2" w:rsidR="006D5C74" w:rsidRDefault="006D5C74" w:rsidP="006D5C74">
      <w:pPr>
        <w:pStyle w:val="Textkrper3"/>
        <w:numPr>
          <w:ilvl w:val="0"/>
          <w:numId w:val="40"/>
        </w:numPr>
        <w:tabs>
          <w:tab w:val="left" w:pos="1096"/>
        </w:tabs>
        <w:spacing w:line="240" w:lineRule="auto"/>
        <w:ind w:left="284" w:right="-56" w:hanging="284"/>
        <w:rPr>
          <w:rFonts w:ascii="DIN-Regular" w:hAnsi="DIN-Regular" w:cs="Helv"/>
          <w:b w:val="0"/>
          <w:color w:val="000000"/>
          <w:lang w:val="de-DE"/>
        </w:rPr>
      </w:pPr>
      <w:r w:rsidRPr="006D5C74">
        <w:rPr>
          <w:rFonts w:ascii="DIN-Regular" w:hAnsi="DIN-Regular" w:cs="Helv"/>
          <w:b w:val="0"/>
          <w:color w:val="000000"/>
          <w:lang w:val="de-DE"/>
        </w:rPr>
        <w:t>Verbesserte Kompatibilität mit dem Panasonic Batteriegriff DMW-BGG1.</w:t>
      </w:r>
    </w:p>
    <w:p w14:paraId="195447D2" w14:textId="1A2D922C" w:rsidR="006D5C74" w:rsidRPr="006D5C74" w:rsidRDefault="006D5C74" w:rsidP="006D5C74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 w:cs="Helv"/>
          <w:b w:val="0"/>
          <w:color w:val="000000"/>
          <w:lang w:val="de-DE"/>
        </w:rPr>
      </w:pPr>
      <w:r w:rsidRPr="006D5C74">
        <w:rPr>
          <w:rFonts w:ascii="DIN-Regular" w:hAnsi="DIN-Regular" w:cs="Helv"/>
          <w:b w:val="0"/>
          <w:color w:val="000000"/>
          <w:lang w:val="de-DE"/>
        </w:rPr>
        <w:t xml:space="preserve">Der </w:t>
      </w:r>
      <w:proofErr w:type="spellStart"/>
      <w:r w:rsidRPr="006D5C74">
        <w:rPr>
          <w:rFonts w:ascii="DIN-Regular" w:hAnsi="DIN-Regular" w:cs="Helv"/>
          <w:b w:val="0"/>
          <w:color w:val="000000"/>
          <w:lang w:val="de-DE"/>
        </w:rPr>
        <w:t>Fn</w:t>
      </w:r>
      <w:proofErr w:type="spellEnd"/>
      <w:r w:rsidRPr="006D5C74">
        <w:rPr>
          <w:rFonts w:ascii="DIN-Regular" w:hAnsi="DIN-Regular" w:cs="Helv"/>
          <w:b w:val="0"/>
          <w:color w:val="000000"/>
          <w:lang w:val="de-DE"/>
        </w:rPr>
        <w:t>-Knopf am Batteriegriff kann über das Menü konfiguriert werden.</w:t>
      </w:r>
    </w:p>
    <w:p w14:paraId="4CC90175" w14:textId="77777777" w:rsidR="00050FB9" w:rsidRDefault="00050FB9" w:rsidP="00050FB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5649BE71" w14:textId="36033D1D" w:rsidR="00050FB9" w:rsidRPr="006D5C74" w:rsidRDefault="006D5C74" w:rsidP="006D5C74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6D5C74">
        <w:rPr>
          <w:rFonts w:ascii="DIN-Bold" w:hAnsi="DIN-Bold"/>
          <w:b w:val="0"/>
          <w:lang w:val="de-DE"/>
        </w:rPr>
        <w:t>Lumix</w:t>
      </w:r>
      <w:proofErr w:type="spellEnd"/>
      <w:r w:rsidRPr="006D5C74">
        <w:rPr>
          <w:rFonts w:ascii="DIN-Bold" w:hAnsi="DIN-Bold"/>
          <w:b w:val="0"/>
          <w:lang w:val="de-DE"/>
        </w:rPr>
        <w:t xml:space="preserve"> G81 Firmware-Version 1.3</w:t>
      </w:r>
    </w:p>
    <w:p w14:paraId="661BE631" w14:textId="6C0FCCCA" w:rsidR="00050FB9" w:rsidRDefault="007C5648" w:rsidP="007C5648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Verbesserte Kompatibilität mit dem LEICA DG VARIO-SUMMILUX 10-25mm / F1.7 ASPH. (H-X1025)-Zoom</w:t>
      </w:r>
    </w:p>
    <w:p w14:paraId="35305599" w14:textId="0085C8E7" w:rsidR="007C5648" w:rsidRDefault="007C5648" w:rsidP="007C5648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Stufenlose Blendeneinstellung bei Videoaufnahmen möglich</w:t>
      </w:r>
    </w:p>
    <w:p w14:paraId="21237D30" w14:textId="3110E530" w:rsidR="007C5648" w:rsidRDefault="007C5648" w:rsidP="007C5648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Eine neue [Blendenring-Einstellung] erlaubt beim Fotografieren die Blendeneinstellung wahlweise [stufenlos] oder in [1/3EV-Stufen].</w:t>
      </w:r>
    </w:p>
    <w:p w14:paraId="703532E8" w14:textId="1612040B" w:rsidR="007C5648" w:rsidRDefault="007C5648" w:rsidP="007C5648">
      <w:pPr>
        <w:pStyle w:val="Listenabsatz"/>
        <w:numPr>
          <w:ilvl w:val="0"/>
          <w:numId w:val="42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Verbesserte Kompatibilität mit dem Panasonic Fernauslöser DMW-RS2.</w:t>
      </w:r>
    </w:p>
    <w:p w14:paraId="1A0D5428" w14:textId="2AFC56FD" w:rsidR="007C5648" w:rsidRPr="007C5648" w:rsidRDefault="007C5648" w:rsidP="007C5648">
      <w:pPr>
        <w:pStyle w:val="Listenabsatz"/>
        <w:numPr>
          <w:ilvl w:val="0"/>
          <w:numId w:val="44"/>
        </w:num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7C5648">
        <w:rPr>
          <w:rFonts w:ascii="DIN-Regular" w:hAnsi="DIN-Regular" w:cs="Helv"/>
          <w:color w:val="000000"/>
          <w:sz w:val="20"/>
          <w:lang w:val="de-DE"/>
        </w:rPr>
        <w:t>Der Video-REC-Schalter am Fernauslöser kann im benutzerdefinierten Menü der Kamera deaktiviert werden.</w:t>
      </w:r>
    </w:p>
    <w:p w14:paraId="28AC8308" w14:textId="77777777" w:rsidR="00B147C4" w:rsidRDefault="00B147C4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132311C6" w14:textId="64D89069" w:rsidR="003F58F3" w:rsidRPr="00B1419E" w:rsidRDefault="003F58F3" w:rsidP="00B1419E">
      <w:pPr>
        <w:pStyle w:val="Textkrper3"/>
        <w:tabs>
          <w:tab w:val="left" w:pos="1096"/>
        </w:tabs>
        <w:spacing w:line="240" w:lineRule="auto"/>
        <w:ind w:right="-56"/>
        <w:rPr>
          <w:rFonts w:ascii="DIN-Bold" w:hAnsi="DIN-Bold"/>
          <w:b w:val="0"/>
          <w:lang w:val="de-DE"/>
        </w:rPr>
      </w:pPr>
      <w:proofErr w:type="spellStart"/>
      <w:r w:rsidRPr="00B1419E">
        <w:rPr>
          <w:rFonts w:ascii="DIN-Bold" w:hAnsi="DIN-Bold"/>
          <w:b w:val="0"/>
          <w:lang w:val="de-DE"/>
        </w:rPr>
        <w:t>Lumix</w:t>
      </w:r>
      <w:proofErr w:type="spellEnd"/>
      <w:r w:rsidRPr="00B1419E">
        <w:rPr>
          <w:rFonts w:ascii="DIN-Bold" w:hAnsi="DIN-Bold"/>
          <w:b w:val="0"/>
          <w:lang w:val="de-DE"/>
        </w:rPr>
        <w:t xml:space="preserve"> GX9 Firmware-Version 1.3</w:t>
      </w:r>
    </w:p>
    <w:p w14:paraId="6328E814" w14:textId="76373C07" w:rsidR="003F58F3" w:rsidRDefault="003F58F3" w:rsidP="003F58F3">
      <w:pPr>
        <w:pStyle w:val="Listenabsatz"/>
        <w:numPr>
          <w:ilvl w:val="0"/>
          <w:numId w:val="45"/>
        </w:numPr>
        <w:autoSpaceDE w:val="0"/>
        <w:autoSpaceDN w:val="0"/>
        <w:adjustRightInd w:val="0"/>
        <w:ind w:left="284" w:right="-56" w:hanging="284"/>
        <w:rPr>
          <w:rFonts w:ascii="DIN-Regular" w:hAnsi="DIN-Regular" w:cs="Helv"/>
          <w:color w:val="000000"/>
          <w:sz w:val="20"/>
          <w:lang w:val="de-DE"/>
        </w:rPr>
      </w:pPr>
      <w:r w:rsidRPr="003F58F3">
        <w:rPr>
          <w:rFonts w:ascii="DIN-Regular" w:hAnsi="DIN-Regular" w:cs="Helv"/>
          <w:color w:val="000000"/>
          <w:sz w:val="20"/>
          <w:lang w:val="de-DE"/>
        </w:rPr>
        <w:t>Verbesserte Kompatibilität mit dem LEICA DG VARIO-SUMMILUX 10-25mm / F1.7 ASPH. (H-X1025)-Zoom</w:t>
      </w:r>
    </w:p>
    <w:p w14:paraId="13DEF097" w14:textId="77777777" w:rsidR="003F58F3" w:rsidRDefault="003F58F3" w:rsidP="003F58F3">
      <w:pPr>
        <w:pStyle w:val="1NewsStandard"/>
        <w:numPr>
          <w:ilvl w:val="0"/>
          <w:numId w:val="44"/>
        </w:numPr>
        <w:rPr>
          <w:rFonts w:ascii="DIN-Regular" w:eastAsia="SimSun" w:hAnsi="DIN-Regular" w:cs="Helv"/>
          <w:color w:val="000000"/>
          <w:sz w:val="20"/>
          <w:lang w:eastAsia="en-US"/>
        </w:rPr>
      </w:pPr>
      <w:r w:rsidRPr="003F58F3">
        <w:rPr>
          <w:rFonts w:ascii="DIN-Regular" w:eastAsia="SimSun" w:hAnsi="DIN-Regular" w:cs="Helv"/>
          <w:color w:val="000000"/>
          <w:sz w:val="20"/>
          <w:lang w:eastAsia="en-US"/>
        </w:rPr>
        <w:t>Stufenlose Blendeneinstellung bei Videoaufnahmen möglich</w:t>
      </w:r>
    </w:p>
    <w:p w14:paraId="40F0A0F2" w14:textId="597392A9" w:rsidR="003F58F3" w:rsidRPr="003F58F3" w:rsidRDefault="003F58F3" w:rsidP="003F58F3">
      <w:pPr>
        <w:pStyle w:val="1NewsStandard"/>
        <w:numPr>
          <w:ilvl w:val="0"/>
          <w:numId w:val="44"/>
        </w:numPr>
        <w:rPr>
          <w:rFonts w:ascii="DIN-Regular" w:eastAsia="SimSun" w:hAnsi="DIN-Regular" w:cs="Helv"/>
          <w:color w:val="000000"/>
          <w:sz w:val="20"/>
          <w:lang w:eastAsia="en-US"/>
        </w:rPr>
      </w:pPr>
      <w:r w:rsidRPr="003F58F3">
        <w:rPr>
          <w:rFonts w:ascii="DIN-Regular" w:eastAsia="SimSun" w:hAnsi="DIN-Regular" w:cs="Helv"/>
          <w:color w:val="000000"/>
          <w:sz w:val="20"/>
          <w:lang w:eastAsia="en-US"/>
        </w:rPr>
        <w:t>Eine neue [Blendenring-Einstellung] erlaubt beim Fotografieren die Blendeneinstellung wahlweise [stufenlos] oder in [1/3EV-Stufen].</w:t>
      </w:r>
    </w:p>
    <w:p w14:paraId="56F56019" w14:textId="77777777" w:rsidR="008460A2" w:rsidRPr="00B147C4" w:rsidRDefault="008460A2" w:rsidP="008460A2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4D7F6D22" w14:textId="77777777" w:rsidR="007838D0" w:rsidRPr="00441329" w:rsidRDefault="007838D0">
      <w:pPr>
        <w:rPr>
          <w:rFonts w:ascii="DIN-Bold" w:hAnsi="DIN-Bold" w:cs="Arial"/>
          <w:color w:val="000000"/>
          <w:sz w:val="20"/>
          <w:lang w:val="de-DE"/>
        </w:rPr>
      </w:pPr>
      <w:r w:rsidRPr="00441329">
        <w:rPr>
          <w:rFonts w:ascii="DIN-Bold" w:hAnsi="DIN-Bold" w:cs="Arial"/>
          <w:color w:val="000000"/>
          <w:sz w:val="20"/>
          <w:lang w:val="de-DE"/>
        </w:rPr>
        <w:br w:type="page"/>
      </w:r>
    </w:p>
    <w:p w14:paraId="245F2036" w14:textId="3B83E1EF" w:rsidR="00B04AAE" w:rsidRPr="00441329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441329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6734338A" w14:textId="77777777" w:rsidR="00963D0F" w:rsidRDefault="00963D0F" w:rsidP="00963D0F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</w:t>
      </w:r>
      <w:r>
        <w:rPr>
          <w:rFonts w:ascii="DIN-Regular" w:hAnsi="DIN-Regular"/>
        </w:rPr>
        <w:t>-</w:t>
      </w:r>
      <w:r>
        <w:rPr>
          <w:rFonts w:ascii="DIN-Regular" w:hAnsi="DIN-Regular"/>
        </w:rPr>
        <w:br/>
      </w:r>
      <w:proofErr w:type="spellStart"/>
      <w:r w:rsidRPr="00A94741">
        <w:rPr>
          <w:rFonts w:ascii="DIN-Regular" w:hAnsi="DIN-Regular"/>
        </w:rPr>
        <w:t>beteiligungen</w:t>
      </w:r>
      <w:proofErr w:type="spellEnd"/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2" w:history="1">
        <w:r w:rsidRPr="00265DCC">
          <w:rPr>
            <w:rFonts w:ascii="DIN-Regular" w:hAnsi="DIN-Regular"/>
            <w:color w:val="0000FF"/>
            <w:u w:val="single"/>
            <w:lang w:val="de-CH"/>
          </w:rPr>
          <w:t>www.panasonic.com/global/home.html</w:t>
        </w:r>
      </w:hyperlink>
      <w:r>
        <w:rPr>
          <w:rFonts w:ascii="DIN-Regular" w:hAnsi="DIN-Regular"/>
          <w:lang w:val="de-CH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3" w:history="1">
        <w:r w:rsidRPr="00C82475">
          <w:rPr>
            <w:rFonts w:ascii="DIN-Regular" w:hAnsi="DIN-Regular"/>
            <w:color w:val="0000FF"/>
            <w:u w:val="single"/>
            <w:lang w:val="de-CH"/>
          </w:rPr>
          <w:t>www.experience.panasonic.ch/</w:t>
        </w:r>
      </w:hyperlink>
      <w:r w:rsidRPr="00C82475">
        <w:rPr>
          <w:rFonts w:ascii="DIN-Regular" w:hAnsi="DIN-Regular"/>
          <w:color w:val="0000FF"/>
          <w:u w:val="single"/>
          <w:lang w:val="de-CH"/>
        </w:rPr>
        <w:t>.</w:t>
      </w:r>
    </w:p>
    <w:p w14:paraId="389B652B" w14:textId="1CCFE154" w:rsidR="00B04AAE" w:rsidRPr="00CE619C" w:rsidRDefault="00963D0F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>
        <w:rPr>
          <w:rFonts w:ascii="DIN-Regular" w:eastAsia="SimSun" w:hAnsi="DIN-Regular" w:cs="Arial"/>
          <w:color w:val="000000"/>
          <w:lang w:eastAsia="en-US"/>
        </w:rPr>
        <w:br/>
      </w:r>
      <w:r w:rsidR="00B04AAE" w:rsidRPr="00CE619C">
        <w:rPr>
          <w:rFonts w:ascii="DIN-Bold" w:eastAsia="Times New Roman" w:hAnsi="DIN-Bold"/>
          <w:lang w:eastAsia="en-US"/>
        </w:rPr>
        <w:t>Weitere Informationen:</w:t>
      </w:r>
    </w:p>
    <w:p w14:paraId="16244802" w14:textId="276094C5" w:rsidR="00B04AAE" w:rsidRDefault="00963D0F" w:rsidP="00963D0F">
      <w:pPr>
        <w:keepNext/>
        <w:keepLines/>
        <w:spacing w:after="120"/>
        <w:ind w:right="-340"/>
        <w:rPr>
          <w:rFonts w:ascii="DIN-Regular" w:hAnsi="DIN-Regular" w:cs="Arial"/>
          <w:sz w:val="20"/>
          <w:lang w:val="de-CH"/>
        </w:rPr>
      </w:pPr>
      <w:r w:rsidRPr="00C82475">
        <w:rPr>
          <w:rFonts w:ascii="DIN-Regular" w:hAnsi="DIN-Regular" w:cs="Arial"/>
          <w:sz w:val="20"/>
          <w:lang w:val="de-CH"/>
        </w:rPr>
        <w:t>Panasonic Schweiz</w:t>
      </w:r>
      <w:r w:rsidRPr="00C82475">
        <w:rPr>
          <w:rFonts w:ascii="DIN-Regular" w:hAnsi="DIN-Regular" w:cs="Arial"/>
          <w:sz w:val="20"/>
          <w:lang w:val="de-CH"/>
        </w:rPr>
        <w:br/>
        <w:t xml:space="preserve">Eine Division der Panasonic Marketing Europe GmbH </w:t>
      </w:r>
      <w:r w:rsidRPr="00C82475">
        <w:rPr>
          <w:rFonts w:ascii="DIN-Regular" w:hAnsi="DIN-Regular" w:cs="Arial"/>
          <w:sz w:val="20"/>
          <w:lang w:val="de-CH"/>
        </w:rPr>
        <w:br/>
        <w:t>Grundstrasse 12</w:t>
      </w:r>
      <w:r w:rsidRPr="00C82475">
        <w:rPr>
          <w:rFonts w:ascii="DIN-Regular" w:hAnsi="DIN-Regular" w:cs="Arial"/>
          <w:sz w:val="20"/>
          <w:lang w:val="de-CH"/>
        </w:rPr>
        <w:br/>
        <w:t>6343 Rotkreuz</w:t>
      </w:r>
      <w:r>
        <w:rPr>
          <w:rFonts w:ascii="DIN-Regular" w:hAnsi="DIN-Regular" w:cs="Arial"/>
          <w:sz w:val="20"/>
          <w:lang w:val="de-CH"/>
        </w:rPr>
        <w:br/>
      </w:r>
      <w:r>
        <w:rPr>
          <w:rFonts w:ascii="DIN-Regular" w:hAnsi="DIN-Regular" w:cs="Arial"/>
          <w:sz w:val="20"/>
          <w:lang w:val="de-CH"/>
        </w:rPr>
        <w:br/>
      </w:r>
      <w:r w:rsidR="00B04AAE" w:rsidRPr="00963D0F">
        <w:rPr>
          <w:rStyle w:val="Fett"/>
          <w:rFonts w:ascii="DIN-Bold" w:hAnsi="DIN-Bold"/>
          <w:sz w:val="20"/>
          <w:lang w:val="de-DE"/>
        </w:rPr>
        <w:t>Ansprechpartner für Presseanfragen:</w:t>
      </w:r>
      <w:r w:rsidR="00B04AAE" w:rsidRPr="00963D0F">
        <w:rPr>
          <w:rFonts w:ascii="DIN-Regular" w:hAnsi="DIN-Regular"/>
          <w:sz w:val="20"/>
          <w:lang w:val="de-DE"/>
        </w:rPr>
        <w:br/>
      </w:r>
      <w:r w:rsidRPr="00C82475">
        <w:rPr>
          <w:rFonts w:ascii="DIN-Regular" w:hAnsi="DIN-Regular" w:cs="Arial"/>
          <w:sz w:val="20"/>
          <w:lang w:val="de-CH"/>
        </w:rPr>
        <w:t>Stephanie Meile</w:t>
      </w:r>
      <w:r w:rsidRPr="00C82475">
        <w:rPr>
          <w:rFonts w:ascii="DIN-Regular" w:hAnsi="DIN-Regular" w:cs="Arial"/>
          <w:lang w:val="de-CH"/>
        </w:rPr>
        <w:br/>
      </w:r>
      <w:r w:rsidRPr="00C82475">
        <w:rPr>
          <w:rFonts w:ascii="DIN-Regular" w:hAnsi="DIN-Regular" w:cs="Arial"/>
          <w:sz w:val="20"/>
          <w:lang w:val="de-CH"/>
        </w:rPr>
        <w:t>Tel.: 041 203 20 20</w:t>
      </w:r>
      <w:r w:rsidRPr="00C82475">
        <w:rPr>
          <w:rFonts w:ascii="DIN-Regular" w:hAnsi="DIN-Regular" w:cs="Arial"/>
          <w:lang w:val="de-CH"/>
        </w:rPr>
        <w:br/>
      </w:r>
      <w:r w:rsidRPr="00C82475">
        <w:rPr>
          <w:rFonts w:ascii="DIN-Regular" w:hAnsi="DIN-Regular" w:cs="Arial"/>
          <w:sz w:val="20"/>
          <w:lang w:val="de-CH"/>
        </w:rPr>
        <w:t xml:space="preserve">E-Mail: </w:t>
      </w:r>
      <w:hyperlink r:id="rId14" w:history="1">
        <w:r w:rsidRPr="00556D25">
          <w:rPr>
            <w:rStyle w:val="Hyperlink"/>
            <w:rFonts w:ascii="DIN-Regular" w:hAnsi="DIN-Regular" w:cs="Arial"/>
            <w:sz w:val="20"/>
            <w:lang w:val="de-CH"/>
          </w:rPr>
          <w:t>panasonic.ch@eu.panasonic.com</w:t>
        </w:r>
      </w:hyperlink>
    </w:p>
    <w:p w14:paraId="6A19546E" w14:textId="77777777" w:rsidR="00963D0F" w:rsidRPr="00963D0F" w:rsidRDefault="00963D0F" w:rsidP="00963D0F">
      <w:pPr>
        <w:keepNext/>
        <w:keepLines/>
        <w:spacing w:after="120"/>
        <w:ind w:right="-340"/>
        <w:rPr>
          <w:rFonts w:ascii="DIN-Regular" w:hAnsi="DIN-Regular" w:cs="Arial"/>
          <w:sz w:val="20"/>
          <w:lang w:val="de-CH"/>
        </w:rPr>
      </w:pPr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5"/>
      <w:footerReference w:type="default" r:id="rId16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0AD1" w14:textId="77777777" w:rsidR="002642EC" w:rsidRDefault="002642EC">
      <w:r>
        <w:separator/>
      </w:r>
    </w:p>
  </w:endnote>
  <w:endnote w:type="continuationSeparator" w:id="0">
    <w:p w14:paraId="33653AF2" w14:textId="77777777" w:rsidR="002642EC" w:rsidRDefault="002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panose1 w:val="020008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Black">
    <w:panose1 w:val="02000A03030000020004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DFAD" w14:textId="60ED2A87" w:rsidR="00963D0F" w:rsidRPr="00C82475" w:rsidRDefault="00963D0F" w:rsidP="00963D0F">
    <w:pPr>
      <w:tabs>
        <w:tab w:val="center" w:pos="4962"/>
      </w:tabs>
      <w:ind w:right="-3175" w:firstLine="1440"/>
      <w:rPr>
        <w:rFonts w:ascii="DIN-Regular" w:hAnsi="DIN-Regular"/>
        <w:sz w:val="17"/>
        <w:lang w:val="de-CH"/>
      </w:rPr>
    </w:pPr>
    <w:r>
      <w:rPr>
        <w:rFonts w:ascii="DIN-Regular" w:hAnsi="DIN-Regular" w:cs="DIN-Regular"/>
        <w:color w:val="000000"/>
        <w:sz w:val="17"/>
        <w:szCs w:val="17"/>
        <w:lang w:val="de-CH"/>
      </w:rPr>
      <w:tab/>
      <w:t>Pa</w:t>
    </w:r>
    <w:r w:rsidRPr="004B6FFC">
      <w:rPr>
        <w:rFonts w:ascii="DIN-Regular" w:hAnsi="DIN-Regular" w:cs="DIN-Regular"/>
        <w:color w:val="000000"/>
        <w:sz w:val="17"/>
        <w:szCs w:val="17"/>
        <w:lang w:val="de-CH"/>
      </w:rPr>
      <w:t xml:space="preserve">nasonic Schweiz – eine Niederlassung der </w:t>
    </w:r>
    <w:r>
      <w:rPr>
        <w:rFonts w:ascii="DIN-Regular" w:hAnsi="DIN-Regular" w:cs="DIN-Regular"/>
        <w:color w:val="000000"/>
        <w:sz w:val="17"/>
        <w:szCs w:val="17"/>
        <w:lang w:val="de-CH"/>
      </w:rPr>
      <w:t>Panasonic Marketing Europe GmbH</w:t>
    </w:r>
  </w:p>
  <w:p w14:paraId="06A5028E" w14:textId="5131E1C5" w:rsidR="00AB39F9" w:rsidRDefault="00963D0F" w:rsidP="00963D0F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 w:cs="DIN-Regular"/>
        <w:color w:val="000000"/>
        <w:sz w:val="17"/>
        <w:szCs w:val="17"/>
        <w:lang w:val="de-CH"/>
      </w:rPr>
      <w:t xml:space="preserve">Grundstrasse 12, </w:t>
    </w:r>
    <w:r w:rsidRPr="004B6FFC">
      <w:rPr>
        <w:rFonts w:ascii="DIN-Regular" w:hAnsi="DIN-Regular" w:cs="DIN-Regular"/>
        <w:color w:val="000000"/>
        <w:sz w:val="17"/>
        <w:szCs w:val="17"/>
        <w:lang w:val="de-CH"/>
      </w:rPr>
      <w:t>CH-6343 Rotkreuz (ZG</w:t>
    </w:r>
    <w:r>
      <w:rPr>
        <w:rFonts w:ascii="DIN-Regular" w:hAnsi="DIN-Regular" w:cs="DIN-Regular"/>
        <w:color w:val="000000"/>
        <w:sz w:val="17"/>
        <w:szCs w:val="17"/>
        <w:lang w:val="de-CH"/>
      </w:rPr>
      <w:t>)</w:t>
    </w:r>
  </w:p>
  <w:p w14:paraId="096A1BB9" w14:textId="02328C04" w:rsidR="00AB39F9" w:rsidRDefault="00E565D1" w:rsidP="00963D0F">
    <w:pPr>
      <w:ind w:right="-3033"/>
      <w:rPr>
        <w:rFonts w:ascii="DIN-Regular" w:hAnsi="DIN-Regular"/>
        <w:sz w:val="17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681C7E96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278E15D4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E45AFD">
      <w:rPr>
        <w:rFonts w:ascii="DIN-Regular" w:hAnsi="DIN-Regular"/>
        <w:noProof/>
        <w:sz w:val="17"/>
        <w:lang w:val="de-DE"/>
      </w:rPr>
      <w:t>5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E45AFD">
      <w:rPr>
        <w:rFonts w:ascii="DIN-Regular" w:hAnsi="DIN-Regular"/>
        <w:noProof/>
        <w:sz w:val="17"/>
        <w:lang w:val="de-DE"/>
      </w:rPr>
      <w:t>5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5455" w14:textId="77777777" w:rsidR="002642EC" w:rsidRDefault="002642EC">
      <w:r>
        <w:separator/>
      </w:r>
    </w:p>
  </w:footnote>
  <w:footnote w:type="continuationSeparator" w:id="0">
    <w:p w14:paraId="2FFC4D9C" w14:textId="77777777" w:rsidR="002642EC" w:rsidRDefault="0026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C680A"/>
    <w:multiLevelType w:val="hybridMultilevel"/>
    <w:tmpl w:val="4614C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174F3"/>
    <w:multiLevelType w:val="hybridMultilevel"/>
    <w:tmpl w:val="AD985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53F60"/>
    <w:multiLevelType w:val="hybridMultilevel"/>
    <w:tmpl w:val="DE782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C778B"/>
    <w:multiLevelType w:val="hybridMultilevel"/>
    <w:tmpl w:val="AF04E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186999"/>
    <w:multiLevelType w:val="hybridMultilevel"/>
    <w:tmpl w:val="A238E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00D9B"/>
    <w:multiLevelType w:val="hybridMultilevel"/>
    <w:tmpl w:val="5A609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36EE0"/>
    <w:multiLevelType w:val="hybridMultilevel"/>
    <w:tmpl w:val="A906B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277866FA"/>
    <w:multiLevelType w:val="hybridMultilevel"/>
    <w:tmpl w:val="C8ECC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411EB"/>
    <w:multiLevelType w:val="hybridMultilevel"/>
    <w:tmpl w:val="6FC8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78AB"/>
    <w:multiLevelType w:val="hybridMultilevel"/>
    <w:tmpl w:val="25F69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64825"/>
    <w:multiLevelType w:val="hybridMultilevel"/>
    <w:tmpl w:val="D9F64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C4F48"/>
    <w:multiLevelType w:val="hybridMultilevel"/>
    <w:tmpl w:val="819E1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688B"/>
    <w:multiLevelType w:val="hybridMultilevel"/>
    <w:tmpl w:val="BCF0D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662E0"/>
    <w:multiLevelType w:val="hybridMultilevel"/>
    <w:tmpl w:val="7646D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35492"/>
    <w:multiLevelType w:val="hybridMultilevel"/>
    <w:tmpl w:val="70248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F7555"/>
    <w:multiLevelType w:val="hybridMultilevel"/>
    <w:tmpl w:val="DBB65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5FD4516"/>
    <w:multiLevelType w:val="hybridMultilevel"/>
    <w:tmpl w:val="3900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24C4B"/>
    <w:multiLevelType w:val="hybridMultilevel"/>
    <w:tmpl w:val="C0840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C067B"/>
    <w:multiLevelType w:val="hybridMultilevel"/>
    <w:tmpl w:val="3D2AE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B2EC6"/>
    <w:multiLevelType w:val="hybridMultilevel"/>
    <w:tmpl w:val="417E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F074F"/>
    <w:multiLevelType w:val="hybridMultilevel"/>
    <w:tmpl w:val="6FC8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ABF6816"/>
    <w:multiLevelType w:val="hybridMultilevel"/>
    <w:tmpl w:val="5D88A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B5C5B"/>
    <w:multiLevelType w:val="hybridMultilevel"/>
    <w:tmpl w:val="D32CE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E226D5"/>
    <w:multiLevelType w:val="hybridMultilevel"/>
    <w:tmpl w:val="C37AA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E5E2D"/>
    <w:multiLevelType w:val="hybridMultilevel"/>
    <w:tmpl w:val="39722BA6"/>
    <w:lvl w:ilvl="0" w:tplc="2A765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3B580D"/>
    <w:multiLevelType w:val="hybridMultilevel"/>
    <w:tmpl w:val="3A9CF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109E8"/>
    <w:multiLevelType w:val="hybridMultilevel"/>
    <w:tmpl w:val="6FC8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35"/>
  </w:num>
  <w:num w:numId="5">
    <w:abstractNumId w:val="43"/>
  </w:num>
  <w:num w:numId="6">
    <w:abstractNumId w:val="19"/>
  </w:num>
  <w:num w:numId="7">
    <w:abstractNumId w:val="14"/>
  </w:num>
  <w:num w:numId="8">
    <w:abstractNumId w:val="39"/>
  </w:num>
  <w:num w:numId="9">
    <w:abstractNumId w:val="24"/>
  </w:num>
  <w:num w:numId="10">
    <w:abstractNumId w:val="36"/>
  </w:num>
  <w:num w:numId="11">
    <w:abstractNumId w:val="9"/>
  </w:num>
  <w:num w:numId="12">
    <w:abstractNumId w:val="17"/>
  </w:num>
  <w:num w:numId="13">
    <w:abstractNumId w:val="4"/>
  </w:num>
  <w:num w:numId="14">
    <w:abstractNumId w:val="6"/>
  </w:num>
  <w:num w:numId="15">
    <w:abstractNumId w:val="7"/>
  </w:num>
  <w:num w:numId="16">
    <w:abstractNumId w:val="41"/>
  </w:num>
  <w:num w:numId="17">
    <w:abstractNumId w:val="0"/>
  </w:num>
  <w:num w:numId="18">
    <w:abstractNumId w:val="38"/>
  </w:num>
  <w:num w:numId="19">
    <w:abstractNumId w:val="33"/>
  </w:num>
  <w:num w:numId="20">
    <w:abstractNumId w:val="20"/>
  </w:num>
  <w:num w:numId="21">
    <w:abstractNumId w:val="46"/>
  </w:num>
  <w:num w:numId="22">
    <w:abstractNumId w:val="11"/>
  </w:num>
  <w:num w:numId="23">
    <w:abstractNumId w:val="22"/>
  </w:num>
  <w:num w:numId="24">
    <w:abstractNumId w:val="30"/>
  </w:num>
  <w:num w:numId="25">
    <w:abstractNumId w:val="42"/>
  </w:num>
  <w:num w:numId="26">
    <w:abstractNumId w:val="34"/>
  </w:num>
  <w:num w:numId="27">
    <w:abstractNumId w:val="21"/>
  </w:num>
  <w:num w:numId="28">
    <w:abstractNumId w:val="8"/>
  </w:num>
  <w:num w:numId="29">
    <w:abstractNumId w:val="3"/>
  </w:num>
  <w:num w:numId="30">
    <w:abstractNumId w:val="1"/>
  </w:num>
  <w:num w:numId="31">
    <w:abstractNumId w:val="27"/>
  </w:num>
  <w:num w:numId="32">
    <w:abstractNumId w:val="31"/>
  </w:num>
  <w:num w:numId="33">
    <w:abstractNumId w:val="44"/>
  </w:num>
  <w:num w:numId="34">
    <w:abstractNumId w:val="16"/>
  </w:num>
  <w:num w:numId="35">
    <w:abstractNumId w:val="12"/>
  </w:num>
  <w:num w:numId="36">
    <w:abstractNumId w:val="23"/>
  </w:num>
  <w:num w:numId="37">
    <w:abstractNumId w:val="32"/>
  </w:num>
  <w:num w:numId="38">
    <w:abstractNumId w:val="40"/>
  </w:num>
  <w:num w:numId="39">
    <w:abstractNumId w:val="18"/>
  </w:num>
  <w:num w:numId="40">
    <w:abstractNumId w:val="5"/>
  </w:num>
  <w:num w:numId="41">
    <w:abstractNumId w:val="26"/>
  </w:num>
  <w:num w:numId="42">
    <w:abstractNumId w:val="45"/>
  </w:num>
  <w:num w:numId="43">
    <w:abstractNumId w:val="15"/>
  </w:num>
  <w:num w:numId="44">
    <w:abstractNumId w:val="37"/>
  </w:num>
  <w:num w:numId="45">
    <w:abstractNumId w:val="25"/>
  </w:num>
  <w:num w:numId="46">
    <w:abstractNumId w:val="2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65FA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67D0"/>
    <w:rsid w:val="0004762D"/>
    <w:rsid w:val="00050BED"/>
    <w:rsid w:val="00050D8E"/>
    <w:rsid w:val="00050FB9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45E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3C9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92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6F7D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2EC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77F5E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0C7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0B5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0EEB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065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BF1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8F3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17B49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1329"/>
    <w:rsid w:val="00442627"/>
    <w:rsid w:val="0044296B"/>
    <w:rsid w:val="00442CA6"/>
    <w:rsid w:val="00442F5C"/>
    <w:rsid w:val="00443118"/>
    <w:rsid w:val="0044365F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6C7D"/>
    <w:rsid w:val="00447FE4"/>
    <w:rsid w:val="0045006D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29A2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19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6E9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282F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473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3D5D"/>
    <w:rsid w:val="00514D12"/>
    <w:rsid w:val="005154C7"/>
    <w:rsid w:val="005157F6"/>
    <w:rsid w:val="00516537"/>
    <w:rsid w:val="005165A3"/>
    <w:rsid w:val="0051691B"/>
    <w:rsid w:val="00516B44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3C9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393"/>
    <w:rsid w:val="005A6956"/>
    <w:rsid w:val="005A6E16"/>
    <w:rsid w:val="005A6FD8"/>
    <w:rsid w:val="005A711F"/>
    <w:rsid w:val="005A7A97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8B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B94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8FC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31A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057"/>
    <w:rsid w:val="00643457"/>
    <w:rsid w:val="006437A8"/>
    <w:rsid w:val="00643E1A"/>
    <w:rsid w:val="006443A2"/>
    <w:rsid w:val="0064460D"/>
    <w:rsid w:val="006451FC"/>
    <w:rsid w:val="00645706"/>
    <w:rsid w:val="006459EF"/>
    <w:rsid w:val="0064610C"/>
    <w:rsid w:val="00646277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02F1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74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7AF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3DEC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6D83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47BE2"/>
    <w:rsid w:val="00750390"/>
    <w:rsid w:val="007508B6"/>
    <w:rsid w:val="00751C0D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3A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38D0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52"/>
    <w:rsid w:val="007C5587"/>
    <w:rsid w:val="007C5648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69B9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0434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79C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B28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142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91F"/>
    <w:rsid w:val="008F0EC9"/>
    <w:rsid w:val="008F12D0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46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846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D0F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5C46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B13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6CEC"/>
    <w:rsid w:val="009F7881"/>
    <w:rsid w:val="009F7BE9"/>
    <w:rsid w:val="00A02482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34A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0D58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342B"/>
    <w:rsid w:val="00AA40CD"/>
    <w:rsid w:val="00AA4998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0C1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19E"/>
    <w:rsid w:val="00B147C4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CC8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46A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416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1F3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67F6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5EC3"/>
    <w:rsid w:val="00DD6A50"/>
    <w:rsid w:val="00DD70CA"/>
    <w:rsid w:val="00DD7D01"/>
    <w:rsid w:val="00DE1122"/>
    <w:rsid w:val="00DE205B"/>
    <w:rsid w:val="00DE2E74"/>
    <w:rsid w:val="00DE3215"/>
    <w:rsid w:val="00DE37D7"/>
    <w:rsid w:val="00DE386C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3BB"/>
    <w:rsid w:val="00E00523"/>
    <w:rsid w:val="00E03649"/>
    <w:rsid w:val="00E0365E"/>
    <w:rsid w:val="00E041DA"/>
    <w:rsid w:val="00E0431D"/>
    <w:rsid w:val="00E0446E"/>
    <w:rsid w:val="00E04786"/>
    <w:rsid w:val="00E04DA0"/>
    <w:rsid w:val="00E04FE5"/>
    <w:rsid w:val="00E0579C"/>
    <w:rsid w:val="00E05998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07"/>
    <w:rsid w:val="00E41B4C"/>
    <w:rsid w:val="00E424D5"/>
    <w:rsid w:val="00E430D7"/>
    <w:rsid w:val="00E447B8"/>
    <w:rsid w:val="00E44AB7"/>
    <w:rsid w:val="00E44D29"/>
    <w:rsid w:val="00E45AFD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6CE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C8C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2FDB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3BBC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E86CE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D867F6"/>
    <w:pPr>
      <w:ind w:left="720"/>
      <w:contextualSpacing/>
    </w:pPr>
  </w:style>
  <w:style w:type="paragraph" w:customStyle="1" w:styleId="1NewsStandard">
    <w:name w:val="1 News Standard"/>
    <w:basedOn w:val="Standard"/>
    <w:rsid w:val="00513D5D"/>
    <w:pPr>
      <w:widowControl w:val="0"/>
      <w:ind w:right="851"/>
    </w:pPr>
    <w:rPr>
      <w:rFonts w:asciiTheme="majorHAnsi" w:eastAsia="Times New Roman" w:hAnsiTheme="majorHAnsi"/>
      <w:lang w:val="de-DE" w:eastAsia="de-DE"/>
    </w:rPr>
  </w:style>
  <w:style w:type="paragraph" w:customStyle="1" w:styleId="Standard-Tabelle">
    <w:name w:val="Standard-Tabelle"/>
    <w:basedOn w:val="Standard"/>
    <w:rsid w:val="00513D5D"/>
    <w:pPr>
      <w:widowControl w:val="0"/>
    </w:pPr>
    <w:rPr>
      <w:rFonts w:asciiTheme="majorHAnsi" w:eastAsia="Times" w:hAnsiTheme="majorHAnsi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963D0F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67"/>
    <w:rsid w:val="00006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xperience.panasonic.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asonic.com/global/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.jpn.support.panasonic.com/support/global/cs/dsc/download/index4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v.jpn.support.panasonic.com/support/global/cs/dsc/downloa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.com/ch/de/corporate/presse.html" TargetMode="External"/><Relationship Id="rId14" Type="http://schemas.openxmlformats.org/officeDocument/2006/relationships/hyperlink" Target="mailto:panasonic.ch@eu.panason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B9C1-7F2B-4F8B-8B78-B87EFD5F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PM_neuesLayout_komplett</Template>
  <TotalTime>0</TotalTime>
  <Pages>5</Pages>
  <Words>920</Words>
  <Characters>7570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Meile, Stephanie</cp:lastModifiedBy>
  <cp:revision>10</cp:revision>
  <cp:lastPrinted>2019-07-10T08:27:00Z</cp:lastPrinted>
  <dcterms:created xsi:type="dcterms:W3CDTF">2019-06-27T15:13:00Z</dcterms:created>
  <dcterms:modified xsi:type="dcterms:W3CDTF">2019-07-10T08:27:00Z</dcterms:modified>
  <cp:category/>
</cp:coreProperties>
</file>