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1E83" w14:textId="289D371A" w:rsidR="005700C9" w:rsidRPr="00780E28" w:rsidRDefault="005700C9" w:rsidP="008F613F">
      <w:pPr>
        <w:pStyle w:val="berschrift1"/>
      </w:pPr>
    </w:p>
    <w:p w14:paraId="7F382FE6" w14:textId="77777777" w:rsidR="00803AFF" w:rsidRPr="0079734C" w:rsidRDefault="00803AFF" w:rsidP="00B43E93">
      <w:pPr>
        <w:pStyle w:val="Default"/>
        <w:framePr w:w="7774" w:h="1134" w:hRule="exact" w:hSpace="142" w:wrap="around" w:vAnchor="page" w:hAnchor="page" w:x="908" w:y="3783" w:anchorLock="1"/>
        <w:rPr>
          <w:rFonts w:ascii="DIN-Black" w:hAnsi="DIN-Black"/>
          <w:color w:val="808080"/>
          <w:sz w:val="22"/>
        </w:rPr>
      </w:pPr>
      <w:r w:rsidRPr="0079734C">
        <w:rPr>
          <w:rFonts w:ascii="DIN-Black" w:hAnsi="DIN-Black"/>
          <w:sz w:val="31"/>
        </w:rPr>
        <w:t>PRESSEINFORMATION</w:t>
      </w:r>
    </w:p>
    <w:p w14:paraId="2992801E" w14:textId="1B62841F" w:rsidR="005700C9" w:rsidRPr="00D423FC" w:rsidRDefault="00DC1005" w:rsidP="00B43E93">
      <w:pPr>
        <w:framePr w:w="7774" w:h="1134" w:hRule="exact" w:hSpace="142" w:wrap="around" w:vAnchor="page" w:hAnchor="page" w:x="908" w:y="3783" w:anchorLock="1"/>
        <w:spacing w:before="120" w:line="220" w:lineRule="exact"/>
        <w:rPr>
          <w:rFonts w:ascii="DIN-Black" w:hAnsi="DIN-Black"/>
          <w:color w:val="808080"/>
          <w:lang w:val="de-DE"/>
        </w:rPr>
      </w:pPr>
      <w:r w:rsidRPr="00D423FC">
        <w:rPr>
          <w:rFonts w:ascii="DIN-Black" w:hAnsi="DIN-Black"/>
          <w:color w:val="808080"/>
          <w:lang w:val="de-DE"/>
        </w:rPr>
        <w:t>März 2021</w:t>
      </w:r>
    </w:p>
    <w:p w14:paraId="7449D896" w14:textId="77777777" w:rsidR="005700C9" w:rsidRPr="00D423FC" w:rsidRDefault="005700C9" w:rsidP="00B43E93">
      <w:pPr>
        <w:framePr w:w="7774" w:h="1134" w:hRule="exact" w:hSpace="142" w:wrap="around" w:vAnchor="page" w:hAnchor="page" w:x="908" w:y="3783" w:anchorLock="1"/>
        <w:spacing w:before="120" w:line="360" w:lineRule="auto"/>
        <w:rPr>
          <w:rFonts w:ascii="DIN-Black" w:hAnsi="DIN-Black"/>
          <w:color w:val="808080"/>
          <w:lang w:val="de-DE"/>
        </w:rPr>
      </w:pPr>
    </w:p>
    <w:p w14:paraId="397E9FE5" w14:textId="6B9ABD43" w:rsidR="00667723" w:rsidRPr="00A075D0" w:rsidRDefault="00667723" w:rsidP="00667723">
      <w:pPr>
        <w:pStyle w:val="berschrift1"/>
        <w:framePr w:w="7428" w:h="295" w:hSpace="142" w:wrap="around" w:vAnchor="page" w:hAnchor="page" w:x="908" w:y="4991" w:anchorLock="1"/>
        <w:rPr>
          <w:rFonts w:ascii="DIN-Medium" w:hAnsi="DIN-Medium"/>
          <w:b w:val="0"/>
          <w:color w:val="000000"/>
          <w:sz w:val="31"/>
        </w:rPr>
      </w:pPr>
      <w:r w:rsidRPr="00A075D0">
        <w:rPr>
          <w:rFonts w:ascii="DIN-Medium" w:hAnsi="DIN-Medium"/>
          <w:b w:val="0"/>
          <w:color w:val="000000"/>
          <w:sz w:val="31"/>
        </w:rPr>
        <w:t xml:space="preserve">Panasonic JXW834: </w:t>
      </w:r>
      <w:r w:rsidR="009948CB">
        <w:rPr>
          <w:rFonts w:ascii="DIN-Medium" w:hAnsi="DIN-Medium"/>
          <w:b w:val="0"/>
          <w:color w:val="000000"/>
          <w:sz w:val="31"/>
        </w:rPr>
        <w:br/>
      </w:r>
      <w:r w:rsidRPr="00A075D0">
        <w:rPr>
          <w:rFonts w:ascii="DIN-Medium" w:hAnsi="DIN-Medium"/>
          <w:b w:val="0"/>
          <w:color w:val="000000"/>
          <w:sz w:val="31"/>
        </w:rPr>
        <w:t>Ultra HD H</w:t>
      </w:r>
      <w:r>
        <w:rPr>
          <w:rFonts w:ascii="DIN-Medium" w:hAnsi="DIN-Medium"/>
          <w:b w:val="0"/>
          <w:color w:val="000000"/>
          <w:sz w:val="31"/>
        </w:rPr>
        <w:t>DR LCD-TV mit Android-TV</w:t>
      </w:r>
    </w:p>
    <w:p w14:paraId="3A890FCA" w14:textId="5C374F69" w:rsidR="00667723" w:rsidRPr="00667723" w:rsidRDefault="00667723" w:rsidP="00667723">
      <w:pPr>
        <w:framePr w:w="7428" w:h="295" w:hSpace="142" w:wrap="around" w:vAnchor="page" w:hAnchor="page" w:x="908" w:y="4991" w:anchorLock="1"/>
        <w:rPr>
          <w:rFonts w:ascii="DIN-Black" w:hAnsi="DIN-Black"/>
          <w:sz w:val="25"/>
          <w:szCs w:val="25"/>
          <w:lang w:val="de-DE"/>
        </w:rPr>
      </w:pPr>
      <w:r w:rsidRPr="00667723">
        <w:rPr>
          <w:rFonts w:ascii="DIN-Black" w:hAnsi="DIN-Black"/>
          <w:sz w:val="25"/>
          <w:szCs w:val="25"/>
          <w:lang w:val="de-DE"/>
        </w:rPr>
        <w:t xml:space="preserve">Perfekte Kombination von Android-TV und Google Play mit </w:t>
      </w:r>
      <w:proofErr w:type="spellStart"/>
      <w:r w:rsidRPr="00667723">
        <w:rPr>
          <w:rFonts w:ascii="DIN-Black" w:hAnsi="DIN-Black"/>
          <w:sz w:val="25"/>
          <w:szCs w:val="25"/>
          <w:lang w:val="de-DE"/>
        </w:rPr>
        <w:t>Panasonics</w:t>
      </w:r>
      <w:proofErr w:type="spellEnd"/>
      <w:r w:rsidRPr="00667723">
        <w:rPr>
          <w:rFonts w:ascii="DIN-Black" w:hAnsi="DIN-Black"/>
          <w:sz w:val="25"/>
          <w:szCs w:val="25"/>
          <w:lang w:val="de-DE"/>
        </w:rPr>
        <w:t xml:space="preserve"> Bedienfreundlichkeit im </w:t>
      </w:r>
      <w:proofErr w:type="spellStart"/>
      <w:r w:rsidRPr="00667723">
        <w:rPr>
          <w:rFonts w:ascii="DIN-Black" w:hAnsi="DIN-Black"/>
          <w:sz w:val="25"/>
          <w:szCs w:val="25"/>
          <w:lang w:val="de-DE"/>
        </w:rPr>
        <w:t>My</w:t>
      </w:r>
      <w:proofErr w:type="spellEnd"/>
      <w:r w:rsidRPr="00667723">
        <w:rPr>
          <w:rFonts w:ascii="DIN-Black" w:hAnsi="DIN-Black"/>
          <w:sz w:val="25"/>
          <w:szCs w:val="25"/>
          <w:lang w:val="de-DE"/>
        </w:rPr>
        <w:t xml:space="preserve"> Home Screen-Design</w:t>
      </w:r>
    </w:p>
    <w:p w14:paraId="46207EE3" w14:textId="77777777" w:rsidR="005034F5" w:rsidRPr="004F00AB" w:rsidRDefault="005034F5" w:rsidP="005034F5">
      <w:pPr>
        <w:framePr w:w="2438" w:h="11086" w:hSpace="142" w:wrap="around" w:vAnchor="page" w:hAnchor="page" w:x="9073" w:y="5041" w:anchorLock="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525F4BEA" w14:textId="77777777" w:rsidR="00667723" w:rsidRPr="00667723" w:rsidRDefault="00667723" w:rsidP="00667723">
      <w:pPr>
        <w:framePr w:w="2438" w:h="11086" w:hSpace="142" w:wrap="around" w:vAnchor="page" w:hAnchor="page" w:x="9073" w:y="5041" w:anchorLock="1"/>
        <w:tabs>
          <w:tab w:val="left" w:pos="125"/>
        </w:tabs>
        <w:spacing w:line="200" w:lineRule="exact"/>
        <w:rPr>
          <w:rFonts w:ascii="DIN-Black" w:hAnsi="DIN-Black"/>
          <w:b/>
          <w:color w:val="808080"/>
          <w:sz w:val="20"/>
          <w:lang w:val="de-DE"/>
        </w:rPr>
      </w:pPr>
      <w:r w:rsidRPr="00667723">
        <w:rPr>
          <w:rFonts w:ascii="DIN-Black" w:hAnsi="DIN-Black"/>
          <w:b/>
          <w:color w:val="808080"/>
          <w:sz w:val="20"/>
          <w:lang w:val="de-DE"/>
        </w:rPr>
        <w:t>Panasonic JXW834-Serie im Detail</w:t>
      </w:r>
    </w:p>
    <w:p w14:paraId="2CF01F95"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12F86D39" w14:textId="1A53C006"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 xml:space="preserve">4K HDR Ultra HD LED: </w:t>
      </w:r>
      <w:proofErr w:type="spellStart"/>
      <w:r w:rsidRPr="00667723">
        <w:rPr>
          <w:rFonts w:ascii="DIN-Medium" w:hAnsi="DIN-Medium"/>
          <w:sz w:val="14"/>
          <w:lang w:val="de-DE"/>
        </w:rPr>
        <w:t>Gro</w:t>
      </w:r>
      <w:r w:rsidR="009948CB">
        <w:rPr>
          <w:rFonts w:ascii="DIN-Medium" w:hAnsi="DIN-Medium"/>
          <w:sz w:val="14"/>
          <w:lang w:val="de-DE"/>
        </w:rPr>
        <w:t>ss</w:t>
      </w:r>
      <w:r w:rsidRPr="00667723">
        <w:rPr>
          <w:rFonts w:ascii="DIN-Medium" w:hAnsi="DIN-Medium"/>
          <w:sz w:val="14"/>
          <w:lang w:val="de-DE"/>
        </w:rPr>
        <w:t>artige</w:t>
      </w:r>
      <w:proofErr w:type="spellEnd"/>
      <w:r w:rsidRPr="00667723">
        <w:rPr>
          <w:rFonts w:ascii="DIN-Medium" w:hAnsi="DIN-Medium"/>
          <w:sz w:val="14"/>
          <w:lang w:val="de-DE"/>
        </w:rPr>
        <w:t xml:space="preserve"> Bildqualität dank HDR Bright Panel Plus und HCX Pro</w:t>
      </w:r>
      <w:r w:rsidR="00FE0595">
        <w:rPr>
          <w:rFonts w:ascii="DIN-Medium" w:hAnsi="DIN-Medium"/>
          <w:sz w:val="14"/>
          <w:lang w:val="de-DE"/>
        </w:rPr>
        <w:t>c</w:t>
      </w:r>
      <w:r w:rsidRPr="00667723">
        <w:rPr>
          <w:rFonts w:ascii="DIN-Medium" w:hAnsi="DIN-Medium"/>
          <w:sz w:val="14"/>
          <w:lang w:val="de-DE"/>
        </w:rPr>
        <w:t>essor</w:t>
      </w:r>
    </w:p>
    <w:p w14:paraId="5F82F23B"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3D93A90F" w14:textId="77777777"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 xml:space="preserve">Smart TV: Mit Android-Betriebssystem und Google Play sowie einer umfangreichen Auswahl an Apps wie Prime, Netflix, YouTube </w:t>
      </w:r>
      <w:proofErr w:type="spellStart"/>
      <w:r w:rsidRPr="00667723">
        <w:rPr>
          <w:rFonts w:ascii="DIN-Medium" w:hAnsi="DIN-Medium"/>
          <w:sz w:val="14"/>
          <w:lang w:val="de-DE"/>
        </w:rPr>
        <w:t>uvm</w:t>
      </w:r>
      <w:proofErr w:type="spellEnd"/>
      <w:r w:rsidRPr="00667723">
        <w:rPr>
          <w:rFonts w:ascii="DIN-Medium" w:hAnsi="DIN-Medium"/>
          <w:sz w:val="14"/>
          <w:lang w:val="de-DE"/>
        </w:rPr>
        <w:t>.</w:t>
      </w:r>
    </w:p>
    <w:p w14:paraId="64C9864E"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223240B8" w14:textId="77777777"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Multi HDR: Unterstützt die wichtigsten HDR-Formate wie HDR10+ Adaptive und Dolby Vision</w:t>
      </w:r>
    </w:p>
    <w:p w14:paraId="7CE99946"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28AA08BE" w14:textId="77777777"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USB-Recording: Zeitversetztes Fernsehen durch Aufnahme auf eine HDD-Festplatte</w:t>
      </w:r>
    </w:p>
    <w:p w14:paraId="1E1E33AC"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07B10E60" w14:textId="77777777"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 xml:space="preserve">Google </w:t>
      </w:r>
      <w:proofErr w:type="spellStart"/>
      <w:r w:rsidRPr="00667723">
        <w:rPr>
          <w:rFonts w:ascii="DIN-Medium" w:hAnsi="DIN-Medium"/>
          <w:sz w:val="14"/>
          <w:lang w:val="de-DE"/>
        </w:rPr>
        <w:t>Assistant</w:t>
      </w:r>
      <w:proofErr w:type="spellEnd"/>
      <w:r w:rsidRPr="00667723">
        <w:rPr>
          <w:rFonts w:ascii="DIN-Medium" w:hAnsi="DIN-Medium"/>
          <w:sz w:val="14"/>
          <w:lang w:val="de-DE"/>
        </w:rPr>
        <w:t xml:space="preserve">: Einfache Bedienung über den Sprachassistenten Google </w:t>
      </w:r>
      <w:proofErr w:type="spellStart"/>
      <w:r w:rsidRPr="00667723">
        <w:rPr>
          <w:rFonts w:ascii="DIN-Medium" w:hAnsi="DIN-Medium"/>
          <w:sz w:val="14"/>
          <w:lang w:val="de-DE"/>
        </w:rPr>
        <w:t>Assistant</w:t>
      </w:r>
      <w:proofErr w:type="spellEnd"/>
    </w:p>
    <w:p w14:paraId="2E8137E4" w14:textId="77777777" w:rsidR="00667723" w:rsidRPr="00667723" w:rsidRDefault="00667723" w:rsidP="00667723">
      <w:pPr>
        <w:framePr w:w="2438" w:h="11086" w:hSpace="142" w:wrap="around" w:vAnchor="page" w:hAnchor="page" w:x="9073" w:y="5041" w:anchorLock="1"/>
        <w:rPr>
          <w:rFonts w:ascii="DIN-Medium" w:hAnsi="DIN-Medium"/>
          <w:sz w:val="14"/>
          <w:lang w:val="de-DE"/>
        </w:rPr>
      </w:pPr>
    </w:p>
    <w:p w14:paraId="2E49F674" w14:textId="77777777" w:rsidR="00667723" w:rsidRPr="00667723" w:rsidRDefault="00667723" w:rsidP="00667723">
      <w:pPr>
        <w:framePr w:w="2438" w:h="11086" w:hSpace="142" w:wrap="around" w:vAnchor="page" w:hAnchor="page" w:x="9073" w:y="5041" w:anchorLock="1"/>
        <w:rPr>
          <w:rFonts w:ascii="DIN-Medium" w:hAnsi="DIN-Medium"/>
          <w:sz w:val="14"/>
          <w:lang w:val="de-DE"/>
        </w:rPr>
      </w:pPr>
      <w:r w:rsidRPr="00667723">
        <w:rPr>
          <w:rFonts w:ascii="DIN-Medium" w:hAnsi="DIN-Medium"/>
          <w:sz w:val="14"/>
          <w:lang w:val="de-DE"/>
        </w:rPr>
        <w:t>Cinema Surround Sound: Präzises Klangbild mit kräftigen Bässen und klaren Dialogen</w:t>
      </w:r>
    </w:p>
    <w:p w14:paraId="73225E62" w14:textId="77777777" w:rsidR="000B7526" w:rsidRDefault="000B7526" w:rsidP="005034F5">
      <w:pPr>
        <w:framePr w:w="2438" w:h="11086" w:hSpace="142" w:wrap="around" w:vAnchor="page" w:hAnchor="page" w:x="9073" w:y="5041" w:anchorLock="1"/>
        <w:autoSpaceDE w:val="0"/>
        <w:autoSpaceDN w:val="0"/>
        <w:adjustRightInd w:val="0"/>
        <w:rPr>
          <w:rFonts w:ascii="DIN-Black" w:hAnsi="DIN-Black" w:cs="DIN-Black"/>
          <w:color w:val="808080"/>
          <w:sz w:val="19"/>
          <w:szCs w:val="19"/>
          <w:lang w:val="de-DE" w:eastAsia="de-DE"/>
        </w:rPr>
      </w:pPr>
    </w:p>
    <w:p w14:paraId="345A5545" w14:textId="77777777" w:rsidR="0086707E" w:rsidRDefault="0086707E" w:rsidP="005034F5">
      <w:pPr>
        <w:framePr w:w="2438" w:h="11086" w:hSpace="142" w:wrap="around" w:vAnchor="page" w:hAnchor="page" w:x="9073" w:y="5041" w:anchorLock="1"/>
        <w:autoSpaceDE w:val="0"/>
        <w:autoSpaceDN w:val="0"/>
        <w:adjustRightInd w:val="0"/>
        <w:rPr>
          <w:rFonts w:ascii="DIN-Black" w:hAnsi="DIN-Black" w:cs="DIN-Black"/>
          <w:color w:val="808080"/>
          <w:sz w:val="19"/>
          <w:szCs w:val="19"/>
          <w:lang w:val="de-DE" w:eastAsia="de-DE"/>
        </w:rPr>
      </w:pPr>
    </w:p>
    <w:p w14:paraId="47A6F7CD" w14:textId="44A76D98" w:rsidR="00BC2CE2" w:rsidRPr="00801C69" w:rsidRDefault="00BC2CE2" w:rsidP="005034F5">
      <w:pPr>
        <w:framePr w:w="2438" w:h="11086" w:hSpace="142" w:wrap="around" w:vAnchor="page" w:hAnchor="page" w:x="9073" w:y="5041" w:anchorLock="1"/>
        <w:autoSpaceDE w:val="0"/>
        <w:autoSpaceDN w:val="0"/>
        <w:adjustRightInd w:val="0"/>
        <w:rPr>
          <w:sz w:val="14"/>
          <w:szCs w:val="14"/>
          <w:lang w:val="de-DE"/>
        </w:rPr>
      </w:pPr>
      <w:r w:rsidRPr="00801C69">
        <w:rPr>
          <w:rFonts w:ascii="DIN-Medium" w:hAnsi="DIN-Medium"/>
          <w:sz w:val="14"/>
          <w:lang w:val="de-DE"/>
        </w:rPr>
        <w:t xml:space="preserve">Diesen Pressetext und Pressefotos (downloadfähig mit 300 dpi) finden Sie unter </w:t>
      </w:r>
      <w:hyperlink r:id="rId11" w:history="1">
        <w:r w:rsidR="00170512" w:rsidRPr="00CF408D">
          <w:rPr>
            <w:rStyle w:val="Hyperlink"/>
            <w:rFonts w:ascii="DIN-Medium" w:hAnsi="DIN-Medium"/>
            <w:sz w:val="14"/>
            <w:szCs w:val="14"/>
            <w:lang w:val="de-DE"/>
          </w:rPr>
          <w:t>www.panasonic.com/de/corporate/</w:t>
        </w:r>
        <w:r w:rsidR="00170512" w:rsidRPr="00CF408D">
          <w:rPr>
            <w:rStyle w:val="Hyperlink"/>
            <w:rFonts w:ascii="DIN-Medium" w:hAnsi="DIN-Medium"/>
            <w:sz w:val="14"/>
            <w:szCs w:val="14"/>
            <w:lang w:val="de-DE"/>
          </w:rPr>
          <w:br/>
          <w:t>presse.html</w:t>
        </w:r>
      </w:hyperlink>
    </w:p>
    <w:p w14:paraId="26DA1718" w14:textId="33E6D85C" w:rsidR="00945137" w:rsidRDefault="009948CB" w:rsidP="009C3EEE">
      <w:pPr>
        <w:rPr>
          <w:rFonts w:ascii="DIN-Bold" w:hAnsi="DIN-Bold" w:cs="Courier New"/>
          <w:bCs/>
          <w:color w:val="010101"/>
          <w:sz w:val="20"/>
          <w:lang w:val="de-DE"/>
        </w:rPr>
      </w:pPr>
      <w:r>
        <w:rPr>
          <w:rFonts w:ascii="DIN-Bold" w:hAnsi="DIN-Bold" w:cs="Arial"/>
          <w:bCs/>
          <w:noProof/>
          <w:color w:val="010101"/>
          <w:sz w:val="20"/>
          <w:lang w:val="de-DE" w:eastAsia="de-DE"/>
        </w:rPr>
        <w:drawing>
          <wp:anchor distT="0" distB="0" distL="114300" distR="114300" simplePos="0" relativeHeight="251660288" behindDoc="0" locked="0" layoutInCell="1" allowOverlap="1" wp14:anchorId="167CC068" wp14:editId="4AEE019D">
            <wp:simplePos x="0" y="0"/>
            <wp:positionH relativeFrom="column">
              <wp:posOffset>-5715</wp:posOffset>
            </wp:positionH>
            <wp:positionV relativeFrom="paragraph">
              <wp:posOffset>60885</wp:posOffset>
            </wp:positionV>
            <wp:extent cx="2336800" cy="1318895"/>
            <wp:effectExtent l="0" t="0" r="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eadmaker Range_Lifestyle Image_YR2550_10x9.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6800" cy="1318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IN-Bold" w:hAnsi="DIN-Bold" w:cs="Arial"/>
          <w:bCs/>
          <w:color w:val="010101"/>
          <w:sz w:val="20"/>
          <w:lang w:val="de-DE"/>
        </w:rPr>
        <w:t>Rotkreuz</w:t>
      </w:r>
      <w:r w:rsidR="004448EB" w:rsidRPr="002B1DAA">
        <w:rPr>
          <w:rFonts w:ascii="DIN-Bold" w:hAnsi="DIN-Bold" w:cs="Arial"/>
          <w:bCs/>
          <w:color w:val="010101"/>
          <w:sz w:val="20"/>
          <w:lang w:val="de-DE"/>
        </w:rPr>
        <w:t xml:space="preserve">, </w:t>
      </w:r>
      <w:r w:rsidR="00DC1005">
        <w:rPr>
          <w:rFonts w:ascii="DIN-Bold" w:hAnsi="DIN-Bold" w:cs="Arial"/>
          <w:bCs/>
          <w:color w:val="010101"/>
          <w:sz w:val="20"/>
          <w:lang w:val="de-DE"/>
        </w:rPr>
        <w:t>März</w:t>
      </w:r>
      <w:r w:rsidR="009A3BD7" w:rsidRPr="002B1DAA">
        <w:rPr>
          <w:rFonts w:ascii="DIN-Bold" w:hAnsi="DIN-Bold" w:cs="Arial"/>
          <w:bCs/>
          <w:color w:val="010101"/>
          <w:sz w:val="20"/>
          <w:lang w:val="de-DE"/>
        </w:rPr>
        <w:t xml:space="preserve"> 202</w:t>
      </w:r>
      <w:r w:rsidR="005A7175">
        <w:rPr>
          <w:rFonts w:ascii="DIN-Bold" w:hAnsi="DIN-Bold" w:cs="Arial"/>
          <w:bCs/>
          <w:color w:val="010101"/>
          <w:sz w:val="20"/>
          <w:lang w:val="de-DE"/>
        </w:rPr>
        <w:t>1</w:t>
      </w:r>
      <w:r w:rsidR="00704D0C" w:rsidRPr="002B1DAA">
        <w:rPr>
          <w:rFonts w:ascii="DIN-Bold" w:hAnsi="DIN-Bold" w:cs="Arial"/>
          <w:bCs/>
          <w:color w:val="010101"/>
          <w:sz w:val="20"/>
          <w:lang w:val="de-DE"/>
        </w:rPr>
        <w:t xml:space="preserve"> </w:t>
      </w:r>
      <w:r w:rsidR="00F04FE0" w:rsidRPr="002B1DAA">
        <w:rPr>
          <w:rFonts w:ascii="DIN-Bold" w:hAnsi="DIN-Bold" w:cs="Courier New"/>
          <w:bCs/>
          <w:color w:val="010101"/>
          <w:sz w:val="20"/>
          <w:lang w:val="de-DE"/>
        </w:rPr>
        <w:t>–</w:t>
      </w:r>
      <w:r w:rsidR="00FA3E8B">
        <w:rPr>
          <w:rFonts w:ascii="DIN-Bold" w:hAnsi="DIN-Bold" w:cs="Courier New"/>
          <w:bCs/>
          <w:color w:val="010101"/>
          <w:sz w:val="20"/>
          <w:lang w:val="de-DE"/>
        </w:rPr>
        <w:t xml:space="preserve"> </w:t>
      </w:r>
      <w:r w:rsidR="00667723" w:rsidRPr="00667723">
        <w:rPr>
          <w:rFonts w:ascii="DIN-Bold" w:hAnsi="DIN-Bold"/>
          <w:sz w:val="20"/>
          <w:lang w:val="de-DE"/>
        </w:rPr>
        <w:t>Mit den Ultra HD HDR LCD-TVs der neuen JXW834-Serie stellt Panasonic Fernseher mit Android-TV Betriebssystem vor, das neben dem TV-Empfang einen klaren F</w:t>
      </w:r>
      <w:r w:rsidR="005A4A75">
        <w:rPr>
          <w:rFonts w:ascii="DIN-Bold" w:hAnsi="DIN-Bold"/>
          <w:sz w:val="20"/>
          <w:lang w:val="de-DE"/>
        </w:rPr>
        <w:t>ok</w:t>
      </w:r>
      <w:r w:rsidR="00667723" w:rsidRPr="00667723">
        <w:rPr>
          <w:rFonts w:ascii="DIN-Bold" w:hAnsi="DIN-Bold"/>
          <w:sz w:val="20"/>
          <w:lang w:val="de-DE"/>
        </w:rPr>
        <w:t xml:space="preserve">us auf Apps und Video-on-Demand-Inhalte setzt. Gleichzeitig behält Panasonic die bewährte Benutzerfreundlichkeit im </w:t>
      </w:r>
      <w:proofErr w:type="spellStart"/>
      <w:r w:rsidR="00667723" w:rsidRPr="00667723">
        <w:rPr>
          <w:rFonts w:ascii="DIN-Bold" w:hAnsi="DIN-Bold"/>
          <w:sz w:val="20"/>
          <w:lang w:val="de-DE"/>
        </w:rPr>
        <w:t>My</w:t>
      </w:r>
      <w:proofErr w:type="spellEnd"/>
      <w:r w:rsidR="00667723" w:rsidRPr="00667723">
        <w:rPr>
          <w:rFonts w:ascii="DIN-Bold" w:hAnsi="DIN-Bold"/>
          <w:sz w:val="20"/>
          <w:lang w:val="de-DE"/>
        </w:rPr>
        <w:t xml:space="preserve"> Home Screen-Design bei. </w:t>
      </w:r>
      <w:proofErr w:type="spellStart"/>
      <w:r w:rsidR="00667723" w:rsidRPr="00667723">
        <w:rPr>
          <w:rFonts w:ascii="DIN-Bold" w:hAnsi="DIN-Bold"/>
          <w:sz w:val="20"/>
          <w:lang w:val="de-DE"/>
        </w:rPr>
        <w:t>Gro</w:t>
      </w:r>
      <w:r>
        <w:rPr>
          <w:rFonts w:ascii="DIN-Bold" w:hAnsi="DIN-Bold"/>
          <w:sz w:val="20"/>
          <w:lang w:val="de-DE"/>
        </w:rPr>
        <w:t>ss</w:t>
      </w:r>
      <w:r w:rsidR="00667723" w:rsidRPr="00667723">
        <w:rPr>
          <w:rFonts w:ascii="DIN-Bold" w:hAnsi="DIN-Bold"/>
          <w:sz w:val="20"/>
          <w:lang w:val="de-DE"/>
        </w:rPr>
        <w:t>artige</w:t>
      </w:r>
      <w:proofErr w:type="spellEnd"/>
      <w:r w:rsidR="00667723" w:rsidRPr="00667723">
        <w:rPr>
          <w:rFonts w:ascii="DIN-Bold" w:hAnsi="DIN-Bold"/>
          <w:sz w:val="20"/>
          <w:lang w:val="de-DE"/>
        </w:rPr>
        <w:t xml:space="preserve"> Bildqualität garantiert das HDR Bright Panel Plus zusammen mit dem HCX-Prozessor. Dank Multi HDR werden alle gängigen HDR-Formate inklusive Dolby Vision und HDR10+ Adaptive unterstützt. Perfekte Vernetzung garantieren die</w:t>
      </w:r>
      <w:r w:rsidR="00667723">
        <w:rPr>
          <w:rFonts w:ascii="DIN-Bold" w:hAnsi="DIN-Bold"/>
          <w:sz w:val="20"/>
          <w:lang w:val="de-DE"/>
        </w:rPr>
        <w:t xml:space="preserve"> </w:t>
      </w:r>
      <w:r w:rsidR="00667723" w:rsidRPr="00667723">
        <w:rPr>
          <w:rFonts w:ascii="DIN-Bold" w:hAnsi="DIN-Bold"/>
          <w:sz w:val="20"/>
          <w:lang w:val="de-DE"/>
        </w:rPr>
        <w:t xml:space="preserve">integrierte Chromecast Unterstützung sowie der Google </w:t>
      </w:r>
      <w:proofErr w:type="spellStart"/>
      <w:r w:rsidR="00667723" w:rsidRPr="00667723">
        <w:rPr>
          <w:rFonts w:ascii="DIN-Bold" w:hAnsi="DIN-Bold"/>
          <w:sz w:val="20"/>
          <w:lang w:val="de-DE"/>
        </w:rPr>
        <w:t>Assistant</w:t>
      </w:r>
      <w:proofErr w:type="spellEnd"/>
      <w:r w:rsidR="00667723" w:rsidRPr="00667723">
        <w:rPr>
          <w:rFonts w:ascii="DIN-Bold" w:hAnsi="DIN-Bold"/>
          <w:sz w:val="20"/>
          <w:lang w:val="de-DE"/>
        </w:rPr>
        <w:t>, über den mit Hilfe der neuen Fernbedienung mit integriertem Mikrofon der Fernseher bequem per Sprache gesteuert wird.</w:t>
      </w:r>
    </w:p>
    <w:p w14:paraId="0E2EDCBF" w14:textId="7691AB99" w:rsidR="00780F94" w:rsidRDefault="00780F94" w:rsidP="009C3EEE">
      <w:pPr>
        <w:rPr>
          <w:rFonts w:ascii="DIN-Bold" w:hAnsi="DIN-Bold" w:cs="Courier New"/>
          <w:bCs/>
          <w:color w:val="010101"/>
          <w:sz w:val="20"/>
          <w:lang w:val="de-DE"/>
        </w:rPr>
      </w:pPr>
    </w:p>
    <w:p w14:paraId="095AFB86" w14:textId="2944F4B4" w:rsidR="00841798" w:rsidRPr="00667723" w:rsidRDefault="00667723" w:rsidP="00841798">
      <w:pPr>
        <w:pStyle w:val="NurText"/>
        <w:outlineLvl w:val="0"/>
        <w:rPr>
          <w:rFonts w:ascii="DIN-Regular" w:hAnsi="DIN-Regular"/>
        </w:rPr>
      </w:pPr>
      <w:r w:rsidRPr="00667723">
        <w:rPr>
          <w:rFonts w:ascii="DIN-Regular" w:hAnsi="DIN-Regular"/>
        </w:rPr>
        <w:t>Alle, die neben dem normalen Fernsehprogramm auf eine Vielfalt von Apps und Video-Streaming-Angeboten setzen, freuen sich über die neue JXW834-Serie. Panasonic ist es gelungen, das erstmals eingesetzte Android TV-Betriebssystem mit seinem HCX</w:t>
      </w:r>
      <w:r w:rsidR="00FC2D95">
        <w:rPr>
          <w:rFonts w:ascii="DIN-Regular" w:hAnsi="DIN-Regular"/>
        </w:rPr>
        <w:t xml:space="preserve"> </w:t>
      </w:r>
      <w:r w:rsidRPr="00667723">
        <w:rPr>
          <w:rFonts w:ascii="DIN-Regular" w:hAnsi="DIN-Regular"/>
        </w:rPr>
        <w:t>Pro</w:t>
      </w:r>
      <w:r w:rsidR="00FC2D95">
        <w:rPr>
          <w:rFonts w:ascii="DIN-Regular" w:hAnsi="DIN-Regular"/>
        </w:rPr>
        <w:t>c</w:t>
      </w:r>
      <w:r w:rsidRPr="00667723">
        <w:rPr>
          <w:rFonts w:ascii="DIN-Regular" w:hAnsi="DIN-Regular"/>
        </w:rPr>
        <w:t>essor zu kombinieren und gleichzeitig die bewährte Benutzerfreundlichkeit des My Home Screens beizubehalten. Auf Tastendruck ruft der Zuschauer den Android TV Startbildschirm mit seinen Lieblings-Apps, bevorzugten TV-Programmen sowie Video-on-Demand-Anbietern auf, die direkt gestartet werden können. Auf Wunsch und nach persönlichen Vorlieben kann der Startbildschirm angepasst bzw. umsortiert werden. Darüber hinaus bekommt der Film- und Serienfreund individuelle Vorschläge, die genau seinem Geschmack entsprechen. Der direkte Zugriff auf den Google Play Store öffnet eine nahezu unendliche Auswahl an Apps und Videoangeboten aus allen Bereichen wie Spiele, Unterhaltung und Information.</w:t>
      </w:r>
    </w:p>
    <w:p w14:paraId="7DF53AC3" w14:textId="77777777" w:rsidR="000976BB" w:rsidRDefault="000976BB" w:rsidP="00841798">
      <w:pPr>
        <w:pStyle w:val="NurText"/>
        <w:outlineLvl w:val="0"/>
        <w:rPr>
          <w:rFonts w:ascii="DIN-Bold" w:hAnsi="DIN-Bold"/>
        </w:rPr>
      </w:pPr>
    </w:p>
    <w:p w14:paraId="1ABEB059" w14:textId="77777777" w:rsidR="009948CB" w:rsidRDefault="009948CB">
      <w:pPr>
        <w:rPr>
          <w:rFonts w:ascii="DIN-Bold" w:hAnsi="DIN-Bold" w:cs="Wingdings 2"/>
          <w:bCs/>
          <w:noProof/>
          <w:sz w:val="20"/>
          <w:lang w:val="de-DE" w:eastAsia="de-DE"/>
        </w:rPr>
      </w:pPr>
      <w:r w:rsidRPr="00B13810">
        <w:rPr>
          <w:rFonts w:ascii="DIN-Bold" w:hAnsi="DIN-Bold"/>
          <w:bCs/>
          <w:lang w:val="de-CH"/>
        </w:rPr>
        <w:br w:type="page"/>
      </w:r>
    </w:p>
    <w:p w14:paraId="272C262C" w14:textId="2A5BB1BF" w:rsidR="00667723" w:rsidRPr="00667723" w:rsidRDefault="00667723" w:rsidP="00667723">
      <w:pPr>
        <w:pStyle w:val="NurText"/>
        <w:outlineLvl w:val="0"/>
        <w:rPr>
          <w:rFonts w:ascii="DIN-Bold" w:hAnsi="DIN-Bold"/>
          <w:bCs/>
        </w:rPr>
      </w:pPr>
      <w:r w:rsidRPr="00667723">
        <w:rPr>
          <w:rFonts w:ascii="DIN-Bold" w:hAnsi="DIN-Bold"/>
          <w:bCs/>
        </w:rPr>
        <w:lastRenderedPageBreak/>
        <w:t>Bewährte Bedienfreundlichkeit im My Home Screen-Design</w:t>
      </w:r>
    </w:p>
    <w:p w14:paraId="63C12512" w14:textId="7C3C7A4C" w:rsidR="00667723" w:rsidRPr="00667723" w:rsidRDefault="00667723" w:rsidP="00667723">
      <w:pPr>
        <w:pStyle w:val="NurText"/>
        <w:outlineLvl w:val="0"/>
        <w:rPr>
          <w:rFonts w:ascii="DIN-Regular" w:hAnsi="DIN-Regular"/>
        </w:rPr>
      </w:pPr>
      <w:r w:rsidRPr="00667723">
        <w:rPr>
          <w:rFonts w:ascii="DIN-Regular" w:hAnsi="DIN-Regular"/>
        </w:rPr>
        <w:t>Zugleich hat der Zuschauer die Möglichkeit, auf die bewährte Benutzerführung im My Home Screen-Design zurückzugreifen. Mit der vorprogrammierten MyApp-Taste wird der Home Screen auf dem Bildschirm eingeblendet, der direkten Zugriff auf Fernsehen, Apps, Streaming und externen Geräte bietet, ohne den aktuellen Bildinhalt zu verdecken. Häufig verwendete Apps können weiter vorne platziert werden, wodurch ein noch schnellerer Start gewährleistet ist. Analog zum My Home Screen 6.0 ermöglicht das Quick Menü, schnell und einfach Einstellungen beispielsweise für Bild und Ton vorzunehmen. Darüber hinaus kann die MyApp-Taste wie gewohnt individuell mit einer beliebigen App belegt werden.</w:t>
      </w:r>
      <w:r w:rsidRPr="00667723">
        <w:rPr>
          <w:rFonts w:ascii="DIN-Regular" w:hAnsi="DIN-Regular"/>
        </w:rPr>
        <w:br/>
      </w:r>
    </w:p>
    <w:p w14:paraId="0F2354A7" w14:textId="6B218BA1" w:rsidR="00841798" w:rsidRPr="00667723" w:rsidRDefault="00667723" w:rsidP="00667723">
      <w:pPr>
        <w:pStyle w:val="NurText"/>
        <w:outlineLvl w:val="0"/>
        <w:rPr>
          <w:rFonts w:ascii="DIN-Regular" w:hAnsi="DIN-Regular"/>
        </w:rPr>
      </w:pPr>
      <w:r w:rsidRPr="00667723">
        <w:rPr>
          <w:rFonts w:ascii="DIN-Regular" w:hAnsi="DIN-Regular"/>
        </w:rPr>
        <w:t>„Mit dem neuen Bedienkonzept des JXW834 hat der Zuschauer die Wahl: Einerseits ruft er den Android-Startbildschirm mit einer gro</w:t>
      </w:r>
      <w:r w:rsidR="009948CB">
        <w:rPr>
          <w:rFonts w:ascii="DIN-Regular" w:hAnsi="DIN-Regular"/>
        </w:rPr>
        <w:t>ss</w:t>
      </w:r>
      <w:r w:rsidRPr="00667723">
        <w:rPr>
          <w:rFonts w:ascii="DIN-Regular" w:hAnsi="DIN-Regular"/>
        </w:rPr>
        <w:t xml:space="preserve">en Auswahl an Apps, Streaming-Diensten und individuellen Empfehlungen auf oder setzt andererseits auf die bewährte Benutzerfreundlichkeit im Panasonic My Home Screen-Design“, erklärt </w:t>
      </w:r>
      <w:r w:rsidR="00B13810">
        <w:rPr>
          <w:rFonts w:ascii="DIN-Regular" w:hAnsi="DIN-Regular"/>
        </w:rPr>
        <w:t>Daniel Zeder</w:t>
      </w:r>
      <w:r w:rsidRPr="00667723">
        <w:rPr>
          <w:rFonts w:ascii="DIN-Regular" w:hAnsi="DIN-Regular"/>
        </w:rPr>
        <w:t xml:space="preserve">, </w:t>
      </w:r>
      <w:r w:rsidR="00B13810">
        <w:rPr>
          <w:rFonts w:ascii="DIN-Regular" w:hAnsi="DIN-Regular"/>
        </w:rPr>
        <w:t>Product Manager</w:t>
      </w:r>
      <w:r w:rsidRPr="00667723">
        <w:rPr>
          <w:rFonts w:ascii="DIN-Regular" w:hAnsi="DIN-Regular"/>
        </w:rPr>
        <w:t xml:space="preserve"> TV</w:t>
      </w:r>
      <w:r w:rsidR="00B13810">
        <w:rPr>
          <w:rFonts w:ascii="DIN-Regular" w:hAnsi="DIN-Regular"/>
        </w:rPr>
        <w:t xml:space="preserve"> &amp; </w:t>
      </w:r>
      <w:r w:rsidRPr="00667723">
        <w:rPr>
          <w:rFonts w:ascii="DIN-Regular" w:hAnsi="DIN-Regular"/>
        </w:rPr>
        <w:t xml:space="preserve">Home AV bei Panasonic </w:t>
      </w:r>
      <w:r w:rsidR="00B13810">
        <w:rPr>
          <w:rFonts w:ascii="DIN-Regular" w:hAnsi="DIN-Regular"/>
        </w:rPr>
        <w:t>Schweiz</w:t>
      </w:r>
      <w:r w:rsidRPr="00667723">
        <w:rPr>
          <w:rFonts w:ascii="DIN-Regular" w:hAnsi="DIN-Regular"/>
        </w:rPr>
        <w:t>.</w:t>
      </w:r>
    </w:p>
    <w:p w14:paraId="5F4F0C8D" w14:textId="77777777" w:rsidR="00667723" w:rsidRPr="00667723" w:rsidRDefault="00667723" w:rsidP="00667723">
      <w:pPr>
        <w:pStyle w:val="NurText"/>
        <w:outlineLvl w:val="0"/>
        <w:rPr>
          <w:rFonts w:ascii="DIN-Bold" w:hAnsi="DIN-Bold"/>
          <w:bCs/>
        </w:rPr>
      </w:pPr>
      <w:r>
        <w:rPr>
          <w:rFonts w:ascii="DIN-Bold" w:hAnsi="DIN-Bold"/>
          <w:bCs/>
        </w:rPr>
        <w:br/>
      </w:r>
      <w:r w:rsidRPr="00667723">
        <w:rPr>
          <w:rFonts w:ascii="DIN-Bold" w:hAnsi="DIN-Bold"/>
          <w:bCs/>
        </w:rPr>
        <w:t>Perfekte Vernetzung mit integriertem Chromecast</w:t>
      </w:r>
    </w:p>
    <w:p w14:paraId="76A1734E" w14:textId="77777777" w:rsidR="00667723" w:rsidRPr="00667723" w:rsidRDefault="00667723" w:rsidP="00667723">
      <w:pPr>
        <w:pStyle w:val="NurText"/>
        <w:outlineLvl w:val="0"/>
        <w:rPr>
          <w:rFonts w:ascii="DIN-Regular" w:hAnsi="DIN-Regular"/>
        </w:rPr>
      </w:pPr>
      <w:r w:rsidRPr="00667723">
        <w:rPr>
          <w:rFonts w:ascii="DIN-Regular" w:hAnsi="DIN-Regular"/>
        </w:rPr>
        <w:t xml:space="preserve">Dank der integrierten Chromecast-Technologie ist  es einfach, seine Inhalte wie Musik, Fotos oder eigene Filme mit der Familie oder Freunden zu teilen, in dem diese direkt vom mobilen Gerät auf den Fernseher übertragen werden. </w:t>
      </w:r>
    </w:p>
    <w:p w14:paraId="2AD181BB" w14:textId="77777777" w:rsidR="00667723" w:rsidRDefault="00667723" w:rsidP="00667723">
      <w:pPr>
        <w:pStyle w:val="NurText"/>
        <w:outlineLvl w:val="0"/>
        <w:rPr>
          <w:rFonts w:ascii="DIN-Bold" w:hAnsi="DIN-Bold"/>
        </w:rPr>
      </w:pPr>
    </w:p>
    <w:p w14:paraId="426AA94B" w14:textId="77777777" w:rsidR="00667723" w:rsidRPr="00667723" w:rsidRDefault="00667723" w:rsidP="00667723">
      <w:pPr>
        <w:pStyle w:val="NurText"/>
        <w:outlineLvl w:val="0"/>
        <w:rPr>
          <w:rFonts w:ascii="DIN-Bold" w:hAnsi="DIN-Bold"/>
          <w:bCs/>
        </w:rPr>
      </w:pPr>
      <w:r w:rsidRPr="00667723">
        <w:rPr>
          <w:rFonts w:ascii="DIN-Bold" w:hAnsi="DIN-Bold"/>
          <w:bCs/>
        </w:rPr>
        <w:t>Hoher Komfort mit Sprachsteuerung</w:t>
      </w:r>
    </w:p>
    <w:p w14:paraId="10ED6B3B" w14:textId="77777777" w:rsidR="00667723" w:rsidRPr="00667723" w:rsidRDefault="00667723" w:rsidP="00667723">
      <w:pPr>
        <w:pStyle w:val="NurText"/>
        <w:outlineLvl w:val="0"/>
        <w:rPr>
          <w:rFonts w:ascii="DIN-Regular" w:hAnsi="DIN-Regular"/>
        </w:rPr>
      </w:pPr>
      <w:r w:rsidRPr="00667723">
        <w:rPr>
          <w:rFonts w:ascii="DIN-Regular" w:hAnsi="DIN-Regular"/>
        </w:rPr>
        <w:t>Dank integriertem Google Assistant ver</w:t>
      </w:r>
      <w:bookmarkStart w:id="0" w:name="_GoBack"/>
      <w:bookmarkEnd w:id="0"/>
      <w:r w:rsidRPr="00667723">
        <w:rPr>
          <w:rFonts w:ascii="DIN-Regular" w:hAnsi="DIN-Regular"/>
        </w:rPr>
        <w:t xml:space="preserve">einfacht sich die tägliche Bedienung des JXW834 nochmals deutlich. Einfach und bequem per Sprachbefehl kann der Zuschauer beispielsweise das Programm umschalten, die Lautstärke ändern, Apps oder Streaming-Dienste starten. Darüber hinaus kann er – ebenfalls per Sprache – gezielt nach Inhalten wie Filme oder Serien im TV, in Mediatheken oder bei Streaming-Diensten suchen. </w:t>
      </w:r>
    </w:p>
    <w:p w14:paraId="7F3766C2" w14:textId="77777777" w:rsidR="00667723" w:rsidRDefault="00667723" w:rsidP="00667723">
      <w:pPr>
        <w:pStyle w:val="NurText"/>
        <w:outlineLvl w:val="0"/>
        <w:rPr>
          <w:rFonts w:ascii="DIN-Bold" w:hAnsi="DIN-Bold"/>
        </w:rPr>
      </w:pPr>
    </w:p>
    <w:p w14:paraId="0B6E26C0" w14:textId="2DC6ECE8" w:rsidR="00667723" w:rsidRPr="00667723" w:rsidRDefault="00667723" w:rsidP="00667723">
      <w:pPr>
        <w:pStyle w:val="NurText"/>
        <w:outlineLvl w:val="0"/>
        <w:rPr>
          <w:rFonts w:ascii="DIN-Bold" w:hAnsi="DIN-Bold"/>
          <w:bCs/>
        </w:rPr>
      </w:pPr>
      <w:r w:rsidRPr="00667723">
        <w:rPr>
          <w:rFonts w:ascii="DIN-Bold" w:hAnsi="DIN-Bold"/>
          <w:bCs/>
        </w:rPr>
        <w:t>Gro</w:t>
      </w:r>
      <w:r w:rsidR="009948CB">
        <w:rPr>
          <w:rFonts w:ascii="DIN-Bold" w:hAnsi="DIN-Bold"/>
          <w:bCs/>
        </w:rPr>
        <w:t>ss</w:t>
      </w:r>
      <w:r w:rsidRPr="00667723">
        <w:rPr>
          <w:rFonts w:ascii="DIN-Bold" w:hAnsi="DIN-Bold"/>
          <w:bCs/>
        </w:rPr>
        <w:t>artige Bildqualität mit Multi HDR</w:t>
      </w:r>
    </w:p>
    <w:p w14:paraId="1BD15A69" w14:textId="14FD054E" w:rsidR="00667723" w:rsidRPr="00667723" w:rsidRDefault="00667723" w:rsidP="00667723">
      <w:pPr>
        <w:pStyle w:val="NurText"/>
        <w:outlineLvl w:val="0"/>
        <w:rPr>
          <w:rFonts w:ascii="DIN-Regular" w:hAnsi="DIN-Regular"/>
        </w:rPr>
      </w:pPr>
      <w:r w:rsidRPr="00667723">
        <w:rPr>
          <w:rFonts w:ascii="DIN-Regular" w:hAnsi="DIN-Regular"/>
        </w:rPr>
        <w:t>Verantwortlich für die grossartige Bildqualität ist das HDR Bright Panel Plus zusammen mit dem HCX</w:t>
      </w:r>
      <w:r w:rsidR="005F48F6">
        <w:rPr>
          <w:rFonts w:ascii="DIN-Regular" w:hAnsi="DIN-Regular"/>
        </w:rPr>
        <w:t xml:space="preserve"> </w:t>
      </w:r>
      <w:r w:rsidRPr="00667723">
        <w:rPr>
          <w:rFonts w:ascii="DIN-Regular" w:hAnsi="DIN-Regular"/>
        </w:rPr>
        <w:t>Pro</w:t>
      </w:r>
      <w:r w:rsidR="005F48F6">
        <w:rPr>
          <w:rFonts w:ascii="DIN-Regular" w:hAnsi="DIN-Regular"/>
        </w:rPr>
        <w:t>c</w:t>
      </w:r>
      <w:r w:rsidRPr="00667723">
        <w:rPr>
          <w:rFonts w:ascii="DIN-Regular" w:hAnsi="DIN-Regular"/>
        </w:rPr>
        <w:t>essor, der in diesen Jahr auch in der JXW834-Serie Einzug hält. Filme, Sportevents und Gaming sind gestochen scharf, kontrastreich mit natürlicher und harmonischer Farbdarstellung. Die schnelle Bildverarbeitung des HCX</w:t>
      </w:r>
      <w:r w:rsidR="005F48F6">
        <w:rPr>
          <w:rFonts w:ascii="DIN-Regular" w:hAnsi="DIN-Regular"/>
        </w:rPr>
        <w:t xml:space="preserve"> </w:t>
      </w:r>
      <w:r w:rsidRPr="00667723">
        <w:rPr>
          <w:rFonts w:ascii="DIN-Regular" w:hAnsi="DIN-Regular"/>
        </w:rPr>
        <w:t>Pro</w:t>
      </w:r>
      <w:r w:rsidR="005F48F6">
        <w:rPr>
          <w:rFonts w:ascii="DIN-Regular" w:hAnsi="DIN-Regular"/>
        </w:rPr>
        <w:t>c</w:t>
      </w:r>
      <w:r w:rsidRPr="00667723">
        <w:rPr>
          <w:rFonts w:ascii="DIN-Regular" w:hAnsi="DIN-Regular"/>
        </w:rPr>
        <w:t xml:space="preserve">essor stellt darüber hinaus schnelle Bewegungen wie sie beispielsweise in Actionfilmen oder Rennspielen vorkommen, messerscharf dar. Das Adaptive Backlight Dimming steuert in Abhängigkeit vom Bildinhalt die Hintergrundbeleuchtung, so dass helle Szenen erstrahlen und dunkle Passagen mit feinen Abstufungen zu sehen sind. </w:t>
      </w:r>
      <w:r w:rsidRPr="00667723">
        <w:rPr>
          <w:rFonts w:ascii="DIN-Regular" w:hAnsi="DIN-Regular"/>
        </w:rPr>
        <w:lastRenderedPageBreak/>
        <w:t>Mit Multi HDR unterstützen die JXW834-Fernsehgeräte darüber hinaus alle gängigen HDR-Formate inklusive Dolby Vision und dem neuen HDR10+ Adaptive, mit dem das Bild an die Umgebungshelligkeit angepasst wird. Der Triple Tuner sorgt für flexiblen TV-Empfang von Antenne, Satellit oder Kabel.</w:t>
      </w:r>
    </w:p>
    <w:p w14:paraId="49862CA2" w14:textId="77777777" w:rsidR="00667723" w:rsidRDefault="00667723" w:rsidP="00667723">
      <w:pPr>
        <w:pStyle w:val="NurText"/>
        <w:outlineLvl w:val="0"/>
        <w:rPr>
          <w:rFonts w:ascii="DIN-Bold" w:hAnsi="DIN-Bold"/>
        </w:rPr>
      </w:pPr>
    </w:p>
    <w:p w14:paraId="3B6B2F6C" w14:textId="6AF00EF4" w:rsidR="00667723" w:rsidRPr="00667723" w:rsidRDefault="00667723" w:rsidP="00667723">
      <w:pPr>
        <w:pStyle w:val="NurText"/>
        <w:outlineLvl w:val="0"/>
        <w:rPr>
          <w:rFonts w:ascii="DIN-Bold" w:hAnsi="DIN-Bold"/>
          <w:bCs/>
        </w:rPr>
      </w:pPr>
      <w:r w:rsidRPr="00667723">
        <w:rPr>
          <w:rFonts w:ascii="DIN-Bold" w:hAnsi="DIN-Bold"/>
          <w:bCs/>
        </w:rPr>
        <w:t>Spielspa</w:t>
      </w:r>
      <w:r w:rsidR="009948CB">
        <w:rPr>
          <w:rFonts w:ascii="DIN-Bold" w:hAnsi="DIN-Bold"/>
          <w:bCs/>
        </w:rPr>
        <w:t>ss</w:t>
      </w:r>
      <w:r w:rsidRPr="00667723">
        <w:rPr>
          <w:rFonts w:ascii="DIN-Bold" w:hAnsi="DIN-Bold"/>
          <w:bCs/>
        </w:rPr>
        <w:t xml:space="preserve"> garantiert</w:t>
      </w:r>
    </w:p>
    <w:p w14:paraId="1A0723A5" w14:textId="77777777" w:rsidR="00667723" w:rsidRPr="00667723" w:rsidRDefault="00667723" w:rsidP="00667723">
      <w:pPr>
        <w:pStyle w:val="NurText"/>
        <w:outlineLvl w:val="0"/>
        <w:rPr>
          <w:rFonts w:ascii="DIN-Regular" w:hAnsi="DIN-Regular"/>
        </w:rPr>
      </w:pPr>
      <w:r w:rsidRPr="00667723">
        <w:rPr>
          <w:rFonts w:ascii="DIN-Regular" w:hAnsi="DIN-Regular"/>
        </w:rPr>
        <w:t>Dank ALLM (Auto Low Latency Mode) und speziellem Game Mode sorgt der JXW834 zusammen mit einer kompatiblen Spielekonsole automatisch für die Einstellung mit der geringsten Latenz. So wird sichergestellt, dass die Verzögerung zwischen dem Drücken einer Taste des Game-Controllers und der Darstellung auf dem Bildschirm minimiert wird – damit ist der Gamer seinem Spielpartner den entscheidenden Wimpernschlag voraus.</w:t>
      </w:r>
    </w:p>
    <w:p w14:paraId="1EEF2984" w14:textId="77777777" w:rsidR="00667723" w:rsidRDefault="00667723" w:rsidP="00667723">
      <w:pPr>
        <w:pStyle w:val="NurText"/>
        <w:outlineLvl w:val="0"/>
        <w:rPr>
          <w:rFonts w:ascii="DIN-Bold" w:hAnsi="DIN-Bold"/>
        </w:rPr>
      </w:pPr>
    </w:p>
    <w:p w14:paraId="581865BF" w14:textId="77777777" w:rsidR="00667723" w:rsidRPr="00667723" w:rsidRDefault="00667723" w:rsidP="00667723">
      <w:pPr>
        <w:pStyle w:val="NurText"/>
        <w:outlineLvl w:val="0"/>
        <w:rPr>
          <w:rFonts w:ascii="DIN-Bold" w:hAnsi="DIN-Bold"/>
          <w:bCs/>
        </w:rPr>
      </w:pPr>
      <w:r w:rsidRPr="00667723">
        <w:rPr>
          <w:rFonts w:ascii="DIN-Bold" w:hAnsi="DIN-Bold"/>
          <w:bCs/>
        </w:rPr>
        <w:t>Kinoatmosphäre im Wohnzimmer</w:t>
      </w:r>
    </w:p>
    <w:p w14:paraId="3B044474" w14:textId="77777777" w:rsidR="00667723" w:rsidRPr="00667723" w:rsidRDefault="00667723" w:rsidP="00667723">
      <w:pPr>
        <w:pStyle w:val="NurText"/>
        <w:outlineLvl w:val="0"/>
        <w:rPr>
          <w:rFonts w:ascii="DIN-Regular" w:hAnsi="DIN-Regular"/>
        </w:rPr>
      </w:pPr>
      <w:r w:rsidRPr="00667723">
        <w:rPr>
          <w:rFonts w:ascii="DIN-Regular" w:hAnsi="DIN-Regular"/>
        </w:rPr>
        <w:t xml:space="preserve">Das Cinema Surround Sound-System sorgt mit seinem präzisen Klangbild mit kräftigen Bässen und klaren Dialogen für eine beeindruckende Kinoatmosphäre im Wohnzimmer. Damit setzt der JXW834 Filme, Fernsehen und Gaming nicht nur optisch, sondern auch akustisch bestens in Szene. </w:t>
      </w:r>
    </w:p>
    <w:p w14:paraId="2DC2D77B" w14:textId="77777777" w:rsidR="00667723" w:rsidRDefault="00667723" w:rsidP="00667723">
      <w:pPr>
        <w:pStyle w:val="NurText"/>
        <w:outlineLvl w:val="0"/>
        <w:rPr>
          <w:rFonts w:ascii="DIN-Bold" w:hAnsi="DIN-Bold"/>
        </w:rPr>
      </w:pPr>
    </w:p>
    <w:p w14:paraId="26D14C26" w14:textId="77E71AAA" w:rsidR="00667723" w:rsidRPr="00667723" w:rsidRDefault="00667723" w:rsidP="00667723">
      <w:pPr>
        <w:pStyle w:val="NurText"/>
        <w:outlineLvl w:val="0"/>
        <w:rPr>
          <w:rFonts w:ascii="DIN-Bold" w:hAnsi="DIN-Bold"/>
          <w:bCs/>
        </w:rPr>
      </w:pPr>
      <w:r w:rsidRPr="00667723">
        <w:rPr>
          <w:rFonts w:ascii="DIN-Bold" w:hAnsi="DIN-Bold"/>
          <w:bCs/>
        </w:rPr>
        <w:t>Elegant in vier Bildgrö</w:t>
      </w:r>
      <w:r w:rsidR="009948CB">
        <w:rPr>
          <w:rFonts w:ascii="DIN-Bold" w:hAnsi="DIN-Bold"/>
          <w:bCs/>
        </w:rPr>
        <w:t>ss</w:t>
      </w:r>
      <w:r w:rsidRPr="00667723">
        <w:rPr>
          <w:rFonts w:ascii="DIN-Bold" w:hAnsi="DIN-Bold"/>
          <w:bCs/>
        </w:rPr>
        <w:t>en</w:t>
      </w:r>
    </w:p>
    <w:p w14:paraId="466305B3" w14:textId="3D86EF87" w:rsidR="00667723" w:rsidRPr="00667723" w:rsidRDefault="00667723" w:rsidP="00667723">
      <w:pPr>
        <w:pStyle w:val="NurText"/>
        <w:outlineLvl w:val="0"/>
        <w:rPr>
          <w:rFonts w:ascii="DIN-Regular" w:hAnsi="DIN-Regular"/>
        </w:rPr>
      </w:pPr>
      <w:r w:rsidRPr="00667723">
        <w:rPr>
          <w:rFonts w:ascii="DIN-Regular" w:hAnsi="DIN-Regular"/>
        </w:rPr>
        <w:t>Das schlanke und elegante Design des JXW834 macht in jedem Wohnraum eine erstklassige Figur. Erhältlich sind die JXW834-Fernseher in den Bildgrö</w:t>
      </w:r>
      <w:r w:rsidR="009948CB">
        <w:rPr>
          <w:rFonts w:ascii="DIN-Regular" w:hAnsi="DIN-Regular"/>
        </w:rPr>
        <w:t>ss</w:t>
      </w:r>
      <w:r w:rsidRPr="00667723">
        <w:rPr>
          <w:rFonts w:ascii="DIN-Regular" w:hAnsi="DIN-Regular"/>
        </w:rPr>
        <w:t>en  65, 58, 50 und 40 Zoll.</w:t>
      </w:r>
    </w:p>
    <w:p w14:paraId="5FDE9132" w14:textId="77777777" w:rsidR="00667723" w:rsidRDefault="00667723" w:rsidP="00667723">
      <w:pPr>
        <w:pStyle w:val="NurText"/>
        <w:outlineLvl w:val="0"/>
        <w:rPr>
          <w:rFonts w:ascii="DIN-Bold" w:hAnsi="DIN-Bold"/>
        </w:rPr>
      </w:pPr>
    </w:p>
    <w:p w14:paraId="78751DF3" w14:textId="77777777" w:rsidR="00667723" w:rsidRPr="00667723" w:rsidRDefault="00667723" w:rsidP="00667723">
      <w:pPr>
        <w:pStyle w:val="NurText"/>
        <w:outlineLvl w:val="0"/>
        <w:rPr>
          <w:rFonts w:ascii="DIN-Bold" w:hAnsi="DIN-Bold"/>
          <w:bCs/>
        </w:rPr>
      </w:pPr>
      <w:r w:rsidRPr="00667723">
        <w:rPr>
          <w:rFonts w:ascii="DIN-Bold" w:hAnsi="DIN-Bold"/>
          <w:bCs/>
        </w:rPr>
        <w:t>Umweltaspekte</w:t>
      </w:r>
    </w:p>
    <w:p w14:paraId="400AFDF8" w14:textId="77777777" w:rsidR="00667723" w:rsidRPr="00667723" w:rsidRDefault="00667723" w:rsidP="00667723">
      <w:pPr>
        <w:pStyle w:val="NurText"/>
        <w:outlineLvl w:val="0"/>
        <w:rPr>
          <w:rFonts w:ascii="DIN-Regular" w:hAnsi="DIN-Regular"/>
        </w:rPr>
      </w:pPr>
      <w:r w:rsidRPr="00667723">
        <w:rPr>
          <w:rFonts w:ascii="DIN-Regular" w:hAnsi="DIN-Regular"/>
        </w:rPr>
        <w:t>Getreu der Firmenphilosophie von Panasonic, bei der Umweltaspekte immer eine übergeordnete Rolle spielen, sind die JXW834-Fernseher mit zahlreichen energiesparenden Funktionen ausgestattet. Beispielsweise schalten externe Geräte auch nur dann ein, wenn sie benötigt werden. Dies schont die Umwelt und den Geldbeutel.</w:t>
      </w:r>
    </w:p>
    <w:p w14:paraId="52FF5B48" w14:textId="274AB623" w:rsidR="00667723" w:rsidRDefault="00667723" w:rsidP="00667723">
      <w:pPr>
        <w:pStyle w:val="NurText"/>
        <w:outlineLvl w:val="0"/>
        <w:rPr>
          <w:rFonts w:ascii="DIN-Bold" w:hAnsi="DIN-Bold"/>
        </w:rPr>
      </w:pPr>
    </w:p>
    <w:p w14:paraId="295DB67B" w14:textId="77777777" w:rsidR="00667723" w:rsidRPr="00667723" w:rsidRDefault="00667723" w:rsidP="00667723">
      <w:pPr>
        <w:framePr w:w="2397" w:h="4865" w:hSpace="142" w:wrap="around" w:vAnchor="page" w:hAnchor="page" w:x="8720" w:y="3430" w:anchorLock="1"/>
        <w:rPr>
          <w:rFonts w:ascii="DIN-Medium" w:hAnsi="DIN-Medium"/>
          <w:sz w:val="14"/>
          <w:lang w:val="de-DE"/>
        </w:rPr>
      </w:pPr>
    </w:p>
    <w:p w14:paraId="0B2E5C43" w14:textId="77777777" w:rsidR="00667723" w:rsidRDefault="00667723" w:rsidP="00667723">
      <w:pPr>
        <w:pStyle w:val="NurText"/>
        <w:tabs>
          <w:tab w:val="left" w:pos="2121"/>
        </w:tabs>
        <w:outlineLvl w:val="0"/>
        <w:rPr>
          <w:rFonts w:ascii="DIN-Regular" w:hAnsi="DIN-Regular"/>
        </w:rPr>
      </w:pPr>
    </w:p>
    <w:p w14:paraId="0C962613" w14:textId="77777777" w:rsidR="00667723" w:rsidRPr="004525F7" w:rsidRDefault="00667723" w:rsidP="00667723">
      <w:pPr>
        <w:pStyle w:val="NurText"/>
        <w:tabs>
          <w:tab w:val="left" w:pos="2121"/>
        </w:tabs>
        <w:outlineLvl w:val="0"/>
        <w:rPr>
          <w:rFonts w:ascii="DIN-Bold" w:hAnsi="DIN-Bold"/>
        </w:rPr>
      </w:pPr>
      <w:r>
        <w:rPr>
          <w:rFonts w:ascii="DIN-Regular" w:hAnsi="DIN-Regular"/>
        </w:rPr>
        <w:t>Stand März 2021: Änderungen ohne Ankündigung vorbehalten</w:t>
      </w:r>
    </w:p>
    <w:p w14:paraId="773F4F10" w14:textId="77777777" w:rsidR="00667723" w:rsidRDefault="00667723" w:rsidP="00667723">
      <w:pPr>
        <w:pStyle w:val="Endnotentext"/>
        <w:rPr>
          <w:rFonts w:ascii="DIN-Regular" w:hAnsi="DIN-Regular"/>
        </w:rPr>
      </w:pPr>
    </w:p>
    <w:p w14:paraId="52C90070" w14:textId="77777777" w:rsidR="00667723" w:rsidRPr="00707AD2" w:rsidRDefault="00667723" w:rsidP="00667723">
      <w:pPr>
        <w:ind w:right="-57"/>
        <w:rPr>
          <w:rFonts w:ascii="DIN-Regular" w:hAnsi="DIN-Regular"/>
          <w:sz w:val="16"/>
          <w:szCs w:val="16"/>
          <w:lang w:val="de-DE"/>
        </w:rPr>
      </w:pPr>
      <w:r w:rsidRPr="00707AD2">
        <w:rPr>
          <w:rFonts w:ascii="DIN-Regular" w:hAnsi="DIN-Regular"/>
          <w:sz w:val="16"/>
          <w:szCs w:val="16"/>
          <w:lang w:val="de-DE"/>
        </w:rPr>
        <w:t>Technische Änderungen und Irrtümer vorbehalten</w:t>
      </w:r>
    </w:p>
    <w:p w14:paraId="4E49C99D" w14:textId="4EB70BDD" w:rsidR="00505707" w:rsidRDefault="00505707" w:rsidP="00667723">
      <w:pPr>
        <w:pStyle w:val="NurText"/>
        <w:outlineLvl w:val="0"/>
        <w:rPr>
          <w:rFonts w:ascii="DIN-Regular" w:hAnsi="DIN-Regular"/>
        </w:rPr>
      </w:pPr>
    </w:p>
    <w:p w14:paraId="7BD9BFA9" w14:textId="77777777" w:rsidR="009948CB" w:rsidRDefault="009948CB">
      <w:pPr>
        <w:rPr>
          <w:rFonts w:ascii="DIN-Regular" w:hAnsi="DIN-Regular"/>
          <w:b/>
          <w:sz w:val="20"/>
          <w:lang w:val="de-DE"/>
        </w:rPr>
      </w:pPr>
      <w:r>
        <w:rPr>
          <w:rFonts w:ascii="DIN-Regular" w:hAnsi="DIN-Regular"/>
          <w:b/>
          <w:sz w:val="20"/>
          <w:lang w:val="de-DE"/>
        </w:rPr>
        <w:br w:type="page"/>
      </w:r>
    </w:p>
    <w:p w14:paraId="598D8CBF" w14:textId="206272C5" w:rsidR="009948CB" w:rsidRPr="000975A9" w:rsidRDefault="009948CB" w:rsidP="009948CB">
      <w:pPr>
        <w:ind w:right="84"/>
        <w:rPr>
          <w:rFonts w:ascii="DIN-Regular" w:hAnsi="DIN-Regular"/>
          <w:b/>
          <w:sz w:val="20"/>
          <w:lang w:val="de-DE"/>
        </w:rPr>
      </w:pPr>
      <w:r w:rsidRPr="000975A9">
        <w:rPr>
          <w:rFonts w:ascii="DIN-Regular" w:hAnsi="DIN-Regular"/>
          <w:b/>
          <w:sz w:val="20"/>
          <w:lang w:val="de-DE"/>
        </w:rPr>
        <w:lastRenderedPageBreak/>
        <w:t>Über Panasonic:</w:t>
      </w:r>
    </w:p>
    <w:p w14:paraId="265D6F9A" w14:textId="77777777" w:rsidR="009948CB" w:rsidRPr="000975A9" w:rsidRDefault="009948CB" w:rsidP="009948CB">
      <w:pPr>
        <w:pStyle w:val="Copy"/>
        <w:spacing w:line="240" w:lineRule="auto"/>
        <w:rPr>
          <w:rFonts w:ascii="DIN-Regular" w:hAnsi="DIN-Regular"/>
          <w:color w:val="0000FF"/>
          <w:u w:val="single"/>
          <w:lang w:val="de-CH"/>
        </w:rPr>
      </w:pPr>
      <w:r w:rsidRPr="000975A9">
        <w:rPr>
          <w:rFonts w:ascii="DIN-Regular" w:hAnsi="DIN-Regular"/>
        </w:rPr>
        <w:t>Die Panasonic Corporation gehört zu den weltweit führenden Unternehmen in der Entwicklung und Produktion elektronischer Technologien und Lösungen f</w:t>
      </w:r>
      <w:r w:rsidRPr="000975A9">
        <w:rPr>
          <w:rFonts w:ascii="Calibri" w:eastAsia="Calibri" w:hAnsi="Calibri" w:cs="Calibri"/>
        </w:rPr>
        <w:t>ür</w:t>
      </w:r>
      <w:r w:rsidRPr="000975A9">
        <w:rPr>
          <w:rFonts w:ascii="DIN-Regular" w:hAnsi="DIN-Regular"/>
        </w:rPr>
        <w:t xml:space="preserve"> Kunden in den Geschäftsfeldern Consumer Electronics, Housing, Automotive und B2B Business. Im Jahr 2018 feierte der Konzern sein hundertjähriges Bestehen. Weltweit expandierend unterhält Panasonic inzwischen 582 Tochtergesellschaften und 87 Unternehmens-</w:t>
      </w:r>
      <w:r w:rsidRPr="000975A9">
        <w:rPr>
          <w:rFonts w:ascii="DIN-Regular" w:hAnsi="DIN-Regular"/>
        </w:rPr>
        <w:br/>
      </w:r>
      <w:proofErr w:type="spellStart"/>
      <w:r w:rsidRPr="000975A9">
        <w:rPr>
          <w:rFonts w:ascii="DIN-Regular" w:hAnsi="DIN-Regular"/>
        </w:rPr>
        <w:t>beteiligungen</w:t>
      </w:r>
      <w:proofErr w:type="spellEnd"/>
      <w:r w:rsidRPr="000975A9">
        <w:rPr>
          <w:rFonts w:ascii="DIN-Regular" w:hAnsi="DIN-Regular"/>
        </w:rPr>
        <w:t xml:space="preserve">. Im abgelaufenen Geschäftsjahr (Ende 31. März 2019) erzielte das Unternehmen einen konsolidierten Netto-Umsatz von 62,52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3" w:history="1">
        <w:r w:rsidRPr="000975A9">
          <w:rPr>
            <w:rStyle w:val="Hyperlink"/>
            <w:rFonts w:ascii="DIN-Regular" w:hAnsi="DIN-Regular"/>
            <w:lang w:val="de-CH"/>
          </w:rPr>
          <w:t>www.panasonic.com/global/home.html</w:t>
        </w:r>
      </w:hyperlink>
      <w:r w:rsidRPr="000975A9">
        <w:rPr>
          <w:rFonts w:ascii="DIN-Regular" w:hAnsi="DIN-Regular"/>
          <w:lang w:val="de-CH"/>
        </w:rPr>
        <w:t xml:space="preserve"> </w:t>
      </w:r>
      <w:r w:rsidRPr="000975A9">
        <w:rPr>
          <w:rFonts w:ascii="DIN-Regular" w:hAnsi="DIN-Regular"/>
        </w:rPr>
        <w:t xml:space="preserve">und </w:t>
      </w:r>
      <w:hyperlink r:id="rId14" w:history="1">
        <w:r w:rsidRPr="000975A9">
          <w:rPr>
            <w:rStyle w:val="Hyperlink"/>
            <w:rFonts w:ascii="DIN-Regular" w:hAnsi="DIN-Regular"/>
            <w:lang w:val="de-CH"/>
          </w:rPr>
          <w:t>www.experience.panasonic.ch/</w:t>
        </w:r>
      </w:hyperlink>
      <w:r w:rsidRPr="000975A9">
        <w:rPr>
          <w:rFonts w:ascii="DIN-Regular" w:hAnsi="DIN-Regular"/>
          <w:color w:val="0000FF"/>
          <w:u w:val="single"/>
          <w:lang w:val="de-CH"/>
        </w:rPr>
        <w:t>.</w:t>
      </w:r>
    </w:p>
    <w:p w14:paraId="219EDD4A" w14:textId="77777777" w:rsidR="0023236B" w:rsidRDefault="0023236B" w:rsidP="009948CB">
      <w:pPr>
        <w:pStyle w:val="Copy"/>
        <w:keepNext/>
        <w:keepLines/>
        <w:spacing w:line="240" w:lineRule="auto"/>
        <w:ind w:right="13"/>
        <w:rPr>
          <w:rFonts w:ascii="DIN-Bold" w:hAnsi="DIN-Bold"/>
          <w:lang w:eastAsia="en-US"/>
        </w:rPr>
      </w:pPr>
    </w:p>
    <w:p w14:paraId="698F3638" w14:textId="4AF484FE" w:rsidR="009948CB" w:rsidRPr="000975A9" w:rsidRDefault="009948CB" w:rsidP="009948CB">
      <w:pPr>
        <w:pStyle w:val="Copy"/>
        <w:keepNext/>
        <w:keepLines/>
        <w:spacing w:line="240" w:lineRule="auto"/>
        <w:ind w:right="13"/>
        <w:rPr>
          <w:rFonts w:ascii="DIN-Bold" w:hAnsi="DIN-Bold"/>
          <w:lang w:eastAsia="en-US"/>
        </w:rPr>
      </w:pPr>
      <w:r w:rsidRPr="000975A9">
        <w:rPr>
          <w:rFonts w:ascii="DIN-Bold" w:hAnsi="DIN-Bold"/>
          <w:lang w:eastAsia="en-US"/>
        </w:rPr>
        <w:t>Weitere Informationen:</w:t>
      </w:r>
    </w:p>
    <w:p w14:paraId="361FE2ED" w14:textId="48516EFD" w:rsidR="009948CB" w:rsidRPr="00B15AC6" w:rsidRDefault="009948CB" w:rsidP="009948CB">
      <w:pPr>
        <w:keepNext/>
        <w:keepLines/>
        <w:spacing w:after="120"/>
        <w:ind w:right="-340"/>
        <w:rPr>
          <w:rFonts w:ascii="DIN-Regular" w:hAnsi="DIN-Regular" w:cs="Arial"/>
          <w:sz w:val="20"/>
          <w:lang w:val="de-CH"/>
        </w:rPr>
      </w:pPr>
      <w:r w:rsidRPr="000975A9">
        <w:rPr>
          <w:rFonts w:ascii="DIN-Regular" w:hAnsi="DIN-Regular" w:cs="Arial"/>
          <w:sz w:val="20"/>
          <w:lang w:val="de-CH"/>
        </w:rPr>
        <w:t>Panasonic Schweiz</w:t>
      </w:r>
      <w:r w:rsidRPr="000975A9">
        <w:rPr>
          <w:rFonts w:ascii="DIN-Regular" w:hAnsi="DIN-Regular" w:cs="Arial"/>
          <w:sz w:val="20"/>
          <w:lang w:val="de-CH"/>
        </w:rPr>
        <w:br/>
        <w:t xml:space="preserve">Eine </w:t>
      </w:r>
      <w:r w:rsidR="0023236B">
        <w:rPr>
          <w:rFonts w:ascii="DIN-Regular" w:hAnsi="DIN-Regular" w:cs="Arial"/>
          <w:sz w:val="20"/>
          <w:lang w:val="de-CH"/>
        </w:rPr>
        <w:t>Niederlassung</w:t>
      </w:r>
      <w:r w:rsidRPr="000975A9">
        <w:rPr>
          <w:rFonts w:ascii="DIN-Regular" w:hAnsi="DIN-Regular" w:cs="Arial"/>
          <w:sz w:val="20"/>
          <w:lang w:val="de-CH"/>
        </w:rPr>
        <w:t xml:space="preserve"> der Panasonic Marketing Europe GmbH </w:t>
      </w:r>
      <w:r w:rsidRPr="000975A9">
        <w:rPr>
          <w:rFonts w:ascii="DIN-Regular" w:hAnsi="DIN-Regular" w:cs="Arial"/>
          <w:sz w:val="20"/>
          <w:lang w:val="de-CH"/>
        </w:rPr>
        <w:br/>
        <w:t>Grundstrasse 12</w:t>
      </w:r>
      <w:r w:rsidRPr="000975A9">
        <w:rPr>
          <w:rFonts w:ascii="DIN-Regular" w:hAnsi="DIN-Regular" w:cs="Arial"/>
          <w:sz w:val="20"/>
          <w:lang w:val="de-CH"/>
        </w:rPr>
        <w:br/>
        <w:t>6343 Rotkreuz</w:t>
      </w:r>
      <w:r w:rsidRPr="000975A9">
        <w:rPr>
          <w:rFonts w:ascii="DIN-Regular" w:hAnsi="DIN-Regular" w:cs="Arial"/>
          <w:sz w:val="20"/>
          <w:lang w:val="de-CH"/>
        </w:rPr>
        <w:br/>
      </w:r>
      <w:r w:rsidRPr="000975A9">
        <w:rPr>
          <w:rFonts w:ascii="DIN-Regular" w:hAnsi="DIN-Regular" w:cs="Arial"/>
          <w:sz w:val="20"/>
          <w:lang w:val="de-CH"/>
        </w:rPr>
        <w:br/>
      </w:r>
      <w:r w:rsidRPr="000975A9">
        <w:rPr>
          <w:rFonts w:ascii="DIN-Bold" w:hAnsi="DIN-Bold"/>
          <w:sz w:val="20"/>
          <w:lang w:val="de-DE"/>
        </w:rPr>
        <w:t>Ansprechpartner für Presseanfragen:</w:t>
      </w:r>
      <w:r w:rsidRPr="000975A9">
        <w:rPr>
          <w:rFonts w:ascii="DIN-Regular" w:hAnsi="DIN-Regular"/>
          <w:sz w:val="20"/>
          <w:lang w:val="de-DE"/>
        </w:rPr>
        <w:br/>
      </w:r>
      <w:r w:rsidRPr="000975A9">
        <w:rPr>
          <w:rFonts w:ascii="DIN-Regular" w:hAnsi="DIN-Regular" w:cs="Arial"/>
          <w:sz w:val="20"/>
          <w:lang w:val="de-CH"/>
        </w:rPr>
        <w:t>Stephanie Meile</w:t>
      </w:r>
      <w:r w:rsidRPr="000975A9">
        <w:rPr>
          <w:rFonts w:ascii="DIN-Regular" w:hAnsi="DIN-Regular" w:cs="Arial"/>
          <w:sz w:val="20"/>
          <w:lang w:val="de-CH"/>
        </w:rPr>
        <w:br/>
        <w:t>Tel.: 041 203 20 20</w:t>
      </w:r>
      <w:r w:rsidRPr="000975A9">
        <w:rPr>
          <w:rFonts w:ascii="DIN-Regular" w:hAnsi="DIN-Regular" w:cs="Arial"/>
          <w:sz w:val="20"/>
          <w:lang w:val="de-CH"/>
        </w:rPr>
        <w:br/>
        <w:t xml:space="preserve">E-Mail: </w:t>
      </w:r>
      <w:hyperlink r:id="rId15" w:history="1">
        <w:r w:rsidRPr="000975A9">
          <w:rPr>
            <w:rStyle w:val="Hyperlink"/>
            <w:rFonts w:ascii="DIN-Regular" w:hAnsi="DIN-Regular" w:cs="Arial"/>
            <w:sz w:val="20"/>
            <w:lang w:val="de-CH"/>
          </w:rPr>
          <w:t>panasonic.ch@eu.panasonic.com</w:t>
        </w:r>
      </w:hyperlink>
    </w:p>
    <w:p w14:paraId="4AEF1C2A" w14:textId="6DB87C83" w:rsidR="000E40E1" w:rsidRPr="009948CB" w:rsidRDefault="000E40E1" w:rsidP="009948CB">
      <w:pPr>
        <w:keepNext/>
        <w:keepLines/>
        <w:ind w:right="13"/>
        <w:rPr>
          <w:rFonts w:ascii="DIN-Regular" w:hAnsi="DIN-Regular"/>
          <w:sz w:val="20"/>
          <w:lang w:val="de-CH"/>
        </w:rPr>
      </w:pPr>
    </w:p>
    <w:sectPr w:rsidR="000E40E1" w:rsidRPr="009948CB" w:rsidSect="0045005F">
      <w:headerReference w:type="default" r:id="rId16"/>
      <w:footerReference w:type="default" r:id="rId17"/>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3C6F" w14:textId="77777777" w:rsidR="00664E9E" w:rsidRDefault="00664E9E">
      <w:r>
        <w:separator/>
      </w:r>
    </w:p>
  </w:endnote>
  <w:endnote w:type="continuationSeparator" w:id="0">
    <w:p w14:paraId="412DBD0F" w14:textId="77777777" w:rsidR="00664E9E" w:rsidRDefault="0066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Medium">
    <w:altName w:val="Calibri"/>
    <w:panose1 w:val="020006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Calibri"/>
    <w:panose1 w:val="02000503040000020004"/>
    <w:charset w:val="00"/>
    <w:family w:val="auto"/>
    <w:pitch w:val="variable"/>
    <w:sig w:usb0="80000027" w:usb1="00000000" w:usb2="00000000" w:usb3="00000000" w:csb0="00000001" w:csb1="00000000"/>
  </w:font>
  <w:font w:name="DIN-Bold">
    <w:altName w:val="Calibri"/>
    <w:panose1 w:val="02000803040000020004"/>
    <w:charset w:val="00"/>
    <w:family w:val="auto"/>
    <w:pitch w:val="variable"/>
    <w:sig w:usb0="80000027"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IN-Black">
    <w:altName w:val="Calibri"/>
    <w:panose1 w:val="02000A0303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7C20" w14:textId="4A45B713" w:rsidR="009948CB" w:rsidRDefault="009948CB" w:rsidP="009948CB">
    <w:pPr>
      <w:tabs>
        <w:tab w:val="center" w:pos="4962"/>
      </w:tabs>
      <w:ind w:right="-3175" w:firstLine="1440"/>
      <w:rPr>
        <w:rFonts w:ascii="DIN-Regular" w:hAnsi="DIN-Regular"/>
        <w:sz w:val="17"/>
        <w:lang w:val="de-CH"/>
      </w:rPr>
    </w:pPr>
    <w:r>
      <w:rPr>
        <w:rFonts w:ascii="DIN-Regular" w:hAnsi="DIN-Regular" w:cs="DIN-Regular"/>
        <w:color w:val="000000"/>
        <w:sz w:val="17"/>
        <w:szCs w:val="17"/>
        <w:lang w:val="de-CH"/>
      </w:rPr>
      <w:tab/>
      <w:t>Panasonic Schweiz – eine Niederlassung der Panasonic Marketing Europe GmbH</w:t>
    </w:r>
  </w:p>
  <w:p w14:paraId="67A1457F" w14:textId="18B8A5D3" w:rsidR="00945014" w:rsidRPr="00C647B9" w:rsidRDefault="009948CB" w:rsidP="009948CB">
    <w:pPr>
      <w:ind w:right="-3033"/>
      <w:rPr>
        <w:rFonts w:ascii="DIN-Regular" w:hAnsi="DIN-Regular"/>
        <w:sz w:val="17"/>
        <w:lang w:val="de-DE"/>
      </w:rPr>
    </w:pP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t>Grundstrasse 12, CH-6343 Rotkreuz (ZG)</w:t>
    </w:r>
    <w:r w:rsidR="00945014">
      <w:rPr>
        <w:rFonts w:ascii="DIN-Regular" w:hAnsi="DIN-Regular"/>
        <w:noProof/>
        <w:sz w:val="20"/>
        <w:lang w:val="de-DE" w:eastAsia="de-DE"/>
      </w:rPr>
      <w:drawing>
        <wp:anchor distT="0" distB="0" distL="114300" distR="114300" simplePos="0" relativeHeight="251657216"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t xml:space="preserve">   </w:t>
    </w:r>
  </w:p>
  <w:p w14:paraId="30F4015D" w14:textId="77777777" w:rsidR="00945014" w:rsidRPr="00C647B9" w:rsidRDefault="00945014" w:rsidP="00D06247">
    <w:pPr>
      <w:spacing w:line="200" w:lineRule="exact"/>
      <w:ind w:left="2880" w:right="85" w:hanging="753"/>
      <w:jc w:val="center"/>
      <w:rPr>
        <w:sz w:val="17"/>
        <w:lang w:val="de-DE"/>
      </w:rPr>
    </w:pPr>
  </w:p>
  <w:p w14:paraId="1BE519AA" w14:textId="38252271" w:rsidR="00945014" w:rsidRPr="00D06247" w:rsidRDefault="00945014" w:rsidP="009948CB">
    <w:pPr>
      <w:spacing w:line="200" w:lineRule="exact"/>
      <w:ind w:left="2880" w:right="85"/>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7</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DFFF" w14:textId="77777777" w:rsidR="00664E9E" w:rsidRDefault="00664E9E">
      <w:r>
        <w:separator/>
      </w:r>
    </w:p>
  </w:footnote>
  <w:footnote w:type="continuationSeparator" w:id="0">
    <w:p w14:paraId="6115A2BA" w14:textId="77777777" w:rsidR="00664E9E" w:rsidRDefault="0066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3"/>
  </w:num>
  <w:num w:numId="5">
    <w:abstractNumId w:val="11"/>
  </w:num>
  <w:num w:numId="6">
    <w:abstractNumId w:val="12"/>
  </w:num>
  <w:num w:numId="7">
    <w:abstractNumId w:val="20"/>
  </w:num>
  <w:num w:numId="8">
    <w:abstractNumId w:val="31"/>
  </w:num>
  <w:num w:numId="9">
    <w:abstractNumId w:val="32"/>
  </w:num>
  <w:num w:numId="10">
    <w:abstractNumId w:val="22"/>
  </w:num>
  <w:num w:numId="11">
    <w:abstractNumId w:val="14"/>
  </w:num>
  <w:num w:numId="12">
    <w:abstractNumId w:val="21"/>
  </w:num>
  <w:num w:numId="13">
    <w:abstractNumId w:val="2"/>
  </w:num>
  <w:num w:numId="14">
    <w:abstractNumId w:val="28"/>
  </w:num>
  <w:num w:numId="15">
    <w:abstractNumId w:val="29"/>
  </w:num>
  <w:num w:numId="16">
    <w:abstractNumId w:val="9"/>
  </w:num>
  <w:num w:numId="17">
    <w:abstractNumId w:val="13"/>
  </w:num>
  <w:num w:numId="18">
    <w:abstractNumId w:val="30"/>
  </w:num>
  <w:num w:numId="19">
    <w:abstractNumId w:val="18"/>
  </w:num>
  <w:num w:numId="20">
    <w:abstractNumId w:val="24"/>
  </w:num>
  <w:num w:numId="21">
    <w:abstractNumId w:val="19"/>
  </w:num>
  <w:num w:numId="22">
    <w:abstractNumId w:val="17"/>
  </w:num>
  <w:num w:numId="23">
    <w:abstractNumId w:val="6"/>
  </w:num>
  <w:num w:numId="24">
    <w:abstractNumId w:val="10"/>
  </w:num>
  <w:num w:numId="25">
    <w:abstractNumId w:val="5"/>
  </w:num>
  <w:num w:numId="26">
    <w:abstractNumId w:val="26"/>
  </w:num>
  <w:num w:numId="27">
    <w:abstractNumId w:val="25"/>
  </w:num>
  <w:num w:numId="28">
    <w:abstractNumId w:val="8"/>
  </w:num>
  <w:num w:numId="29">
    <w:abstractNumId w:val="16"/>
  </w:num>
  <w:num w:numId="30">
    <w:abstractNumId w:val="7"/>
  </w:num>
  <w:num w:numId="31">
    <w:abstractNumId w:val="27"/>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4030"/>
    <w:rsid w:val="00004438"/>
    <w:rsid w:val="0000519F"/>
    <w:rsid w:val="000075A0"/>
    <w:rsid w:val="000100B9"/>
    <w:rsid w:val="0001087F"/>
    <w:rsid w:val="0001299A"/>
    <w:rsid w:val="00016CD8"/>
    <w:rsid w:val="000171AF"/>
    <w:rsid w:val="000209B9"/>
    <w:rsid w:val="0002209A"/>
    <w:rsid w:val="000220D1"/>
    <w:rsid w:val="00022D0F"/>
    <w:rsid w:val="000232BD"/>
    <w:rsid w:val="0002383C"/>
    <w:rsid w:val="00024B49"/>
    <w:rsid w:val="000259D7"/>
    <w:rsid w:val="00025D87"/>
    <w:rsid w:val="000262FC"/>
    <w:rsid w:val="00026514"/>
    <w:rsid w:val="00026B92"/>
    <w:rsid w:val="00027327"/>
    <w:rsid w:val="0002757A"/>
    <w:rsid w:val="000305AE"/>
    <w:rsid w:val="00030987"/>
    <w:rsid w:val="00030E7F"/>
    <w:rsid w:val="00031473"/>
    <w:rsid w:val="0003244F"/>
    <w:rsid w:val="00032C6F"/>
    <w:rsid w:val="00033A51"/>
    <w:rsid w:val="000341C1"/>
    <w:rsid w:val="00035817"/>
    <w:rsid w:val="00035AA5"/>
    <w:rsid w:val="000364F2"/>
    <w:rsid w:val="000402D9"/>
    <w:rsid w:val="000406CF"/>
    <w:rsid w:val="00040897"/>
    <w:rsid w:val="000410E8"/>
    <w:rsid w:val="000420DC"/>
    <w:rsid w:val="000427CD"/>
    <w:rsid w:val="000433DC"/>
    <w:rsid w:val="00044948"/>
    <w:rsid w:val="00044CB6"/>
    <w:rsid w:val="00044FF4"/>
    <w:rsid w:val="0004788A"/>
    <w:rsid w:val="00047EE7"/>
    <w:rsid w:val="00050F39"/>
    <w:rsid w:val="000516EB"/>
    <w:rsid w:val="000518FA"/>
    <w:rsid w:val="0005661D"/>
    <w:rsid w:val="00060015"/>
    <w:rsid w:val="00060CFC"/>
    <w:rsid w:val="0006429B"/>
    <w:rsid w:val="000647CC"/>
    <w:rsid w:val="00064D3D"/>
    <w:rsid w:val="0006778F"/>
    <w:rsid w:val="00071306"/>
    <w:rsid w:val="00072009"/>
    <w:rsid w:val="00074333"/>
    <w:rsid w:val="000753D4"/>
    <w:rsid w:val="0007696C"/>
    <w:rsid w:val="0007743F"/>
    <w:rsid w:val="000859E4"/>
    <w:rsid w:val="00085D1D"/>
    <w:rsid w:val="00085F0F"/>
    <w:rsid w:val="000863A8"/>
    <w:rsid w:val="0008711F"/>
    <w:rsid w:val="00092373"/>
    <w:rsid w:val="000923C5"/>
    <w:rsid w:val="0009348D"/>
    <w:rsid w:val="000944A4"/>
    <w:rsid w:val="00096DF1"/>
    <w:rsid w:val="000976BB"/>
    <w:rsid w:val="000A0A15"/>
    <w:rsid w:val="000A11AD"/>
    <w:rsid w:val="000A1D93"/>
    <w:rsid w:val="000A24DE"/>
    <w:rsid w:val="000A2657"/>
    <w:rsid w:val="000A385A"/>
    <w:rsid w:val="000A490A"/>
    <w:rsid w:val="000B0930"/>
    <w:rsid w:val="000B219F"/>
    <w:rsid w:val="000B4565"/>
    <w:rsid w:val="000B4588"/>
    <w:rsid w:val="000B61FA"/>
    <w:rsid w:val="000B677F"/>
    <w:rsid w:val="000B6E31"/>
    <w:rsid w:val="000B7526"/>
    <w:rsid w:val="000B78DC"/>
    <w:rsid w:val="000B7D40"/>
    <w:rsid w:val="000C04F6"/>
    <w:rsid w:val="000C28C3"/>
    <w:rsid w:val="000C442A"/>
    <w:rsid w:val="000C523C"/>
    <w:rsid w:val="000C7652"/>
    <w:rsid w:val="000C7CBE"/>
    <w:rsid w:val="000D3E42"/>
    <w:rsid w:val="000D40FB"/>
    <w:rsid w:val="000D447A"/>
    <w:rsid w:val="000D7D80"/>
    <w:rsid w:val="000E17EE"/>
    <w:rsid w:val="000E1D6D"/>
    <w:rsid w:val="000E284A"/>
    <w:rsid w:val="000E371A"/>
    <w:rsid w:val="000E3BE2"/>
    <w:rsid w:val="000E40E1"/>
    <w:rsid w:val="000E4411"/>
    <w:rsid w:val="000E5AA0"/>
    <w:rsid w:val="000E5B3F"/>
    <w:rsid w:val="000F3023"/>
    <w:rsid w:val="000F346E"/>
    <w:rsid w:val="000F4C2A"/>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74F9"/>
    <w:rsid w:val="001102A0"/>
    <w:rsid w:val="001109BE"/>
    <w:rsid w:val="00111202"/>
    <w:rsid w:val="00111C8A"/>
    <w:rsid w:val="0011337F"/>
    <w:rsid w:val="00113498"/>
    <w:rsid w:val="001150C2"/>
    <w:rsid w:val="001154A9"/>
    <w:rsid w:val="00115E6B"/>
    <w:rsid w:val="00120D0A"/>
    <w:rsid w:val="00123A41"/>
    <w:rsid w:val="00124B34"/>
    <w:rsid w:val="00125255"/>
    <w:rsid w:val="0012727C"/>
    <w:rsid w:val="00131DD3"/>
    <w:rsid w:val="001326D9"/>
    <w:rsid w:val="00132AAC"/>
    <w:rsid w:val="00132CE7"/>
    <w:rsid w:val="00133217"/>
    <w:rsid w:val="00134E3C"/>
    <w:rsid w:val="00134EFC"/>
    <w:rsid w:val="00137730"/>
    <w:rsid w:val="00145F2D"/>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66D70"/>
    <w:rsid w:val="00170512"/>
    <w:rsid w:val="00176655"/>
    <w:rsid w:val="00176AC2"/>
    <w:rsid w:val="00176CD6"/>
    <w:rsid w:val="00177881"/>
    <w:rsid w:val="00177B8D"/>
    <w:rsid w:val="001814DF"/>
    <w:rsid w:val="00183D2B"/>
    <w:rsid w:val="00185684"/>
    <w:rsid w:val="0019074E"/>
    <w:rsid w:val="00190AF8"/>
    <w:rsid w:val="00192139"/>
    <w:rsid w:val="0019291A"/>
    <w:rsid w:val="00192F34"/>
    <w:rsid w:val="00192F37"/>
    <w:rsid w:val="00193C21"/>
    <w:rsid w:val="00194CFC"/>
    <w:rsid w:val="00194DC0"/>
    <w:rsid w:val="0019587F"/>
    <w:rsid w:val="00196BDA"/>
    <w:rsid w:val="001974DF"/>
    <w:rsid w:val="001A09C8"/>
    <w:rsid w:val="001A29E4"/>
    <w:rsid w:val="001A2D34"/>
    <w:rsid w:val="001A4B70"/>
    <w:rsid w:val="001A5419"/>
    <w:rsid w:val="001A5564"/>
    <w:rsid w:val="001A6A91"/>
    <w:rsid w:val="001A7EEB"/>
    <w:rsid w:val="001B03DA"/>
    <w:rsid w:val="001B54EB"/>
    <w:rsid w:val="001B6390"/>
    <w:rsid w:val="001B70AA"/>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A27"/>
    <w:rsid w:val="001D586F"/>
    <w:rsid w:val="001D7EDF"/>
    <w:rsid w:val="001E1871"/>
    <w:rsid w:val="001E2623"/>
    <w:rsid w:val="001E286F"/>
    <w:rsid w:val="001E3C97"/>
    <w:rsid w:val="001E440D"/>
    <w:rsid w:val="001E60B2"/>
    <w:rsid w:val="001E78A4"/>
    <w:rsid w:val="001F1904"/>
    <w:rsid w:val="001F19D9"/>
    <w:rsid w:val="001F2228"/>
    <w:rsid w:val="001F3624"/>
    <w:rsid w:val="001F380A"/>
    <w:rsid w:val="001F39F8"/>
    <w:rsid w:val="001F3AFE"/>
    <w:rsid w:val="001F45FD"/>
    <w:rsid w:val="001F5855"/>
    <w:rsid w:val="001F673E"/>
    <w:rsid w:val="00200D30"/>
    <w:rsid w:val="0020114F"/>
    <w:rsid w:val="0020135D"/>
    <w:rsid w:val="002049D9"/>
    <w:rsid w:val="00205EFF"/>
    <w:rsid w:val="002065FF"/>
    <w:rsid w:val="0021024E"/>
    <w:rsid w:val="002105ED"/>
    <w:rsid w:val="00210917"/>
    <w:rsid w:val="00211BD2"/>
    <w:rsid w:val="00212E25"/>
    <w:rsid w:val="0021344C"/>
    <w:rsid w:val="00214231"/>
    <w:rsid w:val="00214A61"/>
    <w:rsid w:val="00224D3A"/>
    <w:rsid w:val="0022546A"/>
    <w:rsid w:val="00226DAF"/>
    <w:rsid w:val="00230A3A"/>
    <w:rsid w:val="00230C2E"/>
    <w:rsid w:val="00231AF1"/>
    <w:rsid w:val="0023236B"/>
    <w:rsid w:val="002328E4"/>
    <w:rsid w:val="002332F5"/>
    <w:rsid w:val="00233491"/>
    <w:rsid w:val="00233D05"/>
    <w:rsid w:val="002340B2"/>
    <w:rsid w:val="002346BF"/>
    <w:rsid w:val="00235A78"/>
    <w:rsid w:val="00235DAD"/>
    <w:rsid w:val="00236EE0"/>
    <w:rsid w:val="00241060"/>
    <w:rsid w:val="00241F3F"/>
    <w:rsid w:val="00244621"/>
    <w:rsid w:val="0025104C"/>
    <w:rsid w:val="00253117"/>
    <w:rsid w:val="00254B09"/>
    <w:rsid w:val="00256701"/>
    <w:rsid w:val="00260371"/>
    <w:rsid w:val="0026062A"/>
    <w:rsid w:val="002608CC"/>
    <w:rsid w:val="002627CC"/>
    <w:rsid w:val="0026664E"/>
    <w:rsid w:val="0026747F"/>
    <w:rsid w:val="00267CBD"/>
    <w:rsid w:val="00270FAE"/>
    <w:rsid w:val="00272168"/>
    <w:rsid w:val="00273C4E"/>
    <w:rsid w:val="00274EC8"/>
    <w:rsid w:val="0027654F"/>
    <w:rsid w:val="0028087E"/>
    <w:rsid w:val="002813A5"/>
    <w:rsid w:val="002816E9"/>
    <w:rsid w:val="00281980"/>
    <w:rsid w:val="00281A64"/>
    <w:rsid w:val="002842D2"/>
    <w:rsid w:val="00285426"/>
    <w:rsid w:val="00285EB1"/>
    <w:rsid w:val="00286B29"/>
    <w:rsid w:val="00291076"/>
    <w:rsid w:val="00293AEF"/>
    <w:rsid w:val="002954FB"/>
    <w:rsid w:val="00297EDE"/>
    <w:rsid w:val="002A124D"/>
    <w:rsid w:val="002A2398"/>
    <w:rsid w:val="002A256B"/>
    <w:rsid w:val="002A27AF"/>
    <w:rsid w:val="002A2AB7"/>
    <w:rsid w:val="002A47BD"/>
    <w:rsid w:val="002A5975"/>
    <w:rsid w:val="002A6D1A"/>
    <w:rsid w:val="002A7458"/>
    <w:rsid w:val="002B0127"/>
    <w:rsid w:val="002B0E5D"/>
    <w:rsid w:val="002B14DD"/>
    <w:rsid w:val="002B1DAA"/>
    <w:rsid w:val="002B2860"/>
    <w:rsid w:val="002B3364"/>
    <w:rsid w:val="002B40B8"/>
    <w:rsid w:val="002B44BC"/>
    <w:rsid w:val="002B4EA7"/>
    <w:rsid w:val="002B60B3"/>
    <w:rsid w:val="002B60C7"/>
    <w:rsid w:val="002B6B45"/>
    <w:rsid w:val="002C06D1"/>
    <w:rsid w:val="002C10D8"/>
    <w:rsid w:val="002C1A09"/>
    <w:rsid w:val="002C2C78"/>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F0728"/>
    <w:rsid w:val="002F0C15"/>
    <w:rsid w:val="002F0D41"/>
    <w:rsid w:val="002F1ECD"/>
    <w:rsid w:val="002F266F"/>
    <w:rsid w:val="002F3626"/>
    <w:rsid w:val="00305825"/>
    <w:rsid w:val="00305A5A"/>
    <w:rsid w:val="00306BF4"/>
    <w:rsid w:val="003070BC"/>
    <w:rsid w:val="00307771"/>
    <w:rsid w:val="00311DAD"/>
    <w:rsid w:val="0031253A"/>
    <w:rsid w:val="00312D57"/>
    <w:rsid w:val="00313A74"/>
    <w:rsid w:val="00314A38"/>
    <w:rsid w:val="00317368"/>
    <w:rsid w:val="00317565"/>
    <w:rsid w:val="003179BE"/>
    <w:rsid w:val="00321198"/>
    <w:rsid w:val="00321B44"/>
    <w:rsid w:val="00321FCC"/>
    <w:rsid w:val="00322653"/>
    <w:rsid w:val="003248E0"/>
    <w:rsid w:val="00327101"/>
    <w:rsid w:val="0032759E"/>
    <w:rsid w:val="003278FA"/>
    <w:rsid w:val="003301DD"/>
    <w:rsid w:val="00331477"/>
    <w:rsid w:val="00333539"/>
    <w:rsid w:val="00333ACC"/>
    <w:rsid w:val="003346A4"/>
    <w:rsid w:val="00334D5C"/>
    <w:rsid w:val="00336A9E"/>
    <w:rsid w:val="00337A83"/>
    <w:rsid w:val="00337F8F"/>
    <w:rsid w:val="003410E3"/>
    <w:rsid w:val="00341702"/>
    <w:rsid w:val="00342BC6"/>
    <w:rsid w:val="00343F35"/>
    <w:rsid w:val="003450C3"/>
    <w:rsid w:val="00345923"/>
    <w:rsid w:val="00345C91"/>
    <w:rsid w:val="00346AB6"/>
    <w:rsid w:val="00350362"/>
    <w:rsid w:val="00350A5E"/>
    <w:rsid w:val="00350E7A"/>
    <w:rsid w:val="00352B24"/>
    <w:rsid w:val="00352FC4"/>
    <w:rsid w:val="003534F2"/>
    <w:rsid w:val="0035362E"/>
    <w:rsid w:val="00354772"/>
    <w:rsid w:val="003550A4"/>
    <w:rsid w:val="003552F7"/>
    <w:rsid w:val="00356086"/>
    <w:rsid w:val="0035698B"/>
    <w:rsid w:val="003571D4"/>
    <w:rsid w:val="00360490"/>
    <w:rsid w:val="003634A7"/>
    <w:rsid w:val="00363992"/>
    <w:rsid w:val="00363AC3"/>
    <w:rsid w:val="00365356"/>
    <w:rsid w:val="0036614E"/>
    <w:rsid w:val="0036672B"/>
    <w:rsid w:val="003672CA"/>
    <w:rsid w:val="0037041F"/>
    <w:rsid w:val="00374E8B"/>
    <w:rsid w:val="003764F0"/>
    <w:rsid w:val="003767E0"/>
    <w:rsid w:val="0037744F"/>
    <w:rsid w:val="00377CAF"/>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97164"/>
    <w:rsid w:val="003A01B7"/>
    <w:rsid w:val="003A053C"/>
    <w:rsid w:val="003A23A9"/>
    <w:rsid w:val="003A2B62"/>
    <w:rsid w:val="003A3E7C"/>
    <w:rsid w:val="003A69BD"/>
    <w:rsid w:val="003A6EB4"/>
    <w:rsid w:val="003A79E5"/>
    <w:rsid w:val="003B0764"/>
    <w:rsid w:val="003B187A"/>
    <w:rsid w:val="003B2742"/>
    <w:rsid w:val="003B5C13"/>
    <w:rsid w:val="003B69BC"/>
    <w:rsid w:val="003B6CEA"/>
    <w:rsid w:val="003C02B4"/>
    <w:rsid w:val="003C0B61"/>
    <w:rsid w:val="003C149C"/>
    <w:rsid w:val="003C1684"/>
    <w:rsid w:val="003C321B"/>
    <w:rsid w:val="003C58F9"/>
    <w:rsid w:val="003C5A0F"/>
    <w:rsid w:val="003C646F"/>
    <w:rsid w:val="003C65B2"/>
    <w:rsid w:val="003C69E6"/>
    <w:rsid w:val="003C7ADE"/>
    <w:rsid w:val="003C7C99"/>
    <w:rsid w:val="003D1974"/>
    <w:rsid w:val="003D1A7E"/>
    <w:rsid w:val="003D203C"/>
    <w:rsid w:val="003D3760"/>
    <w:rsid w:val="003D3F2C"/>
    <w:rsid w:val="003D6158"/>
    <w:rsid w:val="003D692D"/>
    <w:rsid w:val="003D7B54"/>
    <w:rsid w:val="003E066A"/>
    <w:rsid w:val="003E351E"/>
    <w:rsid w:val="003E3B0C"/>
    <w:rsid w:val="003E6656"/>
    <w:rsid w:val="003F193A"/>
    <w:rsid w:val="003F35B1"/>
    <w:rsid w:val="003F4978"/>
    <w:rsid w:val="003F4B6B"/>
    <w:rsid w:val="003F729D"/>
    <w:rsid w:val="00400858"/>
    <w:rsid w:val="00403473"/>
    <w:rsid w:val="004036C4"/>
    <w:rsid w:val="0040447E"/>
    <w:rsid w:val="004050A3"/>
    <w:rsid w:val="0040615E"/>
    <w:rsid w:val="00406F55"/>
    <w:rsid w:val="00407D96"/>
    <w:rsid w:val="00410D92"/>
    <w:rsid w:val="0041374F"/>
    <w:rsid w:val="004142BC"/>
    <w:rsid w:val="00415E66"/>
    <w:rsid w:val="004160D0"/>
    <w:rsid w:val="004200FF"/>
    <w:rsid w:val="00421616"/>
    <w:rsid w:val="004219FF"/>
    <w:rsid w:val="00422275"/>
    <w:rsid w:val="004228CD"/>
    <w:rsid w:val="004243E0"/>
    <w:rsid w:val="00424CC6"/>
    <w:rsid w:val="00425268"/>
    <w:rsid w:val="00425766"/>
    <w:rsid w:val="00431727"/>
    <w:rsid w:val="00434473"/>
    <w:rsid w:val="004355AE"/>
    <w:rsid w:val="00436195"/>
    <w:rsid w:val="00436C1B"/>
    <w:rsid w:val="0044103D"/>
    <w:rsid w:val="00441CB0"/>
    <w:rsid w:val="004448EB"/>
    <w:rsid w:val="00447BE6"/>
    <w:rsid w:val="0045005F"/>
    <w:rsid w:val="004504BD"/>
    <w:rsid w:val="00452707"/>
    <w:rsid w:val="00453EAB"/>
    <w:rsid w:val="00455572"/>
    <w:rsid w:val="004559DD"/>
    <w:rsid w:val="00457154"/>
    <w:rsid w:val="004574B3"/>
    <w:rsid w:val="00461716"/>
    <w:rsid w:val="00462C01"/>
    <w:rsid w:val="0046321C"/>
    <w:rsid w:val="0046323D"/>
    <w:rsid w:val="00465506"/>
    <w:rsid w:val="00470E81"/>
    <w:rsid w:val="004739D1"/>
    <w:rsid w:val="0047760F"/>
    <w:rsid w:val="004808C6"/>
    <w:rsid w:val="00481B30"/>
    <w:rsid w:val="00485669"/>
    <w:rsid w:val="00490276"/>
    <w:rsid w:val="004908E5"/>
    <w:rsid w:val="00490E5F"/>
    <w:rsid w:val="00491E81"/>
    <w:rsid w:val="00491FC4"/>
    <w:rsid w:val="004927CD"/>
    <w:rsid w:val="00492C72"/>
    <w:rsid w:val="0049319F"/>
    <w:rsid w:val="004935F6"/>
    <w:rsid w:val="00494384"/>
    <w:rsid w:val="004943D2"/>
    <w:rsid w:val="004946FC"/>
    <w:rsid w:val="004949A1"/>
    <w:rsid w:val="00494B52"/>
    <w:rsid w:val="004A36C8"/>
    <w:rsid w:val="004A427F"/>
    <w:rsid w:val="004B01C4"/>
    <w:rsid w:val="004B0D57"/>
    <w:rsid w:val="004B1FEE"/>
    <w:rsid w:val="004B214E"/>
    <w:rsid w:val="004B2C05"/>
    <w:rsid w:val="004B4A7D"/>
    <w:rsid w:val="004B6F2A"/>
    <w:rsid w:val="004B7205"/>
    <w:rsid w:val="004B7FCA"/>
    <w:rsid w:val="004C04CB"/>
    <w:rsid w:val="004C0E4F"/>
    <w:rsid w:val="004C1955"/>
    <w:rsid w:val="004C2582"/>
    <w:rsid w:val="004C3637"/>
    <w:rsid w:val="004D59E2"/>
    <w:rsid w:val="004D61D3"/>
    <w:rsid w:val="004D61FD"/>
    <w:rsid w:val="004D797D"/>
    <w:rsid w:val="004E3817"/>
    <w:rsid w:val="004E3EF7"/>
    <w:rsid w:val="004E49DF"/>
    <w:rsid w:val="004E6AB4"/>
    <w:rsid w:val="004E7318"/>
    <w:rsid w:val="004F00AB"/>
    <w:rsid w:val="004F00CE"/>
    <w:rsid w:val="004F0D5A"/>
    <w:rsid w:val="004F2353"/>
    <w:rsid w:val="004F2D4D"/>
    <w:rsid w:val="004F3C65"/>
    <w:rsid w:val="004F5743"/>
    <w:rsid w:val="004F6C4E"/>
    <w:rsid w:val="004F770D"/>
    <w:rsid w:val="004F7C92"/>
    <w:rsid w:val="00501F84"/>
    <w:rsid w:val="005034F5"/>
    <w:rsid w:val="00503DC8"/>
    <w:rsid w:val="0050451A"/>
    <w:rsid w:val="00505707"/>
    <w:rsid w:val="0050624E"/>
    <w:rsid w:val="005073A2"/>
    <w:rsid w:val="00510140"/>
    <w:rsid w:val="005104AD"/>
    <w:rsid w:val="005104C6"/>
    <w:rsid w:val="0051192E"/>
    <w:rsid w:val="00512012"/>
    <w:rsid w:val="00512851"/>
    <w:rsid w:val="00512DA7"/>
    <w:rsid w:val="0051410A"/>
    <w:rsid w:val="00514C4A"/>
    <w:rsid w:val="00516D4D"/>
    <w:rsid w:val="00517C4A"/>
    <w:rsid w:val="005204E0"/>
    <w:rsid w:val="00521AF1"/>
    <w:rsid w:val="00522230"/>
    <w:rsid w:val="005224E6"/>
    <w:rsid w:val="0052281F"/>
    <w:rsid w:val="005242E5"/>
    <w:rsid w:val="00524A2A"/>
    <w:rsid w:val="00524CCB"/>
    <w:rsid w:val="005254B0"/>
    <w:rsid w:val="005261F1"/>
    <w:rsid w:val="00526A50"/>
    <w:rsid w:val="005277AA"/>
    <w:rsid w:val="00527ABB"/>
    <w:rsid w:val="0053050E"/>
    <w:rsid w:val="005305B5"/>
    <w:rsid w:val="00532193"/>
    <w:rsid w:val="00532993"/>
    <w:rsid w:val="00532C64"/>
    <w:rsid w:val="0053323B"/>
    <w:rsid w:val="00533988"/>
    <w:rsid w:val="0053452A"/>
    <w:rsid w:val="00534A65"/>
    <w:rsid w:val="005361B0"/>
    <w:rsid w:val="00540E27"/>
    <w:rsid w:val="00541F3A"/>
    <w:rsid w:val="00545791"/>
    <w:rsid w:val="00546121"/>
    <w:rsid w:val="00546413"/>
    <w:rsid w:val="0055242C"/>
    <w:rsid w:val="0055416C"/>
    <w:rsid w:val="00554354"/>
    <w:rsid w:val="0055513A"/>
    <w:rsid w:val="00555C40"/>
    <w:rsid w:val="00556AAE"/>
    <w:rsid w:val="00560A61"/>
    <w:rsid w:val="0056288C"/>
    <w:rsid w:val="00567662"/>
    <w:rsid w:val="005700C9"/>
    <w:rsid w:val="005707CF"/>
    <w:rsid w:val="0057391E"/>
    <w:rsid w:val="005762A8"/>
    <w:rsid w:val="0057653F"/>
    <w:rsid w:val="005779FA"/>
    <w:rsid w:val="00577F33"/>
    <w:rsid w:val="0058046A"/>
    <w:rsid w:val="00581666"/>
    <w:rsid w:val="0058406B"/>
    <w:rsid w:val="0058658E"/>
    <w:rsid w:val="00587DD6"/>
    <w:rsid w:val="00590EB3"/>
    <w:rsid w:val="0059149B"/>
    <w:rsid w:val="00593241"/>
    <w:rsid w:val="00594719"/>
    <w:rsid w:val="005A179A"/>
    <w:rsid w:val="005A37AD"/>
    <w:rsid w:val="005A464E"/>
    <w:rsid w:val="005A4A75"/>
    <w:rsid w:val="005A660C"/>
    <w:rsid w:val="005A7175"/>
    <w:rsid w:val="005B0C05"/>
    <w:rsid w:val="005B4D30"/>
    <w:rsid w:val="005B5665"/>
    <w:rsid w:val="005B5F35"/>
    <w:rsid w:val="005B697B"/>
    <w:rsid w:val="005B79A3"/>
    <w:rsid w:val="005C0A47"/>
    <w:rsid w:val="005C0E75"/>
    <w:rsid w:val="005C1712"/>
    <w:rsid w:val="005C3590"/>
    <w:rsid w:val="005C380D"/>
    <w:rsid w:val="005C4863"/>
    <w:rsid w:val="005C5FA5"/>
    <w:rsid w:val="005D1161"/>
    <w:rsid w:val="005D23CD"/>
    <w:rsid w:val="005D33ED"/>
    <w:rsid w:val="005D3835"/>
    <w:rsid w:val="005D3D8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48F6"/>
    <w:rsid w:val="005F5DAB"/>
    <w:rsid w:val="005F7D80"/>
    <w:rsid w:val="00600687"/>
    <w:rsid w:val="006017FC"/>
    <w:rsid w:val="0060214E"/>
    <w:rsid w:val="006023FB"/>
    <w:rsid w:val="006045FF"/>
    <w:rsid w:val="00606ABB"/>
    <w:rsid w:val="00607652"/>
    <w:rsid w:val="00610827"/>
    <w:rsid w:val="00610E7A"/>
    <w:rsid w:val="00611194"/>
    <w:rsid w:val="00611223"/>
    <w:rsid w:val="0061707E"/>
    <w:rsid w:val="006176A1"/>
    <w:rsid w:val="00620516"/>
    <w:rsid w:val="00620BC5"/>
    <w:rsid w:val="00621648"/>
    <w:rsid w:val="006216CC"/>
    <w:rsid w:val="0062246E"/>
    <w:rsid w:val="006252DC"/>
    <w:rsid w:val="0062540F"/>
    <w:rsid w:val="00625D6C"/>
    <w:rsid w:val="00625EBD"/>
    <w:rsid w:val="00626326"/>
    <w:rsid w:val="006315D7"/>
    <w:rsid w:val="006318ED"/>
    <w:rsid w:val="006320AC"/>
    <w:rsid w:val="00632657"/>
    <w:rsid w:val="006335AF"/>
    <w:rsid w:val="006356E3"/>
    <w:rsid w:val="00637659"/>
    <w:rsid w:val="00637713"/>
    <w:rsid w:val="006401CB"/>
    <w:rsid w:val="0064168E"/>
    <w:rsid w:val="00642AED"/>
    <w:rsid w:val="006472E6"/>
    <w:rsid w:val="00651B78"/>
    <w:rsid w:val="00656611"/>
    <w:rsid w:val="006569E4"/>
    <w:rsid w:val="00662B92"/>
    <w:rsid w:val="006633DF"/>
    <w:rsid w:val="006637E7"/>
    <w:rsid w:val="00664D29"/>
    <w:rsid w:val="00664E9E"/>
    <w:rsid w:val="0066575A"/>
    <w:rsid w:val="0066635D"/>
    <w:rsid w:val="00666A83"/>
    <w:rsid w:val="00666AFD"/>
    <w:rsid w:val="00667723"/>
    <w:rsid w:val="00675E14"/>
    <w:rsid w:val="006761C2"/>
    <w:rsid w:val="00680A7F"/>
    <w:rsid w:val="0068116E"/>
    <w:rsid w:val="006816AD"/>
    <w:rsid w:val="006819BD"/>
    <w:rsid w:val="00681C53"/>
    <w:rsid w:val="00682450"/>
    <w:rsid w:val="00683C40"/>
    <w:rsid w:val="00684071"/>
    <w:rsid w:val="00685AD5"/>
    <w:rsid w:val="00686B23"/>
    <w:rsid w:val="00686B4E"/>
    <w:rsid w:val="006870BE"/>
    <w:rsid w:val="00687EEA"/>
    <w:rsid w:val="00690045"/>
    <w:rsid w:val="00690777"/>
    <w:rsid w:val="006907CD"/>
    <w:rsid w:val="00690994"/>
    <w:rsid w:val="006914F5"/>
    <w:rsid w:val="00693183"/>
    <w:rsid w:val="0069408E"/>
    <w:rsid w:val="006941A8"/>
    <w:rsid w:val="0069689A"/>
    <w:rsid w:val="00696F6D"/>
    <w:rsid w:val="006A0256"/>
    <w:rsid w:val="006A045F"/>
    <w:rsid w:val="006A1CBE"/>
    <w:rsid w:val="006A2AA5"/>
    <w:rsid w:val="006A31A0"/>
    <w:rsid w:val="006A5A7D"/>
    <w:rsid w:val="006A7A7A"/>
    <w:rsid w:val="006B0395"/>
    <w:rsid w:val="006B2129"/>
    <w:rsid w:val="006B2470"/>
    <w:rsid w:val="006B3490"/>
    <w:rsid w:val="006B3C4D"/>
    <w:rsid w:val="006B3CAC"/>
    <w:rsid w:val="006B5C36"/>
    <w:rsid w:val="006B7169"/>
    <w:rsid w:val="006B718B"/>
    <w:rsid w:val="006C1C4A"/>
    <w:rsid w:val="006C29A0"/>
    <w:rsid w:val="006C2BBC"/>
    <w:rsid w:val="006C2F96"/>
    <w:rsid w:val="006C3BD3"/>
    <w:rsid w:val="006C586C"/>
    <w:rsid w:val="006D1622"/>
    <w:rsid w:val="006D29EE"/>
    <w:rsid w:val="006D6805"/>
    <w:rsid w:val="006D6E48"/>
    <w:rsid w:val="006D7612"/>
    <w:rsid w:val="006E083A"/>
    <w:rsid w:val="006E20AA"/>
    <w:rsid w:val="006E3569"/>
    <w:rsid w:val="006E4841"/>
    <w:rsid w:val="006E4DB3"/>
    <w:rsid w:val="006E56E7"/>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D2"/>
    <w:rsid w:val="00707AFA"/>
    <w:rsid w:val="00707C42"/>
    <w:rsid w:val="00711C70"/>
    <w:rsid w:val="00713350"/>
    <w:rsid w:val="007168CF"/>
    <w:rsid w:val="00721037"/>
    <w:rsid w:val="00721321"/>
    <w:rsid w:val="00722399"/>
    <w:rsid w:val="00722D53"/>
    <w:rsid w:val="00723341"/>
    <w:rsid w:val="0072349E"/>
    <w:rsid w:val="007240A9"/>
    <w:rsid w:val="00727212"/>
    <w:rsid w:val="00727505"/>
    <w:rsid w:val="007275F2"/>
    <w:rsid w:val="00731B33"/>
    <w:rsid w:val="00734C21"/>
    <w:rsid w:val="0073552D"/>
    <w:rsid w:val="00735EC0"/>
    <w:rsid w:val="00735EFC"/>
    <w:rsid w:val="007370AC"/>
    <w:rsid w:val="00737EB6"/>
    <w:rsid w:val="00741692"/>
    <w:rsid w:val="00743D03"/>
    <w:rsid w:val="00746FBC"/>
    <w:rsid w:val="00753292"/>
    <w:rsid w:val="0075331C"/>
    <w:rsid w:val="00753BF5"/>
    <w:rsid w:val="00753D7D"/>
    <w:rsid w:val="0075499D"/>
    <w:rsid w:val="00755280"/>
    <w:rsid w:val="00760D0C"/>
    <w:rsid w:val="00760F79"/>
    <w:rsid w:val="00764F4A"/>
    <w:rsid w:val="007670F9"/>
    <w:rsid w:val="00767FB2"/>
    <w:rsid w:val="007709CD"/>
    <w:rsid w:val="00771E5E"/>
    <w:rsid w:val="00772018"/>
    <w:rsid w:val="007743FD"/>
    <w:rsid w:val="00774604"/>
    <w:rsid w:val="00774F48"/>
    <w:rsid w:val="0077546A"/>
    <w:rsid w:val="00780E28"/>
    <w:rsid w:val="00780F94"/>
    <w:rsid w:val="00781429"/>
    <w:rsid w:val="007819F7"/>
    <w:rsid w:val="007834FE"/>
    <w:rsid w:val="007837A8"/>
    <w:rsid w:val="00783817"/>
    <w:rsid w:val="007843C5"/>
    <w:rsid w:val="007848FE"/>
    <w:rsid w:val="00784D3E"/>
    <w:rsid w:val="00784DB1"/>
    <w:rsid w:val="0078569B"/>
    <w:rsid w:val="007860F7"/>
    <w:rsid w:val="007862BB"/>
    <w:rsid w:val="0078750B"/>
    <w:rsid w:val="007879BF"/>
    <w:rsid w:val="007905AC"/>
    <w:rsid w:val="00790AEC"/>
    <w:rsid w:val="00790E22"/>
    <w:rsid w:val="00795800"/>
    <w:rsid w:val="00795D93"/>
    <w:rsid w:val="00796D5F"/>
    <w:rsid w:val="0079734C"/>
    <w:rsid w:val="00797622"/>
    <w:rsid w:val="00797E73"/>
    <w:rsid w:val="007A0ABF"/>
    <w:rsid w:val="007A3D8B"/>
    <w:rsid w:val="007A4FDE"/>
    <w:rsid w:val="007A5322"/>
    <w:rsid w:val="007A55E0"/>
    <w:rsid w:val="007A75AC"/>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213F"/>
    <w:rsid w:val="007D34D7"/>
    <w:rsid w:val="007D4F3C"/>
    <w:rsid w:val="007D5288"/>
    <w:rsid w:val="007D5849"/>
    <w:rsid w:val="007D61C7"/>
    <w:rsid w:val="007E075C"/>
    <w:rsid w:val="007E1684"/>
    <w:rsid w:val="007E1AD7"/>
    <w:rsid w:val="007E45BC"/>
    <w:rsid w:val="007E62B8"/>
    <w:rsid w:val="007E6FF6"/>
    <w:rsid w:val="007E7D30"/>
    <w:rsid w:val="007F1072"/>
    <w:rsid w:val="007F130B"/>
    <w:rsid w:val="007F1B63"/>
    <w:rsid w:val="007F27AF"/>
    <w:rsid w:val="007F59D3"/>
    <w:rsid w:val="007F5C35"/>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389"/>
    <w:rsid w:val="008204DD"/>
    <w:rsid w:val="00821336"/>
    <w:rsid w:val="00821BBE"/>
    <w:rsid w:val="00822913"/>
    <w:rsid w:val="00826F7A"/>
    <w:rsid w:val="008271CF"/>
    <w:rsid w:val="008276A9"/>
    <w:rsid w:val="0083016D"/>
    <w:rsid w:val="00830851"/>
    <w:rsid w:val="008312EC"/>
    <w:rsid w:val="008328B3"/>
    <w:rsid w:val="00833451"/>
    <w:rsid w:val="0083429D"/>
    <w:rsid w:val="00834327"/>
    <w:rsid w:val="00834B8C"/>
    <w:rsid w:val="0083562D"/>
    <w:rsid w:val="00836DC6"/>
    <w:rsid w:val="00840113"/>
    <w:rsid w:val="00841798"/>
    <w:rsid w:val="008423A0"/>
    <w:rsid w:val="0084370D"/>
    <w:rsid w:val="00843A9D"/>
    <w:rsid w:val="008440EE"/>
    <w:rsid w:val="008459AC"/>
    <w:rsid w:val="00847ACC"/>
    <w:rsid w:val="00847B33"/>
    <w:rsid w:val="00851888"/>
    <w:rsid w:val="00852782"/>
    <w:rsid w:val="008548E4"/>
    <w:rsid w:val="00855608"/>
    <w:rsid w:val="00855DE6"/>
    <w:rsid w:val="00861D8F"/>
    <w:rsid w:val="00862F38"/>
    <w:rsid w:val="0086382C"/>
    <w:rsid w:val="00863B0A"/>
    <w:rsid w:val="00863CDB"/>
    <w:rsid w:val="00864D1D"/>
    <w:rsid w:val="00866603"/>
    <w:rsid w:val="0086707E"/>
    <w:rsid w:val="008737C4"/>
    <w:rsid w:val="00873E2A"/>
    <w:rsid w:val="0087476C"/>
    <w:rsid w:val="00875427"/>
    <w:rsid w:val="00875627"/>
    <w:rsid w:val="008764F0"/>
    <w:rsid w:val="00880342"/>
    <w:rsid w:val="008805C5"/>
    <w:rsid w:val="00883903"/>
    <w:rsid w:val="00883C54"/>
    <w:rsid w:val="0088485B"/>
    <w:rsid w:val="00885496"/>
    <w:rsid w:val="00886988"/>
    <w:rsid w:val="008869F5"/>
    <w:rsid w:val="008876E4"/>
    <w:rsid w:val="00887BBD"/>
    <w:rsid w:val="00887DC8"/>
    <w:rsid w:val="008904A1"/>
    <w:rsid w:val="00890F43"/>
    <w:rsid w:val="00891D7B"/>
    <w:rsid w:val="00895114"/>
    <w:rsid w:val="00895C04"/>
    <w:rsid w:val="00896C70"/>
    <w:rsid w:val="008A06A0"/>
    <w:rsid w:val="008A189B"/>
    <w:rsid w:val="008A229E"/>
    <w:rsid w:val="008A26BF"/>
    <w:rsid w:val="008A28E8"/>
    <w:rsid w:val="008A2AC7"/>
    <w:rsid w:val="008A4CA3"/>
    <w:rsid w:val="008A4DDF"/>
    <w:rsid w:val="008B0033"/>
    <w:rsid w:val="008B09DA"/>
    <w:rsid w:val="008B18AC"/>
    <w:rsid w:val="008B216F"/>
    <w:rsid w:val="008B2F16"/>
    <w:rsid w:val="008B3A2F"/>
    <w:rsid w:val="008B45C8"/>
    <w:rsid w:val="008B78D1"/>
    <w:rsid w:val="008C1624"/>
    <w:rsid w:val="008C198F"/>
    <w:rsid w:val="008C266E"/>
    <w:rsid w:val="008C2759"/>
    <w:rsid w:val="008C2EA4"/>
    <w:rsid w:val="008C5F4F"/>
    <w:rsid w:val="008C66AE"/>
    <w:rsid w:val="008C73CF"/>
    <w:rsid w:val="008D0F6C"/>
    <w:rsid w:val="008D2335"/>
    <w:rsid w:val="008D2A98"/>
    <w:rsid w:val="008D40C5"/>
    <w:rsid w:val="008D4B3E"/>
    <w:rsid w:val="008D62EC"/>
    <w:rsid w:val="008E0A09"/>
    <w:rsid w:val="008E2557"/>
    <w:rsid w:val="008E479C"/>
    <w:rsid w:val="008E48CF"/>
    <w:rsid w:val="008E5503"/>
    <w:rsid w:val="008E5991"/>
    <w:rsid w:val="008E6C32"/>
    <w:rsid w:val="008E72B1"/>
    <w:rsid w:val="008F0742"/>
    <w:rsid w:val="008F2F1A"/>
    <w:rsid w:val="008F3713"/>
    <w:rsid w:val="008F613F"/>
    <w:rsid w:val="008F62BB"/>
    <w:rsid w:val="009000AE"/>
    <w:rsid w:val="009030F3"/>
    <w:rsid w:val="009050F4"/>
    <w:rsid w:val="0090646C"/>
    <w:rsid w:val="00906677"/>
    <w:rsid w:val="00907FD1"/>
    <w:rsid w:val="00910466"/>
    <w:rsid w:val="00914227"/>
    <w:rsid w:val="00915B86"/>
    <w:rsid w:val="00917111"/>
    <w:rsid w:val="00917817"/>
    <w:rsid w:val="00920ABD"/>
    <w:rsid w:val="009242DE"/>
    <w:rsid w:val="00924729"/>
    <w:rsid w:val="0092491E"/>
    <w:rsid w:val="00924AB6"/>
    <w:rsid w:val="009258F2"/>
    <w:rsid w:val="00926EB1"/>
    <w:rsid w:val="00927127"/>
    <w:rsid w:val="0092728C"/>
    <w:rsid w:val="00930DFB"/>
    <w:rsid w:val="009312E3"/>
    <w:rsid w:val="00931FEA"/>
    <w:rsid w:val="0093583D"/>
    <w:rsid w:val="009362FD"/>
    <w:rsid w:val="00937B56"/>
    <w:rsid w:val="00945014"/>
    <w:rsid w:val="0094501B"/>
    <w:rsid w:val="00945137"/>
    <w:rsid w:val="0094519C"/>
    <w:rsid w:val="00946FB3"/>
    <w:rsid w:val="00947098"/>
    <w:rsid w:val="009475A1"/>
    <w:rsid w:val="00947BAA"/>
    <w:rsid w:val="00951138"/>
    <w:rsid w:val="00952D8D"/>
    <w:rsid w:val="00953031"/>
    <w:rsid w:val="0095369E"/>
    <w:rsid w:val="009558B5"/>
    <w:rsid w:val="009563AD"/>
    <w:rsid w:val="009563C1"/>
    <w:rsid w:val="00956569"/>
    <w:rsid w:val="0096019F"/>
    <w:rsid w:val="00960920"/>
    <w:rsid w:val="009612D8"/>
    <w:rsid w:val="009621A7"/>
    <w:rsid w:val="009637DD"/>
    <w:rsid w:val="00964790"/>
    <w:rsid w:val="00966EEB"/>
    <w:rsid w:val="00967463"/>
    <w:rsid w:val="0097204A"/>
    <w:rsid w:val="00973954"/>
    <w:rsid w:val="00973A86"/>
    <w:rsid w:val="00973FFA"/>
    <w:rsid w:val="00974DDC"/>
    <w:rsid w:val="0097744A"/>
    <w:rsid w:val="009778E3"/>
    <w:rsid w:val="00977C46"/>
    <w:rsid w:val="009806D8"/>
    <w:rsid w:val="00981CAB"/>
    <w:rsid w:val="0098577A"/>
    <w:rsid w:val="00985C37"/>
    <w:rsid w:val="00987C08"/>
    <w:rsid w:val="00987DC4"/>
    <w:rsid w:val="00987FD7"/>
    <w:rsid w:val="00990C36"/>
    <w:rsid w:val="00991373"/>
    <w:rsid w:val="009917D1"/>
    <w:rsid w:val="0099274E"/>
    <w:rsid w:val="00992AB5"/>
    <w:rsid w:val="0099354D"/>
    <w:rsid w:val="009948CB"/>
    <w:rsid w:val="00995BCB"/>
    <w:rsid w:val="00996201"/>
    <w:rsid w:val="00996296"/>
    <w:rsid w:val="009975FA"/>
    <w:rsid w:val="009A040F"/>
    <w:rsid w:val="009A3532"/>
    <w:rsid w:val="009A3BD7"/>
    <w:rsid w:val="009A3C67"/>
    <w:rsid w:val="009A50E5"/>
    <w:rsid w:val="009A61CC"/>
    <w:rsid w:val="009A686B"/>
    <w:rsid w:val="009A7AD7"/>
    <w:rsid w:val="009B1927"/>
    <w:rsid w:val="009B2B60"/>
    <w:rsid w:val="009B35EE"/>
    <w:rsid w:val="009B69EE"/>
    <w:rsid w:val="009B6B6B"/>
    <w:rsid w:val="009B6B88"/>
    <w:rsid w:val="009B70CD"/>
    <w:rsid w:val="009C1E18"/>
    <w:rsid w:val="009C233B"/>
    <w:rsid w:val="009C2B7A"/>
    <w:rsid w:val="009C32E8"/>
    <w:rsid w:val="009C3C42"/>
    <w:rsid w:val="009C3EEE"/>
    <w:rsid w:val="009C45EF"/>
    <w:rsid w:val="009C6ABE"/>
    <w:rsid w:val="009C6CF9"/>
    <w:rsid w:val="009C73EE"/>
    <w:rsid w:val="009C7CA7"/>
    <w:rsid w:val="009D0AD4"/>
    <w:rsid w:val="009D735F"/>
    <w:rsid w:val="009E21D6"/>
    <w:rsid w:val="009E21DA"/>
    <w:rsid w:val="009E292E"/>
    <w:rsid w:val="009E2EF6"/>
    <w:rsid w:val="009E38E4"/>
    <w:rsid w:val="009E4629"/>
    <w:rsid w:val="009E5FE8"/>
    <w:rsid w:val="009E66F7"/>
    <w:rsid w:val="009E7D2D"/>
    <w:rsid w:val="009F157D"/>
    <w:rsid w:val="009F2537"/>
    <w:rsid w:val="009F35D6"/>
    <w:rsid w:val="009F3FA2"/>
    <w:rsid w:val="009F51DF"/>
    <w:rsid w:val="009F6439"/>
    <w:rsid w:val="009F7D2D"/>
    <w:rsid w:val="00A017AB"/>
    <w:rsid w:val="00A02A22"/>
    <w:rsid w:val="00A02E28"/>
    <w:rsid w:val="00A04100"/>
    <w:rsid w:val="00A04232"/>
    <w:rsid w:val="00A0457F"/>
    <w:rsid w:val="00A049FE"/>
    <w:rsid w:val="00A06416"/>
    <w:rsid w:val="00A10C95"/>
    <w:rsid w:val="00A10CF3"/>
    <w:rsid w:val="00A1113B"/>
    <w:rsid w:val="00A1187D"/>
    <w:rsid w:val="00A11C3D"/>
    <w:rsid w:val="00A12049"/>
    <w:rsid w:val="00A12108"/>
    <w:rsid w:val="00A12C25"/>
    <w:rsid w:val="00A13474"/>
    <w:rsid w:val="00A13A16"/>
    <w:rsid w:val="00A17A19"/>
    <w:rsid w:val="00A20137"/>
    <w:rsid w:val="00A206F5"/>
    <w:rsid w:val="00A20A5E"/>
    <w:rsid w:val="00A20FE1"/>
    <w:rsid w:val="00A221C2"/>
    <w:rsid w:val="00A22688"/>
    <w:rsid w:val="00A25A35"/>
    <w:rsid w:val="00A26AB8"/>
    <w:rsid w:val="00A27569"/>
    <w:rsid w:val="00A3309C"/>
    <w:rsid w:val="00A33DD4"/>
    <w:rsid w:val="00A35F77"/>
    <w:rsid w:val="00A36E64"/>
    <w:rsid w:val="00A374D7"/>
    <w:rsid w:val="00A37862"/>
    <w:rsid w:val="00A40517"/>
    <w:rsid w:val="00A4090B"/>
    <w:rsid w:val="00A41E0E"/>
    <w:rsid w:val="00A42AB2"/>
    <w:rsid w:val="00A43D77"/>
    <w:rsid w:val="00A46016"/>
    <w:rsid w:val="00A46855"/>
    <w:rsid w:val="00A46A69"/>
    <w:rsid w:val="00A46BEC"/>
    <w:rsid w:val="00A46D0A"/>
    <w:rsid w:val="00A46EC0"/>
    <w:rsid w:val="00A47A24"/>
    <w:rsid w:val="00A47E2D"/>
    <w:rsid w:val="00A51505"/>
    <w:rsid w:val="00A51DAC"/>
    <w:rsid w:val="00A5422E"/>
    <w:rsid w:val="00A56E27"/>
    <w:rsid w:val="00A619C8"/>
    <w:rsid w:val="00A64AE5"/>
    <w:rsid w:val="00A64FFA"/>
    <w:rsid w:val="00A65E55"/>
    <w:rsid w:val="00A6651A"/>
    <w:rsid w:val="00A675AB"/>
    <w:rsid w:val="00A6773F"/>
    <w:rsid w:val="00A70B94"/>
    <w:rsid w:val="00A712F9"/>
    <w:rsid w:val="00A71AE5"/>
    <w:rsid w:val="00A71EF4"/>
    <w:rsid w:val="00A72726"/>
    <w:rsid w:val="00A741D4"/>
    <w:rsid w:val="00A75A44"/>
    <w:rsid w:val="00A761A8"/>
    <w:rsid w:val="00A762BE"/>
    <w:rsid w:val="00A76482"/>
    <w:rsid w:val="00A81677"/>
    <w:rsid w:val="00A8319F"/>
    <w:rsid w:val="00A85EC9"/>
    <w:rsid w:val="00A86F09"/>
    <w:rsid w:val="00A9251B"/>
    <w:rsid w:val="00A92FE8"/>
    <w:rsid w:val="00A93427"/>
    <w:rsid w:val="00A9470B"/>
    <w:rsid w:val="00A94E9F"/>
    <w:rsid w:val="00A954FE"/>
    <w:rsid w:val="00A955D6"/>
    <w:rsid w:val="00A95835"/>
    <w:rsid w:val="00A967E8"/>
    <w:rsid w:val="00AA18C1"/>
    <w:rsid w:val="00AA1D8E"/>
    <w:rsid w:val="00AA2A76"/>
    <w:rsid w:val="00AA2E6B"/>
    <w:rsid w:val="00AA4B2E"/>
    <w:rsid w:val="00AA5A15"/>
    <w:rsid w:val="00AA6B9B"/>
    <w:rsid w:val="00AB0CD6"/>
    <w:rsid w:val="00AB0E91"/>
    <w:rsid w:val="00AB158A"/>
    <w:rsid w:val="00AB566A"/>
    <w:rsid w:val="00AB5887"/>
    <w:rsid w:val="00AB61C6"/>
    <w:rsid w:val="00AB674C"/>
    <w:rsid w:val="00AC07A4"/>
    <w:rsid w:val="00AC2DF5"/>
    <w:rsid w:val="00AC3584"/>
    <w:rsid w:val="00AC5230"/>
    <w:rsid w:val="00AC5FEE"/>
    <w:rsid w:val="00AC7079"/>
    <w:rsid w:val="00AD00DF"/>
    <w:rsid w:val="00AD0FB4"/>
    <w:rsid w:val="00AD3E61"/>
    <w:rsid w:val="00AD7FA0"/>
    <w:rsid w:val="00AE105E"/>
    <w:rsid w:val="00AE1846"/>
    <w:rsid w:val="00AE2986"/>
    <w:rsid w:val="00AE311B"/>
    <w:rsid w:val="00AE429D"/>
    <w:rsid w:val="00AE54A0"/>
    <w:rsid w:val="00AE7365"/>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004"/>
    <w:rsid w:val="00B1121B"/>
    <w:rsid w:val="00B11DB6"/>
    <w:rsid w:val="00B12406"/>
    <w:rsid w:val="00B13810"/>
    <w:rsid w:val="00B15251"/>
    <w:rsid w:val="00B1558A"/>
    <w:rsid w:val="00B16458"/>
    <w:rsid w:val="00B16E36"/>
    <w:rsid w:val="00B213AD"/>
    <w:rsid w:val="00B21B86"/>
    <w:rsid w:val="00B22221"/>
    <w:rsid w:val="00B2306B"/>
    <w:rsid w:val="00B23D8C"/>
    <w:rsid w:val="00B23DC2"/>
    <w:rsid w:val="00B248C4"/>
    <w:rsid w:val="00B262A8"/>
    <w:rsid w:val="00B26B6D"/>
    <w:rsid w:val="00B26E52"/>
    <w:rsid w:val="00B26EBC"/>
    <w:rsid w:val="00B26F64"/>
    <w:rsid w:val="00B26FAF"/>
    <w:rsid w:val="00B3171C"/>
    <w:rsid w:val="00B371AD"/>
    <w:rsid w:val="00B3758D"/>
    <w:rsid w:val="00B422A5"/>
    <w:rsid w:val="00B4256C"/>
    <w:rsid w:val="00B430D4"/>
    <w:rsid w:val="00B43698"/>
    <w:rsid w:val="00B43E93"/>
    <w:rsid w:val="00B44E58"/>
    <w:rsid w:val="00B45EBE"/>
    <w:rsid w:val="00B46DA8"/>
    <w:rsid w:val="00B478CA"/>
    <w:rsid w:val="00B51B7A"/>
    <w:rsid w:val="00B51DCA"/>
    <w:rsid w:val="00B52ACC"/>
    <w:rsid w:val="00B5443D"/>
    <w:rsid w:val="00B557A8"/>
    <w:rsid w:val="00B571B3"/>
    <w:rsid w:val="00B60ADE"/>
    <w:rsid w:val="00B60BD7"/>
    <w:rsid w:val="00B61B36"/>
    <w:rsid w:val="00B63382"/>
    <w:rsid w:val="00B63453"/>
    <w:rsid w:val="00B6435A"/>
    <w:rsid w:val="00B6561C"/>
    <w:rsid w:val="00B66393"/>
    <w:rsid w:val="00B6732A"/>
    <w:rsid w:val="00B675F8"/>
    <w:rsid w:val="00B67AB7"/>
    <w:rsid w:val="00B70199"/>
    <w:rsid w:val="00B70640"/>
    <w:rsid w:val="00B70A3D"/>
    <w:rsid w:val="00B71094"/>
    <w:rsid w:val="00B72117"/>
    <w:rsid w:val="00B72EA8"/>
    <w:rsid w:val="00B739C6"/>
    <w:rsid w:val="00B76B55"/>
    <w:rsid w:val="00B81B55"/>
    <w:rsid w:val="00B82107"/>
    <w:rsid w:val="00B83E36"/>
    <w:rsid w:val="00B85860"/>
    <w:rsid w:val="00B85A4B"/>
    <w:rsid w:val="00B94A94"/>
    <w:rsid w:val="00B95145"/>
    <w:rsid w:val="00B9718D"/>
    <w:rsid w:val="00B979A2"/>
    <w:rsid w:val="00B97D25"/>
    <w:rsid w:val="00BA0DED"/>
    <w:rsid w:val="00BA1D6F"/>
    <w:rsid w:val="00BA29F9"/>
    <w:rsid w:val="00BA2D9A"/>
    <w:rsid w:val="00BA3E97"/>
    <w:rsid w:val="00BA4644"/>
    <w:rsid w:val="00BA55FF"/>
    <w:rsid w:val="00BA57F0"/>
    <w:rsid w:val="00BA642B"/>
    <w:rsid w:val="00BB035D"/>
    <w:rsid w:val="00BB09C1"/>
    <w:rsid w:val="00BB0BA5"/>
    <w:rsid w:val="00BB0EC4"/>
    <w:rsid w:val="00BB1204"/>
    <w:rsid w:val="00BB18CC"/>
    <w:rsid w:val="00BB21BA"/>
    <w:rsid w:val="00BB5700"/>
    <w:rsid w:val="00BB60BE"/>
    <w:rsid w:val="00BB70E5"/>
    <w:rsid w:val="00BC0321"/>
    <w:rsid w:val="00BC082A"/>
    <w:rsid w:val="00BC092B"/>
    <w:rsid w:val="00BC19B5"/>
    <w:rsid w:val="00BC1E54"/>
    <w:rsid w:val="00BC2CE2"/>
    <w:rsid w:val="00BC3028"/>
    <w:rsid w:val="00BC571B"/>
    <w:rsid w:val="00BC6BBD"/>
    <w:rsid w:val="00BD0DF6"/>
    <w:rsid w:val="00BD2F72"/>
    <w:rsid w:val="00BD5A9C"/>
    <w:rsid w:val="00BD665D"/>
    <w:rsid w:val="00BD7271"/>
    <w:rsid w:val="00BE0F37"/>
    <w:rsid w:val="00BE287C"/>
    <w:rsid w:val="00BE4870"/>
    <w:rsid w:val="00BE6322"/>
    <w:rsid w:val="00BE7B30"/>
    <w:rsid w:val="00BE7D39"/>
    <w:rsid w:val="00BE7D6E"/>
    <w:rsid w:val="00BF1146"/>
    <w:rsid w:val="00BF1D76"/>
    <w:rsid w:val="00BF22D2"/>
    <w:rsid w:val="00BF24A9"/>
    <w:rsid w:val="00BF642A"/>
    <w:rsid w:val="00BF6A1D"/>
    <w:rsid w:val="00BF6ADA"/>
    <w:rsid w:val="00BF7419"/>
    <w:rsid w:val="00BF7B5C"/>
    <w:rsid w:val="00C0007C"/>
    <w:rsid w:val="00C00206"/>
    <w:rsid w:val="00C00750"/>
    <w:rsid w:val="00C01400"/>
    <w:rsid w:val="00C03C18"/>
    <w:rsid w:val="00C056D1"/>
    <w:rsid w:val="00C101B1"/>
    <w:rsid w:val="00C10F46"/>
    <w:rsid w:val="00C13158"/>
    <w:rsid w:val="00C13D07"/>
    <w:rsid w:val="00C16130"/>
    <w:rsid w:val="00C1617E"/>
    <w:rsid w:val="00C16D1C"/>
    <w:rsid w:val="00C21A92"/>
    <w:rsid w:val="00C21E3D"/>
    <w:rsid w:val="00C2249B"/>
    <w:rsid w:val="00C2397E"/>
    <w:rsid w:val="00C245F1"/>
    <w:rsid w:val="00C25055"/>
    <w:rsid w:val="00C25113"/>
    <w:rsid w:val="00C2674B"/>
    <w:rsid w:val="00C27272"/>
    <w:rsid w:val="00C3001D"/>
    <w:rsid w:val="00C31CE8"/>
    <w:rsid w:val="00C32080"/>
    <w:rsid w:val="00C326B8"/>
    <w:rsid w:val="00C33A61"/>
    <w:rsid w:val="00C34063"/>
    <w:rsid w:val="00C34B5B"/>
    <w:rsid w:val="00C360BB"/>
    <w:rsid w:val="00C41C86"/>
    <w:rsid w:val="00C43FD0"/>
    <w:rsid w:val="00C44B3F"/>
    <w:rsid w:val="00C45035"/>
    <w:rsid w:val="00C45089"/>
    <w:rsid w:val="00C46199"/>
    <w:rsid w:val="00C464FB"/>
    <w:rsid w:val="00C46565"/>
    <w:rsid w:val="00C46F06"/>
    <w:rsid w:val="00C474ED"/>
    <w:rsid w:val="00C50F60"/>
    <w:rsid w:val="00C519FA"/>
    <w:rsid w:val="00C51F25"/>
    <w:rsid w:val="00C52ED0"/>
    <w:rsid w:val="00C54661"/>
    <w:rsid w:val="00C54E93"/>
    <w:rsid w:val="00C550ED"/>
    <w:rsid w:val="00C5616C"/>
    <w:rsid w:val="00C56D3D"/>
    <w:rsid w:val="00C605D5"/>
    <w:rsid w:val="00C60A9D"/>
    <w:rsid w:val="00C61BC4"/>
    <w:rsid w:val="00C62452"/>
    <w:rsid w:val="00C647B9"/>
    <w:rsid w:val="00C66C8F"/>
    <w:rsid w:val="00C679A6"/>
    <w:rsid w:val="00C67BD8"/>
    <w:rsid w:val="00C70298"/>
    <w:rsid w:val="00C72228"/>
    <w:rsid w:val="00C7280F"/>
    <w:rsid w:val="00C73C80"/>
    <w:rsid w:val="00C73F20"/>
    <w:rsid w:val="00C7410B"/>
    <w:rsid w:val="00C74BA1"/>
    <w:rsid w:val="00C76AA8"/>
    <w:rsid w:val="00C76ABF"/>
    <w:rsid w:val="00C777AD"/>
    <w:rsid w:val="00C77BC6"/>
    <w:rsid w:val="00C818A1"/>
    <w:rsid w:val="00C819BC"/>
    <w:rsid w:val="00C82142"/>
    <w:rsid w:val="00C823B9"/>
    <w:rsid w:val="00C83373"/>
    <w:rsid w:val="00C83B06"/>
    <w:rsid w:val="00C8464E"/>
    <w:rsid w:val="00C84A08"/>
    <w:rsid w:val="00C86268"/>
    <w:rsid w:val="00C919B7"/>
    <w:rsid w:val="00C9354B"/>
    <w:rsid w:val="00C93797"/>
    <w:rsid w:val="00C944C2"/>
    <w:rsid w:val="00C94865"/>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5392"/>
    <w:rsid w:val="00CB541F"/>
    <w:rsid w:val="00CB5E7F"/>
    <w:rsid w:val="00CB64A4"/>
    <w:rsid w:val="00CC0A8E"/>
    <w:rsid w:val="00CC1F5B"/>
    <w:rsid w:val="00CC24FD"/>
    <w:rsid w:val="00CC2DE5"/>
    <w:rsid w:val="00CC3CBF"/>
    <w:rsid w:val="00CD2D43"/>
    <w:rsid w:val="00CD4379"/>
    <w:rsid w:val="00CD6500"/>
    <w:rsid w:val="00CE0652"/>
    <w:rsid w:val="00CE132A"/>
    <w:rsid w:val="00CE14F4"/>
    <w:rsid w:val="00CE3034"/>
    <w:rsid w:val="00CE386D"/>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39F"/>
    <w:rsid w:val="00D05E31"/>
    <w:rsid w:val="00D06247"/>
    <w:rsid w:val="00D06318"/>
    <w:rsid w:val="00D07BCE"/>
    <w:rsid w:val="00D07D6F"/>
    <w:rsid w:val="00D10819"/>
    <w:rsid w:val="00D11949"/>
    <w:rsid w:val="00D11AA5"/>
    <w:rsid w:val="00D12CD4"/>
    <w:rsid w:val="00D13146"/>
    <w:rsid w:val="00D136A3"/>
    <w:rsid w:val="00D13C4B"/>
    <w:rsid w:val="00D13EDD"/>
    <w:rsid w:val="00D14361"/>
    <w:rsid w:val="00D1696A"/>
    <w:rsid w:val="00D2004F"/>
    <w:rsid w:val="00D21153"/>
    <w:rsid w:val="00D22D1A"/>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4F4"/>
    <w:rsid w:val="00D50845"/>
    <w:rsid w:val="00D510A1"/>
    <w:rsid w:val="00D53306"/>
    <w:rsid w:val="00D535BA"/>
    <w:rsid w:val="00D54065"/>
    <w:rsid w:val="00D549A5"/>
    <w:rsid w:val="00D55C90"/>
    <w:rsid w:val="00D55DAF"/>
    <w:rsid w:val="00D570C4"/>
    <w:rsid w:val="00D6228C"/>
    <w:rsid w:val="00D628E7"/>
    <w:rsid w:val="00D63934"/>
    <w:rsid w:val="00D63E3F"/>
    <w:rsid w:val="00D6429B"/>
    <w:rsid w:val="00D646A2"/>
    <w:rsid w:val="00D65125"/>
    <w:rsid w:val="00D662FE"/>
    <w:rsid w:val="00D666EF"/>
    <w:rsid w:val="00D6763E"/>
    <w:rsid w:val="00D70AA1"/>
    <w:rsid w:val="00D70AEE"/>
    <w:rsid w:val="00D70E6C"/>
    <w:rsid w:val="00D7114B"/>
    <w:rsid w:val="00D729DB"/>
    <w:rsid w:val="00D7342D"/>
    <w:rsid w:val="00D73BAE"/>
    <w:rsid w:val="00D745F3"/>
    <w:rsid w:val="00D7496F"/>
    <w:rsid w:val="00D74AFB"/>
    <w:rsid w:val="00D74CB2"/>
    <w:rsid w:val="00D750E7"/>
    <w:rsid w:val="00D75C06"/>
    <w:rsid w:val="00D76365"/>
    <w:rsid w:val="00D7667E"/>
    <w:rsid w:val="00D76EAE"/>
    <w:rsid w:val="00D850E3"/>
    <w:rsid w:val="00D871CF"/>
    <w:rsid w:val="00D87AAC"/>
    <w:rsid w:val="00D910CF"/>
    <w:rsid w:val="00D92575"/>
    <w:rsid w:val="00D929D8"/>
    <w:rsid w:val="00D93868"/>
    <w:rsid w:val="00D94EEB"/>
    <w:rsid w:val="00D95036"/>
    <w:rsid w:val="00D9531D"/>
    <w:rsid w:val="00D97187"/>
    <w:rsid w:val="00DA0CDD"/>
    <w:rsid w:val="00DA239A"/>
    <w:rsid w:val="00DA3787"/>
    <w:rsid w:val="00DA3EC7"/>
    <w:rsid w:val="00DA537A"/>
    <w:rsid w:val="00DA57F3"/>
    <w:rsid w:val="00DA68A2"/>
    <w:rsid w:val="00DB0A3D"/>
    <w:rsid w:val="00DB169B"/>
    <w:rsid w:val="00DB3522"/>
    <w:rsid w:val="00DB4491"/>
    <w:rsid w:val="00DB45A2"/>
    <w:rsid w:val="00DB5162"/>
    <w:rsid w:val="00DB5449"/>
    <w:rsid w:val="00DC1005"/>
    <w:rsid w:val="00DC211F"/>
    <w:rsid w:val="00DC24F5"/>
    <w:rsid w:val="00DC437B"/>
    <w:rsid w:val="00DC45DF"/>
    <w:rsid w:val="00DC7F1D"/>
    <w:rsid w:val="00DD0528"/>
    <w:rsid w:val="00DD0DAA"/>
    <w:rsid w:val="00DD23FF"/>
    <w:rsid w:val="00DD500F"/>
    <w:rsid w:val="00DD5DF6"/>
    <w:rsid w:val="00DD6E4C"/>
    <w:rsid w:val="00DE1173"/>
    <w:rsid w:val="00DE18B3"/>
    <w:rsid w:val="00DE297C"/>
    <w:rsid w:val="00DE29A8"/>
    <w:rsid w:val="00DE3515"/>
    <w:rsid w:val="00DE3F2A"/>
    <w:rsid w:val="00DE7DB0"/>
    <w:rsid w:val="00DF1195"/>
    <w:rsid w:val="00DF2167"/>
    <w:rsid w:val="00DF307D"/>
    <w:rsid w:val="00DF3591"/>
    <w:rsid w:val="00DF5912"/>
    <w:rsid w:val="00DF7972"/>
    <w:rsid w:val="00E01815"/>
    <w:rsid w:val="00E021BB"/>
    <w:rsid w:val="00E02434"/>
    <w:rsid w:val="00E02545"/>
    <w:rsid w:val="00E02CF0"/>
    <w:rsid w:val="00E13529"/>
    <w:rsid w:val="00E1358C"/>
    <w:rsid w:val="00E151A4"/>
    <w:rsid w:val="00E16345"/>
    <w:rsid w:val="00E23531"/>
    <w:rsid w:val="00E237D3"/>
    <w:rsid w:val="00E241DE"/>
    <w:rsid w:val="00E2662D"/>
    <w:rsid w:val="00E30151"/>
    <w:rsid w:val="00E31C57"/>
    <w:rsid w:val="00E33B11"/>
    <w:rsid w:val="00E34B26"/>
    <w:rsid w:val="00E350A6"/>
    <w:rsid w:val="00E35619"/>
    <w:rsid w:val="00E35FD8"/>
    <w:rsid w:val="00E37969"/>
    <w:rsid w:val="00E402F0"/>
    <w:rsid w:val="00E42593"/>
    <w:rsid w:val="00E45E5F"/>
    <w:rsid w:val="00E47870"/>
    <w:rsid w:val="00E51D09"/>
    <w:rsid w:val="00E5266F"/>
    <w:rsid w:val="00E53BB6"/>
    <w:rsid w:val="00E551F2"/>
    <w:rsid w:val="00E5624E"/>
    <w:rsid w:val="00E56B58"/>
    <w:rsid w:val="00E61FEF"/>
    <w:rsid w:val="00E6304C"/>
    <w:rsid w:val="00E63F77"/>
    <w:rsid w:val="00E64EAD"/>
    <w:rsid w:val="00E7013C"/>
    <w:rsid w:val="00E743E0"/>
    <w:rsid w:val="00E74D8D"/>
    <w:rsid w:val="00E75339"/>
    <w:rsid w:val="00E771F1"/>
    <w:rsid w:val="00E8036F"/>
    <w:rsid w:val="00E814C6"/>
    <w:rsid w:val="00E81F7A"/>
    <w:rsid w:val="00E83BCC"/>
    <w:rsid w:val="00E842FE"/>
    <w:rsid w:val="00E849F3"/>
    <w:rsid w:val="00E856A0"/>
    <w:rsid w:val="00E85C16"/>
    <w:rsid w:val="00E868EB"/>
    <w:rsid w:val="00E87E32"/>
    <w:rsid w:val="00E9160A"/>
    <w:rsid w:val="00E93123"/>
    <w:rsid w:val="00E954EF"/>
    <w:rsid w:val="00E9554B"/>
    <w:rsid w:val="00E97FC6"/>
    <w:rsid w:val="00EA1009"/>
    <w:rsid w:val="00EA23EE"/>
    <w:rsid w:val="00EA3FD9"/>
    <w:rsid w:val="00EA6812"/>
    <w:rsid w:val="00EA721F"/>
    <w:rsid w:val="00EA7DDA"/>
    <w:rsid w:val="00EB003F"/>
    <w:rsid w:val="00EB0AED"/>
    <w:rsid w:val="00EB2A0E"/>
    <w:rsid w:val="00EB2F50"/>
    <w:rsid w:val="00EB35ED"/>
    <w:rsid w:val="00EB47BB"/>
    <w:rsid w:val="00EC2CDA"/>
    <w:rsid w:val="00EC3B22"/>
    <w:rsid w:val="00EC42C7"/>
    <w:rsid w:val="00EC5A28"/>
    <w:rsid w:val="00EC6493"/>
    <w:rsid w:val="00EC6E13"/>
    <w:rsid w:val="00EC76D4"/>
    <w:rsid w:val="00ED2011"/>
    <w:rsid w:val="00ED2419"/>
    <w:rsid w:val="00ED292C"/>
    <w:rsid w:val="00ED3432"/>
    <w:rsid w:val="00ED4171"/>
    <w:rsid w:val="00ED5CAD"/>
    <w:rsid w:val="00ED67C3"/>
    <w:rsid w:val="00ED694C"/>
    <w:rsid w:val="00ED71A9"/>
    <w:rsid w:val="00EE06E0"/>
    <w:rsid w:val="00EE0F6E"/>
    <w:rsid w:val="00EE3644"/>
    <w:rsid w:val="00EE4E3A"/>
    <w:rsid w:val="00EE6A14"/>
    <w:rsid w:val="00EE7A3A"/>
    <w:rsid w:val="00EE7EFF"/>
    <w:rsid w:val="00EF0531"/>
    <w:rsid w:val="00EF34C0"/>
    <w:rsid w:val="00EF3A18"/>
    <w:rsid w:val="00EF73D9"/>
    <w:rsid w:val="00F006D2"/>
    <w:rsid w:val="00F031AF"/>
    <w:rsid w:val="00F036BA"/>
    <w:rsid w:val="00F04318"/>
    <w:rsid w:val="00F04FE0"/>
    <w:rsid w:val="00F06558"/>
    <w:rsid w:val="00F06B38"/>
    <w:rsid w:val="00F06DD2"/>
    <w:rsid w:val="00F07275"/>
    <w:rsid w:val="00F144F9"/>
    <w:rsid w:val="00F152EF"/>
    <w:rsid w:val="00F1534F"/>
    <w:rsid w:val="00F15690"/>
    <w:rsid w:val="00F1640F"/>
    <w:rsid w:val="00F169C6"/>
    <w:rsid w:val="00F16E6E"/>
    <w:rsid w:val="00F16F90"/>
    <w:rsid w:val="00F22190"/>
    <w:rsid w:val="00F2527B"/>
    <w:rsid w:val="00F25793"/>
    <w:rsid w:val="00F26205"/>
    <w:rsid w:val="00F27B64"/>
    <w:rsid w:val="00F27C97"/>
    <w:rsid w:val="00F3150F"/>
    <w:rsid w:val="00F31528"/>
    <w:rsid w:val="00F31695"/>
    <w:rsid w:val="00F323A8"/>
    <w:rsid w:val="00F32739"/>
    <w:rsid w:val="00F3295B"/>
    <w:rsid w:val="00F32AB2"/>
    <w:rsid w:val="00F34522"/>
    <w:rsid w:val="00F35630"/>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42CA"/>
    <w:rsid w:val="00F6439F"/>
    <w:rsid w:val="00F64B63"/>
    <w:rsid w:val="00F66238"/>
    <w:rsid w:val="00F66DF8"/>
    <w:rsid w:val="00F67D69"/>
    <w:rsid w:val="00F70B68"/>
    <w:rsid w:val="00F75035"/>
    <w:rsid w:val="00F76341"/>
    <w:rsid w:val="00F76836"/>
    <w:rsid w:val="00F80154"/>
    <w:rsid w:val="00F835F3"/>
    <w:rsid w:val="00F85FE1"/>
    <w:rsid w:val="00F868BC"/>
    <w:rsid w:val="00F87018"/>
    <w:rsid w:val="00F8735A"/>
    <w:rsid w:val="00F877F5"/>
    <w:rsid w:val="00F91E91"/>
    <w:rsid w:val="00F92724"/>
    <w:rsid w:val="00F928AD"/>
    <w:rsid w:val="00F928E7"/>
    <w:rsid w:val="00F92A9B"/>
    <w:rsid w:val="00F9463B"/>
    <w:rsid w:val="00F946C4"/>
    <w:rsid w:val="00F9528C"/>
    <w:rsid w:val="00F95B75"/>
    <w:rsid w:val="00F970A9"/>
    <w:rsid w:val="00F97FD5"/>
    <w:rsid w:val="00FA0033"/>
    <w:rsid w:val="00FA0540"/>
    <w:rsid w:val="00FA0F92"/>
    <w:rsid w:val="00FA1C4E"/>
    <w:rsid w:val="00FA28C5"/>
    <w:rsid w:val="00FA3897"/>
    <w:rsid w:val="00FA3E8B"/>
    <w:rsid w:val="00FA411E"/>
    <w:rsid w:val="00FA6200"/>
    <w:rsid w:val="00FA6D06"/>
    <w:rsid w:val="00FA7C17"/>
    <w:rsid w:val="00FB136B"/>
    <w:rsid w:val="00FB178E"/>
    <w:rsid w:val="00FB21CC"/>
    <w:rsid w:val="00FB3618"/>
    <w:rsid w:val="00FB5F10"/>
    <w:rsid w:val="00FB79EB"/>
    <w:rsid w:val="00FC0C82"/>
    <w:rsid w:val="00FC1BE3"/>
    <w:rsid w:val="00FC286E"/>
    <w:rsid w:val="00FC2B9D"/>
    <w:rsid w:val="00FC2D95"/>
    <w:rsid w:val="00FC3084"/>
    <w:rsid w:val="00FC35BB"/>
    <w:rsid w:val="00FC4DAE"/>
    <w:rsid w:val="00FC5FFC"/>
    <w:rsid w:val="00FC77C5"/>
    <w:rsid w:val="00FC7DD3"/>
    <w:rsid w:val="00FD1A0B"/>
    <w:rsid w:val="00FD213E"/>
    <w:rsid w:val="00FD262B"/>
    <w:rsid w:val="00FD2B41"/>
    <w:rsid w:val="00FD2C5E"/>
    <w:rsid w:val="00FD2FF2"/>
    <w:rsid w:val="00FD50E4"/>
    <w:rsid w:val="00FD6AE8"/>
    <w:rsid w:val="00FE0595"/>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4E86"/>
    <w:rsid w:val="00FF5BC7"/>
    <w:rsid w:val="00FF6B0E"/>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70725"/>
  <w15:docId w15:val="{7DF4FC23-FE61-B64A-B3BA-000B7EE5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styleId="Endnotentext">
    <w:name w:val="endnote text"/>
    <w:basedOn w:val="Standard"/>
    <w:link w:val="EndnotentextZchn"/>
    <w:semiHidden/>
    <w:rsid w:val="00841798"/>
    <w:rPr>
      <w:rFonts w:ascii="Times" w:hAnsi="Times"/>
      <w:noProof/>
      <w:sz w:val="20"/>
      <w:lang w:val="de-DE" w:eastAsia="de-DE"/>
    </w:rPr>
  </w:style>
  <w:style w:type="character" w:customStyle="1" w:styleId="EndnotentextZchn">
    <w:name w:val="Endnotentext Zchn"/>
    <w:basedOn w:val="Absatz-Standardschriftart"/>
    <w:link w:val="Endnotentext"/>
    <w:semiHidden/>
    <w:rsid w:val="00841798"/>
    <w:rPr>
      <w:rFonts w:ascii="Times" w:hAnsi="Times"/>
      <w:noProof/>
    </w:rPr>
  </w:style>
  <w:style w:type="paragraph" w:styleId="NurText">
    <w:name w:val="Plain Text"/>
    <w:basedOn w:val="Standard"/>
    <w:link w:val="NurTextZchn"/>
    <w:rsid w:val="00841798"/>
    <w:rPr>
      <w:rFonts w:ascii="Courier New" w:hAnsi="Courier New" w:cs="Wingdings 2"/>
      <w:noProof/>
      <w:sz w:val="20"/>
      <w:lang w:val="de-DE" w:eastAsia="de-DE"/>
    </w:rPr>
  </w:style>
  <w:style w:type="character" w:customStyle="1" w:styleId="NurTextZchn">
    <w:name w:val="Nur Text Zchn"/>
    <w:basedOn w:val="Absatz-Standardschriftart"/>
    <w:link w:val="NurText"/>
    <w:rsid w:val="00841798"/>
    <w:rPr>
      <w:rFonts w:ascii="Courier New" w:hAnsi="Courier New" w:cs="Wingdings 2"/>
      <w:noProof/>
    </w:rPr>
  </w:style>
  <w:style w:type="character" w:styleId="NichtaufgelsteErwhnung">
    <w:name w:val="Unresolved Mention"/>
    <w:basedOn w:val="Absatz-Standardschriftart"/>
    <w:uiPriority w:val="99"/>
    <w:semiHidden/>
    <w:unhideWhenUsed/>
    <w:rsid w:val="00A221C2"/>
    <w:rPr>
      <w:color w:val="605E5C"/>
      <w:shd w:val="clear" w:color="auto" w:fill="E1DFDD"/>
    </w:rPr>
  </w:style>
  <w:style w:type="paragraph" w:styleId="Listenfortsetzung2">
    <w:name w:val="List Continue 2"/>
    <w:basedOn w:val="Standard"/>
    <w:rsid w:val="00667723"/>
    <w:pPr>
      <w:spacing w:after="120"/>
      <w:ind w:left="566"/>
    </w:pPr>
    <w:rPr>
      <w:rFonts w:ascii="Times" w:hAnsi="Times"/>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199733989">
      <w:bodyDiv w:val="1"/>
      <w:marLeft w:val="0"/>
      <w:marRight w:val="0"/>
      <w:marTop w:val="0"/>
      <w:marBottom w:val="0"/>
      <w:divBdr>
        <w:top w:val="none" w:sz="0" w:space="0" w:color="auto"/>
        <w:left w:val="none" w:sz="0" w:space="0" w:color="auto"/>
        <w:bottom w:val="none" w:sz="0" w:space="0" w:color="auto"/>
        <w:right w:val="none" w:sz="0" w:space="0" w:color="auto"/>
      </w:divBdr>
    </w:div>
    <w:div w:id="139862792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com/global/hom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de/corporate/presse.html" TargetMode="External"/><Relationship Id="rId5" Type="http://schemas.openxmlformats.org/officeDocument/2006/relationships/numbering" Target="numbering.xml"/><Relationship Id="rId15" Type="http://schemas.openxmlformats.org/officeDocument/2006/relationships/hyperlink" Target="mailto:panasonic.ch@eu.panasoni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perience.panasonic.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388B802F7E74BAF09C45E07D88443" ma:contentTypeVersion="13" ma:contentTypeDescription="Create a new document." ma:contentTypeScope="" ma:versionID="f1de2b8ac33424ec2463d255e4e3318d">
  <xsd:schema xmlns:xsd="http://www.w3.org/2001/XMLSchema" xmlns:xs="http://www.w3.org/2001/XMLSchema" xmlns:p="http://schemas.microsoft.com/office/2006/metadata/properties" xmlns:ns3="b7e323e6-2756-4a82-b172-de6b5b099442" xmlns:ns4="b91b40ce-e15a-457f-8d1c-ebd4fe7dfb3a" targetNamespace="http://schemas.microsoft.com/office/2006/metadata/properties" ma:root="true" ma:fieldsID="5ca6c15ec74c3dcbc2b0e57fff3ae420" ns3:_="" ns4:_="">
    <xsd:import namespace="b7e323e6-2756-4a82-b172-de6b5b099442"/>
    <xsd:import namespace="b91b40ce-e15a-457f-8d1c-ebd4fe7dfb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323e6-2756-4a82-b172-de6b5b09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b40ce-e15a-457f-8d1c-ebd4fe7df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CA8F-DB9F-4EED-A6C8-3E837BF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323e6-2756-4a82-b172-de6b5b099442"/>
    <ds:schemaRef ds:uri="b91b40ce-e15a-457f-8d1c-ebd4fe7d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8CC3F-5485-4A4D-9107-D42C2F2B96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BF0FB-B8EF-429F-85EF-728ED44C6150}">
  <ds:schemaRefs>
    <ds:schemaRef ds:uri="http://schemas.microsoft.com/sharepoint/v3/contenttype/forms"/>
  </ds:schemaRefs>
</ds:datastoreItem>
</file>

<file path=customXml/itemProps4.xml><?xml version="1.0" encoding="utf-8"?>
<ds:datastoreItem xmlns:ds="http://schemas.openxmlformats.org/officeDocument/2006/customXml" ds:itemID="{01642E93-1CF1-4098-83AC-6A99B579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Digitales Pressepapier Michael Langbehn.dot</Template>
  <TotalTime>0</TotalTime>
  <Pages>4</Pages>
  <Words>1028</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8165</CharactersWithSpaces>
  <SharedDoc>false</SharedDoc>
  <HLinks>
    <vt:vector size="36" baseType="variant">
      <vt:variant>
        <vt:i4>2687019</vt:i4>
      </vt:variant>
      <vt:variant>
        <vt:i4>12</vt:i4>
      </vt:variant>
      <vt:variant>
        <vt:i4>0</vt:i4>
      </vt:variant>
      <vt:variant>
        <vt:i4>5</vt:i4>
      </vt:variant>
      <vt:variant>
        <vt:lpwstr>http://www.experience.panasonic.de/</vt:lpwstr>
      </vt:variant>
      <vt:variant>
        <vt:lpwstr/>
      </vt:variant>
      <vt:variant>
        <vt:i4>2883638</vt:i4>
      </vt:variant>
      <vt:variant>
        <vt:i4>9</vt:i4>
      </vt:variant>
      <vt:variant>
        <vt:i4>0</vt:i4>
      </vt:variant>
      <vt:variant>
        <vt:i4>5</vt:i4>
      </vt:variant>
      <vt:variant>
        <vt:lpwstr>http://www.panasonic.com/global</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4456449</vt:i4>
      </vt:variant>
      <vt:variant>
        <vt:i4>3</vt:i4>
      </vt:variant>
      <vt:variant>
        <vt:i4>0</vt:i4>
      </vt:variant>
      <vt:variant>
        <vt:i4>5</vt:i4>
      </vt:variant>
      <vt:variant>
        <vt:lpwstr>https://www.youtube.com/playlist?list=PL52D1F99A22923294</vt:lpwstr>
      </vt:variant>
      <vt:variant>
        <vt:lpwstr/>
      </vt:variant>
      <vt:variant>
        <vt:i4>5832731</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bb</dc:creator>
  <cp:lastModifiedBy>Meile, Stephanie</cp:lastModifiedBy>
  <cp:revision>4</cp:revision>
  <cp:lastPrinted>2020-09-17T13:36:00Z</cp:lastPrinted>
  <dcterms:created xsi:type="dcterms:W3CDTF">2021-03-26T12:58:00Z</dcterms:created>
  <dcterms:modified xsi:type="dcterms:W3CDTF">2021-03-26T13:22:00Z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0x0101001CC388B802F7E74BAF09C45E07D88443</vt:lpwstr>
  </property>
</Properties>
</file>