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F7EC" w14:textId="254E6847" w:rsidR="00591CBE" w:rsidRDefault="006540CD" w:rsidP="006540CD">
      <w:pPr>
        <w:pStyle w:val="Header"/>
        <w:tabs>
          <w:tab w:val="clear" w:pos="4153"/>
          <w:tab w:val="clear" w:pos="8306"/>
        </w:tabs>
        <w:rPr>
          <w:rFonts w:ascii="DIN-Bold" w:eastAsia="DIN-Bold" w:hAnsi="DIN-Bold" w:cs="DIN-Bold"/>
          <w:sz w:val="20"/>
          <w:szCs w:val="20"/>
          <w:lang w:val="de-DE"/>
        </w:rPr>
      </w:pPr>
      <w:r>
        <w:rPr>
          <w:rFonts w:ascii="DIN-Bold" w:eastAsia="DIN-Bold" w:hAnsi="DIN-Bold" w:cs="DIN-Bold"/>
          <w:noProof/>
          <w:sz w:val="20"/>
          <w:szCs w:val="20"/>
          <w:lang w:val="de-D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D484F2B" wp14:editId="24991A47">
                <wp:simplePos x="0" y="0"/>
                <wp:positionH relativeFrom="margin">
                  <wp:posOffset>5229225</wp:posOffset>
                </wp:positionH>
                <wp:positionV relativeFrom="line">
                  <wp:posOffset>-1090930</wp:posOffset>
                </wp:positionV>
                <wp:extent cx="1482725" cy="544322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54432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AEEC67" w14:textId="692DA77F" w:rsidR="006540CD" w:rsidRPr="006540CD" w:rsidRDefault="006540CD" w:rsidP="006540CD">
                            <w:pP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20"/>
                                <w:szCs w:val="19"/>
                                <w:u w:color="808080"/>
                                <w:lang w:val="de-DE"/>
                              </w:rPr>
                            </w:pPr>
                            <w:r w:rsidRPr="006540CD"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20"/>
                                <w:szCs w:val="19"/>
                                <w:u w:color="808080"/>
                                <w:lang w:val="de-DE"/>
                              </w:rPr>
                              <w:t>Bartschneider ER-GB43</w:t>
                            </w:r>
                          </w:p>
                          <w:p w14:paraId="41B002DC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shd w:val="clear" w:color="auto" w:fill="FFFF00"/>
                                <w:lang w:val="de-DE"/>
                              </w:rPr>
                            </w:pPr>
                          </w:p>
                          <w:p w14:paraId="4A5B2B31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 xml:space="preserve">Präzises Trimmen dank 45° scharfen Klingen </w:t>
                            </w:r>
                          </w:p>
                          <w:p w14:paraId="2694DF67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84B3BC6" w14:textId="30CF4F95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540CD"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  <w:t>Verschiedene Bartlängen: 19 Längeneinstellungen von 1-10mm (0,5m ohne Kammaufsatz)</w:t>
                            </w:r>
                          </w:p>
                          <w:p w14:paraId="1C2CD8F4" w14:textId="67B186B0" w:rsidR="00763540" w:rsidRDefault="00763540" w:rsidP="006540CD">
                            <w:pP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2088F138" w14:textId="780D161A" w:rsidR="00763540" w:rsidRPr="006540CD" w:rsidRDefault="00763540" w:rsidP="006540CD">
                            <w:pP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  <w:t>Drehregler für einfaches Einstellen der Schnittlängen</w:t>
                            </w:r>
                          </w:p>
                          <w:p w14:paraId="3940EE1A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08830968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Multitalent: Nass- und Trocken</w:t>
                            </w:r>
                          </w:p>
                          <w:p w14:paraId="260C86B1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997F8B6" w14:textId="12D6002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Ladestation im Lieferumfang</w:t>
                            </w:r>
                          </w:p>
                          <w:p w14:paraId="36D09AB5" w14:textId="5B708842" w:rsidR="00763540" w:rsidRDefault="00763540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07282C57" w14:textId="7D763CE9" w:rsidR="00763540" w:rsidRDefault="00763540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Farbe: schwarz</w:t>
                            </w:r>
                          </w:p>
                          <w:p w14:paraId="662D31BC" w14:textId="5C713B36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2762CF67" w14:textId="52219281" w:rsidR="00BE79DC" w:rsidRDefault="00BE79DC" w:rsidP="006540CD">
                            <w:pP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19"/>
                                <w:szCs w:val="19"/>
                                <w:u w:color="808080"/>
                                <w:lang w:val="de-DE"/>
                              </w:rPr>
                            </w:pPr>
                          </w:p>
                          <w:p w14:paraId="65EA5FE7" w14:textId="32D081A8" w:rsidR="00763540" w:rsidRPr="006540CD" w:rsidRDefault="00763540" w:rsidP="00763540">
                            <w:pP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20"/>
                                <w:szCs w:val="19"/>
                                <w:u w:color="808080"/>
                                <w:lang w:val="de-DE"/>
                              </w:rPr>
                            </w:pPr>
                            <w:r w:rsidRPr="006540CD"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20"/>
                                <w:szCs w:val="19"/>
                                <w:u w:color="808080"/>
                                <w:lang w:val="de-DE"/>
                              </w:rPr>
                              <w:t>Bartschneider ER-GB4</w:t>
                            </w:r>
                            <w: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20"/>
                                <w:szCs w:val="19"/>
                                <w:u w:color="808080"/>
                                <w:lang w:val="de-DE"/>
                              </w:rPr>
                              <w:t>4</w:t>
                            </w:r>
                          </w:p>
                          <w:p w14:paraId="6B6E047F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shd w:val="clear" w:color="auto" w:fill="FFFF00"/>
                                <w:lang w:val="de-DE"/>
                              </w:rPr>
                            </w:pPr>
                          </w:p>
                          <w:p w14:paraId="76AF6555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 xml:space="preserve">Präzises Trimmen dank 45° scharfen Klingen </w:t>
                            </w:r>
                          </w:p>
                          <w:p w14:paraId="41CF6EFB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DE16BD3" w14:textId="77777777" w:rsidR="00763540" w:rsidRPr="006540CD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540CD"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  <w:t>Verschiedene Bartlängen: 19 Längeneinstellungen von 1-10mm (0,5m ohne Kammaufsatz)</w:t>
                            </w:r>
                          </w:p>
                          <w:p w14:paraId="5BF252EB" w14:textId="52EBB418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13DE188D" w14:textId="77777777" w:rsidR="00763540" w:rsidRPr="006540CD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color w:val="000000" w:themeColor="text1"/>
                                <w:sz w:val="14"/>
                                <w:szCs w:val="14"/>
                                <w:lang w:val="de-DE"/>
                              </w:rPr>
                              <w:t>Drehregler für einfaches Einstellen der Schnittlängen</w:t>
                            </w:r>
                          </w:p>
                          <w:p w14:paraId="6B690FD3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7A63F655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Multitalent: Nass- und Trocken</w:t>
                            </w:r>
                          </w:p>
                          <w:p w14:paraId="67EE0979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1EE44B2" w14:textId="45709E0B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Ladestation und Tragbeutel im Lieferumfang</w:t>
                            </w:r>
                          </w:p>
                          <w:p w14:paraId="0C6BF353" w14:textId="7F70D0EA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260BA9D4" w14:textId="3C242AA8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  <w:t>Farbe: anthrazit-schwarz</w:t>
                            </w:r>
                          </w:p>
                          <w:p w14:paraId="1CCE1D0F" w14:textId="77777777" w:rsidR="00763540" w:rsidRDefault="00763540" w:rsidP="00763540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7852D10" w14:textId="6857B2D3" w:rsidR="00BE79DC" w:rsidRDefault="00BE79DC" w:rsidP="006540CD">
                            <w:pP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19"/>
                                <w:szCs w:val="19"/>
                                <w:u w:color="808080"/>
                                <w:lang w:val="de-DE"/>
                              </w:rPr>
                            </w:pPr>
                          </w:p>
                          <w:p w14:paraId="077428B7" w14:textId="4010E19F" w:rsidR="00BE79DC" w:rsidRDefault="00BE79DC" w:rsidP="006540CD">
                            <w:pPr>
                              <w:rPr>
                                <w:rFonts w:ascii="DIN-Black" w:eastAsia="DIN-Black" w:hAnsi="DIN-Black" w:cs="DIN-Black"/>
                                <w:b/>
                                <w:bCs/>
                                <w:color w:val="808080"/>
                                <w:sz w:val="19"/>
                                <w:szCs w:val="19"/>
                                <w:u w:color="808080"/>
                                <w:lang w:val="de-DE"/>
                              </w:rPr>
                            </w:pPr>
                          </w:p>
                          <w:p w14:paraId="62AC777D" w14:textId="77777777" w:rsidR="00BE79DC" w:rsidRDefault="00BE79DC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35C928B" w14:textId="77777777" w:rsidR="006540CD" w:rsidRDefault="006540CD" w:rsidP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762A8A24" w14:textId="1E3F2714" w:rsidR="00591CBE" w:rsidRDefault="006540CD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91153">
                              <w:rPr>
                                <w:rFonts w:ascii="DIN-Medium" w:hAnsi="DIN-Medium"/>
                                <w:sz w:val="14"/>
                                <w:szCs w:val="14"/>
                                <w:lang w:val="de-DE"/>
                              </w:rPr>
                              <w:t xml:space="preserve">Diesen </w:t>
                            </w:r>
                            <w:r w:rsidRPr="000A4552">
                              <w:rPr>
                                <w:rFonts w:ascii="DIN-Medium" w:hAnsi="DIN-Medium"/>
                                <w:sz w:val="14"/>
                                <w:szCs w:val="14"/>
                                <w:lang w:val="de-DE"/>
                              </w:rPr>
                              <w:t xml:space="preserve">Pressetext und die Pressefotos (downloadfähig mit 300 dpi) finden Sie im Internet unter </w:t>
                            </w:r>
                            <w:hyperlink r:id="rId7" w:history="1">
                              <w:r w:rsidR="00BE79DC" w:rsidRPr="00C82475">
                                <w:rPr>
                                  <w:rStyle w:val="Hyperlink"/>
                                  <w:rFonts w:ascii="DIN-Medium" w:hAnsi="DIN-Medium"/>
                                  <w:sz w:val="14"/>
                                  <w:szCs w:val="14"/>
                                  <w:lang w:val="de-CH"/>
                                </w:rPr>
                                <w:t>www.panasonic.com/ch/de/</w:t>
                              </w:r>
                              <w:r w:rsidR="00BE79DC" w:rsidRPr="00C82475">
                                <w:rPr>
                                  <w:rStyle w:val="Hyperlink"/>
                                  <w:rFonts w:ascii="DIN-Medium" w:hAnsi="DIN-Medium"/>
                                  <w:sz w:val="14"/>
                                  <w:szCs w:val="14"/>
                                  <w:lang w:val="de-CH"/>
                                </w:rPr>
                                <w:br/>
                                <w:t>corporate/presse.html</w:t>
                              </w:r>
                            </w:hyperlink>
                          </w:p>
                          <w:p w14:paraId="59027CCA" w14:textId="77777777" w:rsidR="00591CBE" w:rsidRDefault="00591CBE">
                            <w:pPr>
                              <w:rPr>
                                <w:rFonts w:ascii="DIN-Medium" w:eastAsia="DIN-Medium" w:hAnsi="DIN-Medium" w:cs="DIN-Medium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4F2B" id="officeArt object" o:spid="_x0000_s1026" style="position:absolute;margin-left:411.75pt;margin-top:-85.9pt;width:116.75pt;height:428.6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" fillcolor="black" stroked="f" strokeweight="1pt">
                <v:fill opacity="0"/>
                <v:stroke miterlimit="4"/>
                <v:textbox inset="0,0,0,0">
                  <w:txbxContent>
                    <w:p w14:paraId="30AEEC67" w14:textId="692DA77F" w:rsidR="006540CD" w:rsidRPr="006540CD" w:rsidRDefault="006540CD" w:rsidP="006540CD">
                      <w:pP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20"/>
                          <w:szCs w:val="19"/>
                          <w:u w:color="808080"/>
                          <w:lang w:val="de-DE"/>
                        </w:rPr>
                      </w:pPr>
                      <w:r w:rsidRPr="006540CD"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20"/>
                          <w:szCs w:val="19"/>
                          <w:u w:color="808080"/>
                          <w:lang w:val="de-DE"/>
                        </w:rPr>
                        <w:t>Bartschneider ER-GB43</w:t>
                      </w:r>
                    </w:p>
                    <w:p w14:paraId="41B002DC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shd w:val="clear" w:color="auto" w:fill="FFFF00"/>
                          <w:lang w:val="de-DE"/>
                        </w:rPr>
                      </w:pPr>
                    </w:p>
                    <w:p w14:paraId="4A5B2B31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 xml:space="preserve">Präzises Trimmen dank 45° scharfen Klingen </w:t>
                      </w:r>
                    </w:p>
                    <w:p w14:paraId="2694DF67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384B3BC6" w14:textId="30CF4F95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</w:pPr>
                      <w:r w:rsidRPr="006540CD"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  <w:t>Verschiedene Bartlängen: 19 Längeneinstellungen von 1-10mm (0,5m ohne Kammaufsatz)</w:t>
                      </w:r>
                    </w:p>
                    <w:p w14:paraId="1C2CD8F4" w14:textId="67B186B0" w:rsidR="00763540" w:rsidRDefault="00763540" w:rsidP="006540CD">
                      <w:pP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</w:pPr>
                    </w:p>
                    <w:p w14:paraId="2088F138" w14:textId="780D161A" w:rsidR="00763540" w:rsidRPr="006540CD" w:rsidRDefault="00763540" w:rsidP="006540CD">
                      <w:pP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  <w:t>Drehregler für einfaches Einstellen der Schnittlängen</w:t>
                      </w:r>
                    </w:p>
                    <w:p w14:paraId="3940EE1A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08830968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Multitalent: Nass- und Trocken</w:t>
                      </w:r>
                    </w:p>
                    <w:p w14:paraId="260C86B1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4997F8B6" w14:textId="12D6002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Ladestation im Lieferumfang</w:t>
                      </w:r>
                    </w:p>
                    <w:p w14:paraId="36D09AB5" w14:textId="5B708842" w:rsidR="00763540" w:rsidRDefault="00763540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07282C57" w14:textId="7D763CE9" w:rsidR="00763540" w:rsidRDefault="00763540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Farbe: schwarz</w:t>
                      </w:r>
                    </w:p>
                    <w:p w14:paraId="662D31BC" w14:textId="5C713B36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2762CF67" w14:textId="52219281" w:rsidR="00BE79DC" w:rsidRDefault="00BE79DC" w:rsidP="006540CD">
                      <w:pP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19"/>
                          <w:szCs w:val="19"/>
                          <w:u w:color="808080"/>
                          <w:lang w:val="de-DE"/>
                        </w:rPr>
                      </w:pPr>
                    </w:p>
                    <w:p w14:paraId="65EA5FE7" w14:textId="32D081A8" w:rsidR="00763540" w:rsidRPr="006540CD" w:rsidRDefault="00763540" w:rsidP="00763540">
                      <w:pP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20"/>
                          <w:szCs w:val="19"/>
                          <w:u w:color="808080"/>
                          <w:lang w:val="de-DE"/>
                        </w:rPr>
                      </w:pPr>
                      <w:r w:rsidRPr="006540CD"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20"/>
                          <w:szCs w:val="19"/>
                          <w:u w:color="808080"/>
                          <w:lang w:val="de-DE"/>
                        </w:rPr>
                        <w:t>Bartschneider ER-GB4</w:t>
                      </w:r>
                      <w: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20"/>
                          <w:szCs w:val="19"/>
                          <w:u w:color="808080"/>
                          <w:lang w:val="de-DE"/>
                        </w:rPr>
                        <w:t>4</w:t>
                      </w:r>
                    </w:p>
                    <w:p w14:paraId="6B6E047F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shd w:val="clear" w:color="auto" w:fill="FFFF00"/>
                          <w:lang w:val="de-DE"/>
                        </w:rPr>
                      </w:pPr>
                    </w:p>
                    <w:p w14:paraId="76AF6555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 xml:space="preserve">Präzises Trimmen dank 45° scharfen Klingen </w:t>
                      </w:r>
                    </w:p>
                    <w:p w14:paraId="41CF6EFB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4DE16BD3" w14:textId="77777777" w:rsidR="00763540" w:rsidRPr="006540CD" w:rsidRDefault="00763540" w:rsidP="00763540">
                      <w:pP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</w:pPr>
                      <w:r w:rsidRPr="006540CD"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  <w:t>Verschiedene Bartlängen: 19 Längeneinstellungen von 1-10mm (0,5m ohne Kammaufsatz)</w:t>
                      </w:r>
                    </w:p>
                    <w:p w14:paraId="5BF252EB" w14:textId="52EBB418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13DE188D" w14:textId="77777777" w:rsidR="00763540" w:rsidRPr="006540CD" w:rsidRDefault="00763540" w:rsidP="00763540">
                      <w:pP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color w:val="000000" w:themeColor="text1"/>
                          <w:sz w:val="14"/>
                          <w:szCs w:val="14"/>
                          <w:lang w:val="de-DE"/>
                        </w:rPr>
                        <w:t>Drehregler für einfaches Einstellen der Schnittlängen</w:t>
                      </w:r>
                    </w:p>
                    <w:p w14:paraId="6B690FD3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7A63F655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Multitalent: Nass- und Trocken</w:t>
                      </w:r>
                    </w:p>
                    <w:p w14:paraId="67EE0979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31EE44B2" w14:textId="45709E0B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Ladestation und Tragbeutel im Lieferumfang</w:t>
                      </w:r>
                    </w:p>
                    <w:p w14:paraId="0C6BF353" w14:textId="7F70D0EA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260BA9D4" w14:textId="3C242AA8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  <w:t>Farbe: anthrazit-schwarz</w:t>
                      </w:r>
                    </w:p>
                    <w:p w14:paraId="1CCE1D0F" w14:textId="77777777" w:rsidR="00763540" w:rsidRDefault="00763540" w:rsidP="00763540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37852D10" w14:textId="6857B2D3" w:rsidR="00BE79DC" w:rsidRDefault="00BE79DC" w:rsidP="006540CD">
                      <w:pP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19"/>
                          <w:szCs w:val="19"/>
                          <w:u w:color="808080"/>
                          <w:lang w:val="de-DE"/>
                        </w:rPr>
                      </w:pPr>
                    </w:p>
                    <w:p w14:paraId="077428B7" w14:textId="4010E19F" w:rsidR="00BE79DC" w:rsidRDefault="00BE79DC" w:rsidP="006540CD">
                      <w:pPr>
                        <w:rPr>
                          <w:rFonts w:ascii="DIN-Black" w:eastAsia="DIN-Black" w:hAnsi="DIN-Black" w:cs="DIN-Black"/>
                          <w:b/>
                          <w:bCs/>
                          <w:color w:val="808080"/>
                          <w:sz w:val="19"/>
                          <w:szCs w:val="19"/>
                          <w:u w:color="808080"/>
                          <w:lang w:val="de-DE"/>
                        </w:rPr>
                      </w:pPr>
                    </w:p>
                    <w:p w14:paraId="62AC777D" w14:textId="77777777" w:rsidR="00BE79DC" w:rsidRDefault="00BE79DC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335C928B" w14:textId="77777777" w:rsidR="006540CD" w:rsidRDefault="006540CD" w:rsidP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  <w:p w14:paraId="762A8A24" w14:textId="1E3F2714" w:rsidR="00591CBE" w:rsidRDefault="006540CD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  <w:r w:rsidRPr="00D91153">
                        <w:rPr>
                          <w:rFonts w:ascii="DIN-Medium" w:hAnsi="DIN-Medium"/>
                          <w:sz w:val="14"/>
                          <w:szCs w:val="14"/>
                          <w:lang w:val="de-DE"/>
                        </w:rPr>
                        <w:t xml:space="preserve">Diesen </w:t>
                      </w:r>
                      <w:r w:rsidRPr="000A4552">
                        <w:rPr>
                          <w:rFonts w:ascii="DIN-Medium" w:hAnsi="DIN-Medium"/>
                          <w:sz w:val="14"/>
                          <w:szCs w:val="14"/>
                          <w:lang w:val="de-DE"/>
                        </w:rPr>
                        <w:t xml:space="preserve">Pressetext und die Pressefotos (downloadfähig mit 300 dpi) finden Sie im Internet unter </w:t>
                      </w:r>
                      <w:hyperlink r:id="rId8" w:history="1">
                        <w:r w:rsidR="00BE79DC" w:rsidRPr="00C82475">
                          <w:rPr>
                            <w:rStyle w:val="Hyperlink"/>
                            <w:rFonts w:ascii="DIN-Medium" w:hAnsi="DIN-Medium"/>
                            <w:sz w:val="14"/>
                            <w:szCs w:val="14"/>
                            <w:lang w:val="de-CH"/>
                          </w:rPr>
                          <w:t>www.panasonic.com/ch/de/</w:t>
                        </w:r>
                        <w:r w:rsidR="00BE79DC" w:rsidRPr="00C82475">
                          <w:rPr>
                            <w:rStyle w:val="Hyperlink"/>
                            <w:rFonts w:ascii="DIN-Medium" w:hAnsi="DIN-Medium"/>
                            <w:sz w:val="14"/>
                            <w:szCs w:val="14"/>
                            <w:lang w:val="de-CH"/>
                          </w:rPr>
                          <w:br/>
                          <w:t>corporate/presse.html</w:t>
                        </w:r>
                      </w:hyperlink>
                    </w:p>
                    <w:p w14:paraId="59027CCA" w14:textId="77777777" w:rsidR="00591CBE" w:rsidRDefault="00591CBE">
                      <w:pPr>
                        <w:rPr>
                          <w:rFonts w:ascii="DIN-Medium" w:eastAsia="DIN-Medium" w:hAnsi="DIN-Medium" w:cs="DIN-Medium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520D35">
        <w:rPr>
          <w:rFonts w:ascii="DIN-Bold" w:eastAsia="DIN-Bold" w:hAnsi="DIN-Bold" w:cs="DIN-Bold"/>
          <w:noProof/>
          <w:sz w:val="20"/>
          <w:szCs w:val="20"/>
          <w:lang w:val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8792A5" wp14:editId="6B1168CE">
                <wp:simplePos x="0" y="0"/>
                <wp:positionH relativeFrom="margin">
                  <wp:posOffset>-1904</wp:posOffset>
                </wp:positionH>
                <wp:positionV relativeFrom="page">
                  <wp:posOffset>3108325</wp:posOffset>
                </wp:positionV>
                <wp:extent cx="4976496" cy="120269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496" cy="12026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4260AD9" w14:textId="6D003EBC" w:rsidR="00BE79DC" w:rsidRDefault="00520D35">
                            <w:pP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 xml:space="preserve">Style </w:t>
                            </w:r>
                            <w:r w:rsidR="00962AFF"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>und</w:t>
                            </w:r>
                            <w: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 xml:space="preserve"> Präzision: Panasonic präsentiert neue </w:t>
                            </w:r>
                          </w:p>
                          <w:p w14:paraId="0DCCAD83" w14:textId="69EDD4E2" w:rsidR="00591CBE" w:rsidRDefault="00520D35">
                            <w:pP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</w:pPr>
                            <w: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>Bart</w:t>
                            </w:r>
                            <w:r w:rsidR="00BE79DC"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>schneider</w:t>
                            </w:r>
                            <w:r>
                              <w:rPr>
                                <w:rFonts w:ascii="DIN-Medium" w:eastAsia="DIN-Medium" w:hAnsi="DIN-Medium" w:cs="DIN-Medium"/>
                                <w:sz w:val="31"/>
                                <w:szCs w:val="31"/>
                                <w:lang w:val="de-DE"/>
                              </w:rPr>
                              <w:t xml:space="preserve"> im Preis-Leistungs-Segment</w:t>
                            </w:r>
                          </w:p>
                          <w:p w14:paraId="00294107" w14:textId="77777777" w:rsidR="00591CBE" w:rsidRPr="00962AFF" w:rsidRDefault="00520D35">
                            <w:pPr>
                              <w:rPr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DIN-Black" w:eastAsia="DIN-Black" w:hAnsi="DIN-Black" w:cs="DIN-Black"/>
                                <w:sz w:val="25"/>
                                <w:szCs w:val="25"/>
                                <w:lang w:val="de-DE"/>
                              </w:rPr>
                              <w:t>Mit neuem sportlichen Design für einen unwiderstehlichen Auftritt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92A5" id="_x0000_s1027" style="position:absolute;margin-left:-.15pt;margin-top:244.75pt;width:391.85pt;height:94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" fillcolor="black" stroked="f" strokeweight="1pt">
                <v:fill opacity="0"/>
                <v:stroke miterlimit="4"/>
                <v:textbox inset="0,0,0,0">
                  <w:txbxContent>
                    <w:p w14:paraId="64260AD9" w14:textId="6D003EBC" w:rsidR="00BE79DC" w:rsidRDefault="00520D35">
                      <w:pP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 xml:space="preserve">Style </w:t>
                      </w:r>
                      <w:r w:rsidR="00962AFF"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>und</w:t>
                      </w:r>
                      <w: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 xml:space="preserve"> Präzision: Panasonic präsentiert neue </w:t>
                      </w:r>
                    </w:p>
                    <w:p w14:paraId="0DCCAD83" w14:textId="69EDD4E2" w:rsidR="00591CBE" w:rsidRDefault="00520D35">
                      <w:pP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</w:pPr>
                      <w: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>Bart</w:t>
                      </w:r>
                      <w:r w:rsidR="00BE79DC"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>schneider</w:t>
                      </w:r>
                      <w:r>
                        <w:rPr>
                          <w:rFonts w:ascii="DIN-Medium" w:eastAsia="DIN-Medium" w:hAnsi="DIN-Medium" w:cs="DIN-Medium"/>
                          <w:sz w:val="31"/>
                          <w:szCs w:val="31"/>
                          <w:lang w:val="de-DE"/>
                        </w:rPr>
                        <w:t xml:space="preserve"> im Preis-Leistungs-Segment</w:t>
                      </w:r>
                    </w:p>
                    <w:p w14:paraId="00294107" w14:textId="77777777" w:rsidR="00591CBE" w:rsidRPr="00962AFF" w:rsidRDefault="00520D35">
                      <w:pPr>
                        <w:rPr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DIN-Black" w:eastAsia="DIN-Black" w:hAnsi="DIN-Black" w:cs="DIN-Black"/>
                          <w:sz w:val="25"/>
                          <w:szCs w:val="25"/>
                          <w:lang w:val="de-DE"/>
                        </w:rPr>
                        <w:t>Mit neuem sportlichen Design für einen unwiderstehlichen Auftritt</w:t>
                      </w:r>
                      <w:bookmarkEnd w:id="1"/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520D35">
        <w:rPr>
          <w:rFonts w:ascii="DIN-Bold" w:eastAsia="DIN-Bold" w:hAnsi="DIN-Bold" w:cs="DIN-Bold"/>
          <w:noProof/>
          <w:sz w:val="20"/>
          <w:szCs w:val="20"/>
          <w:lang w:val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EE8EC4" wp14:editId="7BE7A647">
                <wp:simplePos x="0" y="0"/>
                <wp:positionH relativeFrom="page">
                  <wp:posOffset>574040</wp:posOffset>
                </wp:positionH>
                <wp:positionV relativeFrom="page">
                  <wp:posOffset>2197100</wp:posOffset>
                </wp:positionV>
                <wp:extent cx="4936491" cy="911225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491" cy="9112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71EB90" w14:textId="4101708B" w:rsidR="00591CBE" w:rsidRDefault="00520D35">
                            <w:pPr>
                              <w:spacing w:before="120" w:line="220" w:lineRule="exact"/>
                            </w:pPr>
                            <w:r>
                              <w:rPr>
                                <w:rFonts w:ascii="DIN-Black" w:eastAsia="DIN-Black" w:hAnsi="DIN-Black" w:cs="DIN-Black"/>
                                <w:sz w:val="31"/>
                                <w:szCs w:val="31"/>
                                <w:lang w:val="de-DE"/>
                              </w:rPr>
                              <w:t>PRESSEINFORMATION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DIN-Black" w:eastAsia="DIN-Black" w:hAnsi="DIN-Black" w:cs="DIN-Black"/>
                                <w:color w:val="808080"/>
                                <w:sz w:val="22"/>
                                <w:szCs w:val="22"/>
                                <w:u w:color="808080"/>
                                <w:lang w:val="de-DE"/>
                              </w:rPr>
                              <w:t>September 2019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8EC4" id="_x0000_s1028" style="position:absolute;margin-left:45.2pt;margin-top:173pt;width:388.7pt;height:71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" fillcolor="black" stroked="f" strokeweight="1pt">
                <v:fill opacity="0"/>
                <v:stroke miterlimit="4"/>
                <v:textbox inset="0,0,0,0">
                  <w:txbxContent>
                    <w:p w14:paraId="0C71EB90" w14:textId="4101708B" w:rsidR="00591CBE" w:rsidRDefault="00520D35">
                      <w:pPr>
                        <w:spacing w:before="120" w:line="220" w:lineRule="exact"/>
                      </w:pPr>
                      <w:r>
                        <w:rPr>
                          <w:rFonts w:ascii="DIN-Black" w:eastAsia="DIN-Black" w:hAnsi="DIN-Black" w:cs="DIN-Black"/>
                          <w:sz w:val="31"/>
                          <w:szCs w:val="31"/>
                          <w:lang w:val="de-DE"/>
                        </w:rPr>
                        <w:t>PRESSEINFORMATION</w:t>
                      </w:r>
                      <w:r>
                        <w:rPr>
                          <w:rFonts w:ascii="Arial Unicode MS" w:hAnsi="Arial Unicode MS"/>
                          <w:sz w:val="22"/>
                          <w:szCs w:val="22"/>
                          <w:lang w:val="de-DE"/>
                        </w:rPr>
                        <w:br/>
                      </w:r>
                      <w:r>
                        <w:rPr>
                          <w:rFonts w:ascii="DIN-Black" w:eastAsia="DIN-Black" w:hAnsi="DIN-Black" w:cs="DIN-Black"/>
                          <w:color w:val="808080"/>
                          <w:sz w:val="22"/>
                          <w:szCs w:val="22"/>
                          <w:u w:color="808080"/>
                          <w:lang w:val="de-DE"/>
                        </w:rPr>
                        <w:t>September 2019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>Rotkreuz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>, September 20</w:t>
      </w:r>
      <w:r w:rsidR="00F92967">
        <w:rPr>
          <w:rFonts w:ascii="DIN-Bold" w:eastAsia="DIN-Bold" w:hAnsi="DIN-Bold" w:cs="DIN-Bold"/>
          <w:sz w:val="20"/>
          <w:szCs w:val="20"/>
          <w:lang w:val="de-DE"/>
        </w:rPr>
        <w:t xml:space="preserve">19 – Panasonic präsentiert 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>d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ie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 xml:space="preserve"> Nass/Trocken-Bartschneider ER-GB43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 xml:space="preserve"> und ER-GB44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>. D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i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>e Neuzug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ä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>ng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e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 xml:space="preserve"> überzeug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en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 xml:space="preserve"> durch </w:t>
      </w:r>
      <w:r w:rsidR="00962AFF">
        <w:rPr>
          <w:rFonts w:ascii="DIN-Bold" w:eastAsia="DIN-Bold" w:hAnsi="DIN-Bold" w:cs="DIN-Bold"/>
          <w:sz w:val="20"/>
          <w:szCs w:val="20"/>
          <w:lang w:val="de-DE"/>
        </w:rPr>
        <w:t>die gewohnt präzisen Klingen</w:t>
      </w:r>
      <w:r w:rsidR="004C0EC1">
        <w:rPr>
          <w:rFonts w:ascii="DIN-Bold" w:eastAsia="DIN-Bold" w:hAnsi="DIN-Bold" w:cs="DIN-Bold"/>
          <w:sz w:val="20"/>
          <w:szCs w:val="20"/>
          <w:lang w:val="de-DE"/>
        </w:rPr>
        <w:t>,</w:t>
      </w:r>
      <w:r w:rsidR="00962AFF">
        <w:rPr>
          <w:rFonts w:ascii="DIN-Bold" w:eastAsia="DIN-Bold" w:hAnsi="DIN-Bold" w:cs="DIN-Bold"/>
          <w:sz w:val="20"/>
          <w:szCs w:val="20"/>
          <w:lang w:val="de-DE"/>
        </w:rPr>
        <w:t xml:space="preserve"> </w:t>
      </w:r>
      <w:r w:rsidR="00763540">
        <w:rPr>
          <w:rFonts w:ascii="DIN-Bold" w:eastAsia="DIN-Bold" w:hAnsi="DIN-Bold" w:cs="DIN-Bold"/>
          <w:sz w:val="20"/>
          <w:szCs w:val="20"/>
          <w:lang w:val="de-DE"/>
        </w:rPr>
        <w:t>ihr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 xml:space="preserve"> modernes Design</w:t>
      </w:r>
      <w:r w:rsidR="00773F8C">
        <w:rPr>
          <w:rFonts w:ascii="DIN-Bold" w:eastAsia="DIN-Bold" w:hAnsi="DIN-Bold" w:cs="DIN-Bold"/>
          <w:sz w:val="20"/>
          <w:szCs w:val="20"/>
          <w:lang w:val="de-DE"/>
        </w:rPr>
        <w:t xml:space="preserve"> 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 xml:space="preserve">sowie durch 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t>den</w:t>
      </w:r>
      <w:r w:rsidR="00520D35">
        <w:rPr>
          <w:rFonts w:ascii="DIN-Bold" w:eastAsia="DIN-Bold" w:hAnsi="DIN-Bold" w:cs="DIN-Bold"/>
          <w:sz w:val="20"/>
          <w:szCs w:val="20"/>
          <w:lang w:val="de-DE"/>
        </w:rPr>
        <w:t xml:space="preserve"> attraktiven Preis.</w:t>
      </w:r>
      <w:r w:rsidR="00BE79DC">
        <w:rPr>
          <w:rFonts w:ascii="DIN-Bold" w:eastAsia="DIN-Bold" w:hAnsi="DIN-Bold" w:cs="DIN-Bold"/>
          <w:sz w:val="20"/>
          <w:szCs w:val="20"/>
          <w:lang w:val="de-DE"/>
        </w:rPr>
        <w:br/>
      </w:r>
    </w:p>
    <w:p w14:paraId="1169D16B" w14:textId="58C7A93C" w:rsidR="00962AFF" w:rsidRDefault="00962AFF">
      <w:pPr>
        <w:rPr>
          <w:rFonts w:ascii="DIN-Bold" w:eastAsia="DIN-Bold" w:hAnsi="DIN-Bold" w:cs="DIN-Bold"/>
          <w:sz w:val="20"/>
          <w:szCs w:val="20"/>
          <w:lang w:val="de-DE"/>
        </w:rPr>
      </w:pPr>
    </w:p>
    <w:p w14:paraId="2393A8AD" w14:textId="77777777" w:rsidR="00591CBE" w:rsidRDefault="00520D35">
      <w:pPr>
        <w:rPr>
          <w:rFonts w:ascii="DIN-Bold" w:eastAsia="DIN-Bold" w:hAnsi="DIN-Bold" w:cs="DIN-Bold"/>
          <w:b/>
          <w:bCs/>
          <w:sz w:val="20"/>
          <w:szCs w:val="20"/>
          <w:lang w:val="de-DE"/>
        </w:rPr>
      </w:pPr>
      <w:r>
        <w:rPr>
          <w:rFonts w:ascii="DIN-Bold" w:eastAsia="DIN-Bold" w:hAnsi="DIN-Bold" w:cs="DIN-Bold"/>
          <w:b/>
          <w:bCs/>
          <w:sz w:val="20"/>
          <w:szCs w:val="20"/>
          <w:lang w:val="de-DE"/>
        </w:rPr>
        <w:t>Perfektes Bartstyling</w:t>
      </w:r>
    </w:p>
    <w:p w14:paraId="65559E1C" w14:textId="41065FFA" w:rsidR="00591CBE" w:rsidRPr="00BE79DC" w:rsidRDefault="00520D35" w:rsidP="00BE79DC">
      <w:pPr>
        <w:spacing w:after="240"/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</w:pP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Stylische Power für einen unwiderstehlichen Auftritt. Mit de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n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Panasonic ER-GB43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und ER-GB44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ist perfektes Bartstyling ganz einfach. Durch die 45° scharfen Klingen werden selbst </w:t>
      </w:r>
      <w:r w:rsidR="004C0EC1"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feste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Barthaare problemlos gekürzt. Dank der 19 Längeneinstellungen von 1-10m (0,5mm ohne Kammaufsatz)</w:t>
      </w:r>
      <w:r w:rsidR="004C0EC1"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sind dem individuellen Bartstyling keine Grenzen gesetzt. 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Dabei 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sind 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ER-GB43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und ER-GB44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ohne Kammaufsatz auch nass anwen</w:t>
      </w:r>
      <w:r w:rsidR="004C0EC1"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dbar – ganz nach persönlicher Präferenz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. 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Die Bartschneider la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ss</w:t>
      </w:r>
      <w:r w:rsidR="00763540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>en</w:t>
      </w:r>
      <w:r w:rsidRPr="006540CD">
        <w:rPr>
          <w:rFonts w:ascii="DIN-Regular" w:eastAsia="DIN-Bold" w:hAnsi="DIN-Regular" w:cs="DIN-Bold"/>
          <w:sz w:val="20"/>
          <w:szCs w:val="20"/>
          <w:shd w:val="clear" w:color="auto" w:fill="FFFFFF"/>
          <w:lang w:val="de-DE"/>
        </w:rPr>
        <w:t xml:space="preserve"> sich ganz bequem in der im Lieferumfang enthaltenen Ladestation aufladen.</w:t>
      </w:r>
    </w:p>
    <w:p w14:paraId="209F8A71" w14:textId="54C17715" w:rsidR="00591CBE" w:rsidRPr="006540CD" w:rsidRDefault="00520D35">
      <w:pPr>
        <w:rPr>
          <w:rFonts w:ascii="DIN-Regular" w:eastAsia="DIN-Bold" w:hAnsi="DIN-Regular" w:cs="DIN-Bold"/>
          <w:sz w:val="20"/>
          <w:szCs w:val="20"/>
          <w:lang w:val="de-DE"/>
        </w:rPr>
      </w:pPr>
      <w:r w:rsidRPr="006540CD">
        <w:rPr>
          <w:rFonts w:ascii="DIN-Regular" w:eastAsia="DIN-Bold" w:hAnsi="DIN-Regular" w:cs="DIN-Bold"/>
          <w:sz w:val="20"/>
          <w:szCs w:val="20"/>
          <w:lang w:val="de-DE"/>
        </w:rPr>
        <w:t xml:space="preserve">Praktisch: </w:t>
      </w:r>
      <w:r w:rsidR="00212681">
        <w:rPr>
          <w:rFonts w:ascii="DIN-Regular" w:eastAsia="DIN-Bold" w:hAnsi="DIN-Regular" w:cs="DIN-Bold"/>
          <w:sz w:val="20"/>
          <w:szCs w:val="20"/>
          <w:lang w:val="de-DE"/>
        </w:rPr>
        <w:t>F</w:t>
      </w:r>
      <w:r w:rsidRPr="006540CD">
        <w:rPr>
          <w:rFonts w:ascii="DIN-Regular" w:eastAsia="DIN-Bold" w:hAnsi="DIN-Regular" w:cs="DIN-Bold"/>
          <w:sz w:val="20"/>
          <w:szCs w:val="20"/>
          <w:lang w:val="de-DE"/>
        </w:rPr>
        <w:t>ür die hy</w:t>
      </w:r>
      <w:r w:rsidR="00F92967" w:rsidRPr="006540CD">
        <w:rPr>
          <w:rFonts w:ascii="DIN-Regular" w:eastAsia="DIN-Bold" w:hAnsi="DIN-Regular" w:cs="DIN-Bold"/>
          <w:sz w:val="20"/>
          <w:szCs w:val="20"/>
          <w:lang w:val="de-DE"/>
        </w:rPr>
        <w:t xml:space="preserve">gienische Reinigung </w:t>
      </w:r>
      <w:r w:rsidR="00BE79DC">
        <w:rPr>
          <w:rFonts w:ascii="DIN-Regular" w:eastAsia="DIN-Bold" w:hAnsi="DIN-Regular" w:cs="DIN-Bold"/>
          <w:sz w:val="20"/>
          <w:szCs w:val="20"/>
          <w:lang w:val="de-DE"/>
        </w:rPr>
        <w:t>k</w:t>
      </w:r>
      <w:r w:rsidR="00763540">
        <w:rPr>
          <w:rFonts w:ascii="DIN-Regular" w:eastAsia="DIN-Bold" w:hAnsi="DIN-Regular" w:cs="DIN-Bold"/>
          <w:sz w:val="20"/>
          <w:szCs w:val="20"/>
          <w:lang w:val="de-DE"/>
        </w:rPr>
        <w:t>önnen</w:t>
      </w:r>
      <w:r w:rsidR="00F92967" w:rsidRPr="006540CD">
        <w:rPr>
          <w:rFonts w:ascii="DIN-Regular" w:eastAsia="DIN-Bold" w:hAnsi="DIN-Regular" w:cs="DIN-Bold"/>
          <w:sz w:val="20"/>
          <w:szCs w:val="20"/>
          <w:lang w:val="de-DE"/>
        </w:rPr>
        <w:t xml:space="preserve"> ER-GB43</w:t>
      </w:r>
      <w:r w:rsidR="00763540">
        <w:rPr>
          <w:rFonts w:ascii="DIN-Regular" w:eastAsia="DIN-Bold" w:hAnsi="DIN-Regular" w:cs="DIN-Bold"/>
          <w:sz w:val="20"/>
          <w:szCs w:val="20"/>
          <w:lang w:val="de-DE"/>
        </w:rPr>
        <w:t xml:space="preserve"> und ER-GB44</w:t>
      </w:r>
      <w:r w:rsidRPr="006540CD">
        <w:rPr>
          <w:rFonts w:ascii="DIN-Regular" w:eastAsia="DIN-Bold" w:hAnsi="DIN-Regular" w:cs="DIN-Bold"/>
          <w:sz w:val="20"/>
          <w:szCs w:val="20"/>
          <w:lang w:val="de-DE"/>
        </w:rPr>
        <w:t xml:space="preserve"> einfach </w:t>
      </w:r>
      <w:r w:rsidR="00F92967" w:rsidRPr="006540CD">
        <w:rPr>
          <w:rFonts w:ascii="DIN-Regular" w:eastAsia="DIN-Bold" w:hAnsi="DIN-Regular" w:cs="DIN-Bold"/>
          <w:sz w:val="20"/>
          <w:szCs w:val="20"/>
          <w:lang w:val="de-DE"/>
        </w:rPr>
        <w:t>unter flie</w:t>
      </w:r>
      <w:r w:rsidR="00BE79DC">
        <w:rPr>
          <w:rFonts w:ascii="DIN-Regular" w:eastAsia="DIN-Bold" w:hAnsi="DIN-Regular" w:cs="DIN-Bold"/>
          <w:sz w:val="20"/>
          <w:szCs w:val="20"/>
          <w:lang w:val="de-DE"/>
        </w:rPr>
        <w:t>ss</w:t>
      </w:r>
      <w:r w:rsidR="00F92967" w:rsidRPr="006540CD">
        <w:rPr>
          <w:rFonts w:ascii="DIN-Regular" w:eastAsia="DIN-Bold" w:hAnsi="DIN-Regular" w:cs="DIN-Bold"/>
          <w:sz w:val="20"/>
          <w:szCs w:val="20"/>
          <w:lang w:val="de-DE"/>
        </w:rPr>
        <w:t>endem Wasser gereinigt werden</w:t>
      </w:r>
      <w:r w:rsidRPr="006540CD">
        <w:rPr>
          <w:rFonts w:ascii="DIN-Regular" w:eastAsia="DIN-Bold" w:hAnsi="DIN-Regular" w:cs="DIN-Bold"/>
          <w:sz w:val="20"/>
          <w:szCs w:val="20"/>
          <w:lang w:val="de-DE"/>
        </w:rPr>
        <w:t xml:space="preserve">. </w:t>
      </w:r>
    </w:p>
    <w:p w14:paraId="238EC49A" w14:textId="77777777" w:rsidR="00591CBE" w:rsidRDefault="00591CBE">
      <w:pPr>
        <w:rPr>
          <w:rFonts w:ascii="DIN-Regular" w:eastAsia="DIN-Regular" w:hAnsi="DIN-Regular" w:cs="DIN-Regular"/>
          <w:sz w:val="20"/>
          <w:szCs w:val="20"/>
          <w:lang w:val="de-DE"/>
        </w:rPr>
      </w:pPr>
    </w:p>
    <w:p w14:paraId="37192096" w14:textId="77777777" w:rsidR="00591CBE" w:rsidRDefault="00591CBE">
      <w:pPr>
        <w:rPr>
          <w:rFonts w:ascii="DIN-Regular" w:eastAsia="DIN-Regular" w:hAnsi="DIN-Regular" w:cs="DIN-Regular"/>
          <w:sz w:val="20"/>
          <w:szCs w:val="20"/>
          <w:lang w:val="de-DE"/>
        </w:rPr>
      </w:pPr>
    </w:p>
    <w:p w14:paraId="5A03EFC2" w14:textId="77777777" w:rsidR="00591CBE" w:rsidRDefault="00520D35">
      <w:pPr>
        <w:rPr>
          <w:rFonts w:ascii="DIN-Regular" w:eastAsia="DIN-Regular" w:hAnsi="DIN-Regular" w:cs="DIN-Regular"/>
          <w:b/>
          <w:bCs/>
          <w:sz w:val="20"/>
          <w:szCs w:val="20"/>
          <w:lang w:val="de-DE"/>
        </w:rPr>
      </w:pPr>
      <w:r>
        <w:rPr>
          <w:rFonts w:ascii="DIN-Regular" w:eastAsia="DIN-Regular" w:hAnsi="DIN-Regular" w:cs="DIN-Regular"/>
          <w:b/>
          <w:bCs/>
          <w:sz w:val="20"/>
          <w:szCs w:val="20"/>
          <w:lang w:val="de-DE"/>
        </w:rPr>
        <w:t>Preis und Verfügbarkeit</w:t>
      </w:r>
    </w:p>
    <w:p w14:paraId="6411DA70" w14:textId="77777777" w:rsidR="00591CBE" w:rsidRDefault="00591CBE">
      <w:pPr>
        <w:rPr>
          <w:rFonts w:ascii="DIN-Regular" w:eastAsia="DIN-Regular" w:hAnsi="DIN-Regular" w:cs="DIN-Regular"/>
          <w:b/>
          <w:bCs/>
          <w:sz w:val="20"/>
          <w:szCs w:val="20"/>
          <w:lang w:val="de-DE"/>
        </w:rPr>
      </w:pPr>
    </w:p>
    <w:p w14:paraId="1BF5E949" w14:textId="673D24DA" w:rsidR="004C0EC1" w:rsidRDefault="004C0EC1">
      <w:pPr>
        <w:rPr>
          <w:rFonts w:ascii="DIN-Regular" w:eastAsia="DIN-Regular" w:hAnsi="DIN-Regular" w:cs="DIN-Regular"/>
          <w:bCs/>
          <w:sz w:val="20"/>
          <w:szCs w:val="20"/>
          <w:lang w:val="de-DE"/>
        </w:rPr>
      </w:pPr>
      <w:r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 xml:space="preserve">Die </w:t>
      </w:r>
      <w:r w:rsidR="00763540"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>beiden Neuheiten werden ab September</w:t>
      </w:r>
      <w:r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 xml:space="preserve"> 2019 im Handel erhältlich sein. Die unverbindliche</w:t>
      </w:r>
      <w:r w:rsidR="00F92967"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 xml:space="preserve"> Preisempfehlung lieg</w:t>
      </w:r>
      <w:r w:rsidR="00763540"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>t</w:t>
      </w:r>
      <w:r w:rsidR="00F92967"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 xml:space="preserve"> bei </w:t>
      </w:r>
      <w:r w:rsidR="00763540" w:rsidRPr="00703B0B">
        <w:rPr>
          <w:rFonts w:ascii="DIN-Regular" w:eastAsia="DIN-Regular" w:hAnsi="DIN-Regular" w:cs="DIN-Regular"/>
          <w:bCs/>
          <w:sz w:val="20"/>
          <w:szCs w:val="20"/>
          <w:lang w:val="de-DE"/>
        </w:rPr>
        <w:t>CHF 79.90, für den ER-GB43 bzw. ER-GB44.</w:t>
      </w:r>
    </w:p>
    <w:p w14:paraId="4EEC2506" w14:textId="77777777" w:rsidR="00F92967" w:rsidRDefault="00F92967">
      <w:pPr>
        <w:rPr>
          <w:rFonts w:ascii="DIN-Regular" w:eastAsia="DIN-Regular" w:hAnsi="DIN-Regular" w:cs="DIN-Regular"/>
          <w:bCs/>
          <w:sz w:val="20"/>
          <w:szCs w:val="20"/>
          <w:lang w:val="de-DE"/>
        </w:rPr>
      </w:pPr>
    </w:p>
    <w:p w14:paraId="596D3F12" w14:textId="77777777" w:rsidR="003C177B" w:rsidRDefault="003C177B" w:rsidP="003C177B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4F196FB6" w14:textId="77777777" w:rsidR="003C177B" w:rsidRPr="00701FD2" w:rsidRDefault="003C177B" w:rsidP="003C177B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164D7067" w14:textId="33DF7BB5" w:rsidR="00BE79DC" w:rsidRPr="00441329" w:rsidRDefault="00BE79DC" w:rsidP="00BE79DC">
      <w:pPr>
        <w:rPr>
          <w:rFonts w:ascii="DIN-Bold" w:hAnsi="DIN-Bold" w:cs="Arial"/>
          <w:sz w:val="20"/>
          <w:lang w:val="de-DE"/>
        </w:rPr>
      </w:pPr>
      <w:r>
        <w:rPr>
          <w:rFonts w:ascii="DIN-Bold" w:hAnsi="DIN-Bold" w:cs="Arial"/>
          <w:sz w:val="20"/>
          <w:lang w:val="de-DE"/>
        </w:rPr>
        <w:br w:type="page"/>
      </w:r>
      <w:r w:rsidRPr="00441329">
        <w:rPr>
          <w:rFonts w:ascii="DIN-Bold" w:hAnsi="DIN-Bold" w:cs="Arial"/>
          <w:sz w:val="20"/>
          <w:lang w:val="de-DE"/>
        </w:rPr>
        <w:lastRenderedPageBreak/>
        <w:t>Über Panasonic:</w:t>
      </w:r>
    </w:p>
    <w:p w14:paraId="33DDDA63" w14:textId="77777777" w:rsidR="00BE79DC" w:rsidRDefault="00BE79DC" w:rsidP="00BE79DC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265DCC">
          <w:rPr>
            <w:rFonts w:ascii="DIN-Regular" w:hAnsi="DIN-Regular"/>
            <w:color w:val="0000FF"/>
            <w:u w:val="single"/>
            <w:lang w:val="de-CH"/>
          </w:rPr>
          <w:t>www.panasonic.com/global/home.html</w:t>
        </w:r>
      </w:hyperlink>
      <w:r>
        <w:rPr>
          <w:rFonts w:ascii="DIN-Regular" w:hAnsi="DIN-Regular"/>
          <w:lang w:val="de-CH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C82475">
          <w:rPr>
            <w:rFonts w:ascii="DIN-Regular" w:hAnsi="DIN-Regular"/>
            <w:color w:val="0000FF"/>
            <w:u w:val="single"/>
            <w:lang w:val="de-CH"/>
          </w:rPr>
          <w:t>www.experience.panasonic.ch/</w:t>
        </w:r>
      </w:hyperlink>
      <w:r w:rsidRPr="00C82475">
        <w:rPr>
          <w:rFonts w:ascii="DIN-Regular" w:hAnsi="DIN-Regular"/>
          <w:color w:val="0000FF"/>
          <w:u w:val="single"/>
          <w:lang w:val="de-CH"/>
        </w:rPr>
        <w:t>.</w:t>
      </w:r>
    </w:p>
    <w:p w14:paraId="610FDFEE" w14:textId="77777777" w:rsidR="00BE79DC" w:rsidRPr="00CE619C" w:rsidRDefault="00BE79DC" w:rsidP="00BE79DC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>
        <w:rPr>
          <w:rFonts w:ascii="DIN-Regular" w:eastAsia="宋体" w:hAnsi="DIN-Regular" w:cs="Arial"/>
          <w:color w:val="000000"/>
          <w:lang w:eastAsia="en-US"/>
        </w:rPr>
        <w:br/>
      </w: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90E90BE" w14:textId="4A22D6F6" w:rsidR="00BE79DC" w:rsidRDefault="00BE79DC" w:rsidP="00BE79DC">
      <w:pPr>
        <w:keepNext/>
        <w:keepLines/>
        <w:spacing w:after="120"/>
        <w:ind w:right="-340"/>
        <w:rPr>
          <w:rStyle w:val="Hyperlink"/>
          <w:rFonts w:ascii="DIN-Regular" w:hAnsi="DIN-Regular" w:cs="Arial"/>
          <w:sz w:val="20"/>
          <w:lang w:val="de-CH"/>
        </w:rPr>
      </w:pPr>
      <w:r w:rsidRPr="00C82475">
        <w:rPr>
          <w:rFonts w:ascii="DIN-Regular" w:hAnsi="DIN-Regular" w:cs="Arial"/>
          <w:sz w:val="20"/>
          <w:lang w:val="de-CH"/>
        </w:rPr>
        <w:t>Panasonic Schweiz</w:t>
      </w:r>
      <w:r w:rsidRPr="00C82475">
        <w:rPr>
          <w:rFonts w:ascii="DIN-Regular" w:hAnsi="DIN-Regular" w:cs="Arial"/>
          <w:sz w:val="20"/>
          <w:lang w:val="de-CH"/>
        </w:rPr>
        <w:br/>
        <w:t xml:space="preserve">Eine Division der Panasonic Marketing Europe GmbH </w:t>
      </w:r>
      <w:r w:rsidRPr="00C82475">
        <w:rPr>
          <w:rFonts w:ascii="DIN-Regular" w:hAnsi="DIN-Regular" w:cs="Arial"/>
          <w:sz w:val="20"/>
          <w:lang w:val="de-CH"/>
        </w:rPr>
        <w:br/>
        <w:t>Grundstrasse 12</w:t>
      </w:r>
      <w:r w:rsidRPr="00C82475">
        <w:rPr>
          <w:rFonts w:ascii="DIN-Regular" w:hAnsi="DIN-Regular" w:cs="Arial"/>
          <w:sz w:val="20"/>
          <w:lang w:val="de-CH"/>
        </w:rPr>
        <w:br/>
        <w:t>6343 Rotkreuz</w:t>
      </w:r>
      <w:r>
        <w:rPr>
          <w:rFonts w:ascii="DIN-Regular" w:hAnsi="DIN-Regular" w:cs="Arial"/>
          <w:sz w:val="20"/>
          <w:lang w:val="de-CH"/>
        </w:rPr>
        <w:br/>
      </w:r>
      <w:r>
        <w:rPr>
          <w:rFonts w:ascii="DIN-Regular" w:hAnsi="DIN-Regular" w:cs="Arial"/>
          <w:sz w:val="20"/>
          <w:lang w:val="de-CH"/>
        </w:rPr>
        <w:br/>
      </w:r>
      <w:r w:rsidRPr="00963D0F">
        <w:rPr>
          <w:rStyle w:val="Strong"/>
          <w:rFonts w:ascii="DIN-Bold" w:hAnsi="DIN-Bold"/>
          <w:sz w:val="20"/>
          <w:lang w:val="de-DE"/>
        </w:rPr>
        <w:t>Ansprechpartner für Presseanfragen:</w:t>
      </w:r>
      <w:r w:rsidRPr="00963D0F">
        <w:rPr>
          <w:rFonts w:ascii="DIN-Regular" w:hAnsi="DIN-Regular"/>
          <w:sz w:val="20"/>
          <w:lang w:val="de-DE"/>
        </w:rPr>
        <w:br/>
      </w:r>
      <w:r w:rsidRPr="00C82475">
        <w:rPr>
          <w:rFonts w:ascii="DIN-Regular" w:hAnsi="DIN-Regular" w:cs="Arial"/>
          <w:sz w:val="20"/>
          <w:lang w:val="de-CH"/>
        </w:rPr>
        <w:t>Stephanie Meile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>Tel.: 041 203 20 20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>E-Ma</w:t>
      </w:r>
      <w:r w:rsidRPr="00BE79DC">
        <w:rPr>
          <w:rFonts w:ascii="DIN-Regular" w:hAnsi="DIN-Regular" w:cs="Arial"/>
          <w:sz w:val="20"/>
          <w:lang w:val="de-CH"/>
        </w:rPr>
        <w:t xml:space="preserve">il: </w:t>
      </w:r>
      <w:hyperlink r:id="rId11" w:history="1">
        <w:r w:rsidRPr="00BE79DC">
          <w:rPr>
            <w:rStyle w:val="Hyperlink"/>
            <w:rFonts w:ascii="DIN-Regular" w:hAnsi="DIN-Regular" w:cs="Arial"/>
            <w:sz w:val="20"/>
            <w:lang w:val="de-CH"/>
          </w:rPr>
          <w:t>panasonic.ch@eu.panasonic.com</w:t>
        </w:r>
      </w:hyperlink>
    </w:p>
    <w:p w14:paraId="359D6DDD" w14:textId="77777777" w:rsidR="00BE79DC" w:rsidRPr="007073D3" w:rsidRDefault="00BE79DC" w:rsidP="00BE79DC">
      <w:pPr>
        <w:keepNext/>
        <w:keepLines/>
        <w:spacing w:after="120"/>
        <w:ind w:right="-340"/>
        <w:rPr>
          <w:rFonts w:ascii="DIN-Regular" w:hAnsi="DIN-Regular" w:cs="Arial"/>
          <w:sz w:val="20"/>
          <w:lang w:val="de-CH"/>
        </w:rPr>
      </w:pPr>
    </w:p>
    <w:p w14:paraId="4B54E44F" w14:textId="77777777" w:rsidR="003C177B" w:rsidRPr="003F07A8" w:rsidRDefault="003C177B" w:rsidP="003C177B">
      <w:pPr>
        <w:ind w:right="-57"/>
        <w:rPr>
          <w:rFonts w:ascii="DIN-Regular" w:hAnsi="DIN-Regular"/>
          <w:sz w:val="20"/>
          <w:lang w:val="de-DE"/>
        </w:rPr>
      </w:pPr>
      <w:r w:rsidRPr="003F07A8">
        <w:rPr>
          <w:rFonts w:ascii="DIN-Regular" w:hAnsi="DIN-Regular"/>
          <w:sz w:val="20"/>
          <w:lang w:val="de-DE"/>
        </w:rPr>
        <w:t>Bei Veröffentlichung oder redaktioneller Erwähnung freuen wir uns über die</w:t>
      </w:r>
      <w:r>
        <w:rPr>
          <w:rFonts w:ascii="DIN-Regular" w:hAnsi="DIN-Regular"/>
          <w:sz w:val="20"/>
          <w:lang w:val="de-DE"/>
        </w:rPr>
        <w:t xml:space="preserve"> Zusendung eines Belegexemplars.</w:t>
      </w:r>
    </w:p>
    <w:p w14:paraId="12C78B6F" w14:textId="77777777" w:rsidR="003C177B" w:rsidRDefault="003C177B" w:rsidP="003C177B">
      <w:pPr>
        <w:rPr>
          <w:rFonts w:ascii="DIN-Regular" w:hAnsi="DIN-Regular"/>
          <w:b/>
          <w:sz w:val="20"/>
          <w:lang w:val="de-DE"/>
        </w:rPr>
      </w:pPr>
    </w:p>
    <w:p w14:paraId="0C3CE7E9" w14:textId="77777777" w:rsidR="003C177B" w:rsidRPr="00E5266F" w:rsidRDefault="003C177B" w:rsidP="003C177B">
      <w:pPr>
        <w:pStyle w:val="Copy"/>
        <w:spacing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>Stand 9/2019. Änderungen ohne Ankündigung vorbehalten.</w:t>
      </w:r>
    </w:p>
    <w:p w14:paraId="17998D2B" w14:textId="77777777" w:rsidR="003C177B" w:rsidRPr="004C0EC1" w:rsidRDefault="003C177B">
      <w:pPr>
        <w:rPr>
          <w:rFonts w:ascii="DIN-Regular" w:eastAsia="DIN-Regular" w:hAnsi="DIN-Regular" w:cs="DIN-Regular"/>
          <w:bCs/>
          <w:sz w:val="20"/>
          <w:szCs w:val="20"/>
          <w:lang w:val="de-DE"/>
        </w:rPr>
      </w:pPr>
    </w:p>
    <w:sectPr w:rsidR="003C177B" w:rsidRPr="004C0EC1">
      <w:headerReference w:type="default" r:id="rId12"/>
      <w:footerReference w:type="default" r:id="rId13"/>
      <w:pgSz w:w="11900" w:h="16840"/>
      <w:pgMar w:top="4395" w:right="3118" w:bottom="2536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8DD8" w14:textId="77777777" w:rsidR="005525CB" w:rsidRDefault="005525CB">
      <w:r>
        <w:separator/>
      </w:r>
    </w:p>
  </w:endnote>
  <w:endnote w:type="continuationSeparator" w:id="0">
    <w:p w14:paraId="467259FD" w14:textId="77777777" w:rsidR="005525CB" w:rsidRDefault="0055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AB2C" w14:textId="26065DA2" w:rsidR="00BE79DC" w:rsidRPr="00C82475" w:rsidRDefault="00BE79DC" w:rsidP="00BE79DC">
    <w:pPr>
      <w:tabs>
        <w:tab w:val="center" w:pos="4962"/>
      </w:tabs>
      <w:ind w:right="-3175" w:firstLine="1440"/>
      <w:rPr>
        <w:rFonts w:ascii="DIN-Regular" w:hAnsi="DIN-Regular"/>
        <w:sz w:val="17"/>
        <w:lang w:val="de-CH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63360" behindDoc="1" locked="0" layoutInCell="1" allowOverlap="1" wp14:anchorId="3B3D8D35" wp14:editId="4AF83A87">
          <wp:simplePos x="0" y="0"/>
          <wp:positionH relativeFrom="column">
            <wp:posOffset>-626534</wp:posOffset>
          </wp:positionH>
          <wp:positionV relativeFrom="page">
            <wp:posOffset>9329843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9DC">
      <w:rPr>
        <w:rFonts w:ascii="DIN-Regular" w:hAnsi="DIN-Regular" w:cs="DIN-Regular"/>
        <w:sz w:val="17"/>
        <w:szCs w:val="17"/>
        <w:lang w:val="de-CH"/>
      </w:rPr>
      <w:t xml:space="preserve"> </w:t>
    </w:r>
    <w:r>
      <w:rPr>
        <w:rFonts w:ascii="DIN-Regular" w:hAnsi="DIN-Regular" w:cs="DIN-Regular"/>
        <w:sz w:val="17"/>
        <w:szCs w:val="17"/>
        <w:lang w:val="de-CH"/>
      </w:rPr>
      <w:tab/>
    </w:r>
    <w:r>
      <w:rPr>
        <w:rFonts w:ascii="DIN-Regular" w:hAnsi="DIN-Regular" w:cs="DIN-Regular"/>
        <w:sz w:val="17"/>
        <w:szCs w:val="17"/>
        <w:lang w:val="de-CH"/>
      </w:rPr>
      <w:t>Pa</w:t>
    </w:r>
    <w:r w:rsidRPr="004B6FFC">
      <w:rPr>
        <w:rFonts w:ascii="DIN-Regular" w:hAnsi="DIN-Regular" w:cs="DIN-Regular"/>
        <w:sz w:val="17"/>
        <w:szCs w:val="17"/>
        <w:lang w:val="de-CH"/>
      </w:rPr>
      <w:t xml:space="preserve">nasonic Schweiz – eine Niederlassung der </w:t>
    </w:r>
    <w:r>
      <w:rPr>
        <w:rFonts w:ascii="DIN-Regular" w:hAnsi="DIN-Regular" w:cs="DIN-Regular"/>
        <w:sz w:val="17"/>
        <w:szCs w:val="17"/>
        <w:lang w:val="de-CH"/>
      </w:rPr>
      <w:t>Panasonic Marketing Europe GmbH</w:t>
    </w:r>
  </w:p>
  <w:p w14:paraId="137388C7" w14:textId="62BCA422" w:rsidR="00591CBE" w:rsidRPr="00BE79DC" w:rsidRDefault="00BE79DC" w:rsidP="00BE79DC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 w:cs="DIN-Regular"/>
        <w:sz w:val="17"/>
        <w:szCs w:val="17"/>
        <w:lang w:val="de-CH"/>
      </w:rPr>
      <w:t xml:space="preserve">Grundstrasse 12, </w:t>
    </w:r>
    <w:r w:rsidRPr="004B6FFC">
      <w:rPr>
        <w:rFonts w:ascii="DIN-Regular" w:hAnsi="DIN-Regular" w:cs="DIN-Regular"/>
        <w:sz w:val="17"/>
        <w:szCs w:val="17"/>
        <w:lang w:val="de-CH"/>
      </w:rPr>
      <w:t>CH-6343 Rotkreuz (ZG</w:t>
    </w:r>
    <w:r>
      <w:rPr>
        <w:rFonts w:ascii="DIN-Regular" w:hAnsi="DIN-Regular" w:cs="DIN-Regular"/>
        <w:sz w:val="17"/>
        <w:szCs w:val="17"/>
        <w:lang w:val="de-CH"/>
      </w:rPr>
      <w:t>)</w:t>
    </w:r>
  </w:p>
  <w:p w14:paraId="52673103" w14:textId="02EB617C" w:rsidR="00591CBE" w:rsidRDefault="00520D35" w:rsidP="00BE79DC">
    <w:pPr>
      <w:rPr>
        <w:rFonts w:ascii="DIN-Regular" w:eastAsia="DIN-Regular" w:hAnsi="DIN-Regular" w:cs="DIN-Regular"/>
        <w:sz w:val="17"/>
        <w:szCs w:val="17"/>
        <w:lang w:val="de-DE"/>
      </w:rPr>
    </w:pPr>
    <w:r>
      <w:rPr>
        <w:rFonts w:ascii="DIN-Regular" w:eastAsia="DIN-Regular" w:hAnsi="DIN-Regular" w:cs="DIN-Regular"/>
        <w:sz w:val="17"/>
        <w:szCs w:val="17"/>
        <w:lang w:val="de-DE"/>
      </w:rPr>
      <w:tab/>
    </w:r>
    <w:r>
      <w:rPr>
        <w:rFonts w:ascii="DIN-Regular" w:eastAsia="DIN-Regular" w:hAnsi="DIN-Regular" w:cs="DIN-Regular"/>
        <w:sz w:val="17"/>
        <w:szCs w:val="17"/>
        <w:lang w:val="de-DE"/>
      </w:rPr>
      <w:tab/>
    </w:r>
    <w:r>
      <w:rPr>
        <w:rFonts w:ascii="DIN-Regular" w:eastAsia="DIN-Regular" w:hAnsi="DIN-Regular" w:cs="DIN-Regular"/>
        <w:sz w:val="17"/>
        <w:szCs w:val="17"/>
        <w:lang w:val="de-DE"/>
      </w:rPr>
      <w:tab/>
    </w:r>
    <w:r>
      <w:rPr>
        <w:rFonts w:ascii="DIN-Regular" w:eastAsia="DIN-Regular" w:hAnsi="DIN-Regular" w:cs="DIN-Regular"/>
        <w:sz w:val="17"/>
        <w:szCs w:val="17"/>
        <w:lang w:val="de-DE"/>
      </w:rPr>
      <w:tab/>
    </w:r>
    <w:r>
      <w:rPr>
        <w:rFonts w:ascii="DIN-Regular" w:eastAsia="DIN-Regular" w:hAnsi="DIN-Regular" w:cs="DIN-Regular"/>
        <w:sz w:val="17"/>
        <w:szCs w:val="17"/>
        <w:lang w:val="de-DE"/>
      </w:rPr>
      <w:tab/>
    </w:r>
  </w:p>
  <w:p w14:paraId="5BD03234" w14:textId="77777777" w:rsidR="00591CBE" w:rsidRDefault="00591CBE">
    <w:pPr>
      <w:spacing w:line="200" w:lineRule="exact"/>
      <w:ind w:left="2880" w:right="85" w:hanging="753"/>
      <w:jc w:val="center"/>
      <w:rPr>
        <w:sz w:val="17"/>
        <w:szCs w:val="17"/>
        <w:lang w:val="de-DE"/>
      </w:rPr>
    </w:pPr>
  </w:p>
  <w:p w14:paraId="5D22E73B" w14:textId="7E7F5270" w:rsidR="00591CBE" w:rsidRDefault="00520D35">
    <w:pPr>
      <w:spacing w:line="200" w:lineRule="exact"/>
      <w:ind w:left="2880" w:right="85" w:hanging="753"/>
      <w:jc w:val="center"/>
    </w:pPr>
    <w:r>
      <w:rPr>
        <w:rFonts w:ascii="DIN-Regular" w:eastAsia="DIN-Regular" w:hAnsi="DIN-Regular" w:cs="DIN-Regular"/>
        <w:sz w:val="17"/>
        <w:szCs w:val="17"/>
        <w:lang w:val="de-DE"/>
      </w:rPr>
      <w:fldChar w:fldCharType="begin"/>
    </w:r>
    <w:r>
      <w:rPr>
        <w:rFonts w:ascii="DIN-Regular" w:eastAsia="DIN-Regular" w:hAnsi="DIN-Regular" w:cs="DIN-Regular"/>
        <w:sz w:val="17"/>
        <w:szCs w:val="17"/>
        <w:lang w:val="de-DE"/>
      </w:rPr>
      <w:instrText xml:space="preserve"> PAGE </w:instrText>
    </w:r>
    <w:r>
      <w:rPr>
        <w:rFonts w:ascii="DIN-Regular" w:eastAsia="DIN-Regular" w:hAnsi="DIN-Regular" w:cs="DIN-Regular"/>
        <w:sz w:val="17"/>
        <w:szCs w:val="17"/>
        <w:lang w:val="de-DE"/>
      </w:rPr>
      <w:fldChar w:fldCharType="separate"/>
    </w:r>
    <w:r w:rsidR="00AA698D">
      <w:rPr>
        <w:rFonts w:ascii="DIN-Regular" w:eastAsia="DIN-Regular" w:hAnsi="DIN-Regular" w:cs="DIN-Regular"/>
        <w:noProof/>
        <w:sz w:val="17"/>
        <w:szCs w:val="17"/>
        <w:lang w:val="de-DE"/>
      </w:rPr>
      <w:t>2</w:t>
    </w:r>
    <w:r>
      <w:rPr>
        <w:rFonts w:ascii="DIN-Regular" w:eastAsia="DIN-Regular" w:hAnsi="DIN-Regular" w:cs="DIN-Regular"/>
        <w:sz w:val="17"/>
        <w:szCs w:val="17"/>
        <w:lang w:val="de-DE"/>
      </w:rPr>
      <w:fldChar w:fldCharType="end"/>
    </w:r>
    <w:r>
      <w:rPr>
        <w:rFonts w:ascii="DIN-Regular" w:eastAsia="DIN-Regular" w:hAnsi="DIN-Regular" w:cs="DIN-Regular"/>
        <w:sz w:val="17"/>
        <w:szCs w:val="17"/>
        <w:lang w:val="de-DE"/>
      </w:rPr>
      <w:t>/</w:t>
    </w:r>
    <w:r>
      <w:rPr>
        <w:rFonts w:ascii="DIN-Regular" w:eastAsia="DIN-Regular" w:hAnsi="DIN-Regular" w:cs="DIN-Regular"/>
        <w:sz w:val="17"/>
        <w:szCs w:val="17"/>
        <w:lang w:val="de-DE"/>
      </w:rPr>
      <w:fldChar w:fldCharType="begin"/>
    </w:r>
    <w:r>
      <w:rPr>
        <w:rFonts w:ascii="DIN-Regular" w:eastAsia="DIN-Regular" w:hAnsi="DIN-Regular" w:cs="DIN-Regular"/>
        <w:sz w:val="17"/>
        <w:szCs w:val="17"/>
        <w:lang w:val="de-DE"/>
      </w:rPr>
      <w:instrText xml:space="preserve"> NUMPAGES </w:instrText>
    </w:r>
    <w:r>
      <w:rPr>
        <w:rFonts w:ascii="DIN-Regular" w:eastAsia="DIN-Regular" w:hAnsi="DIN-Regular" w:cs="DIN-Regular"/>
        <w:sz w:val="17"/>
        <w:szCs w:val="17"/>
        <w:lang w:val="de-DE"/>
      </w:rPr>
      <w:fldChar w:fldCharType="separate"/>
    </w:r>
    <w:r w:rsidR="00AA698D">
      <w:rPr>
        <w:rFonts w:ascii="DIN-Regular" w:eastAsia="DIN-Regular" w:hAnsi="DIN-Regular" w:cs="DIN-Regular"/>
        <w:noProof/>
        <w:sz w:val="17"/>
        <w:szCs w:val="17"/>
        <w:lang w:val="de-DE"/>
      </w:rPr>
      <w:t>2</w:t>
    </w:r>
    <w:r>
      <w:rPr>
        <w:rFonts w:ascii="DIN-Regular" w:eastAsia="DIN-Regular" w:hAnsi="DIN-Regular" w:cs="DIN-Regular"/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738C" w14:textId="77777777" w:rsidR="005525CB" w:rsidRDefault="005525CB">
      <w:r>
        <w:separator/>
      </w:r>
    </w:p>
  </w:footnote>
  <w:footnote w:type="continuationSeparator" w:id="0">
    <w:p w14:paraId="319CD27B" w14:textId="77777777" w:rsidR="005525CB" w:rsidRDefault="0055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DD30" w14:textId="35C9E139" w:rsidR="00591CBE" w:rsidRDefault="00BE79DC">
    <w:pPr>
      <w:pStyle w:val="Header"/>
      <w:tabs>
        <w:tab w:val="clear" w:pos="8306"/>
        <w:tab w:val="right" w:pos="7855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B3817A8" wp14:editId="4ECDC807">
          <wp:simplePos x="0" y="0"/>
          <wp:positionH relativeFrom="page">
            <wp:posOffset>212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BE"/>
    <w:rsid w:val="00212681"/>
    <w:rsid w:val="003C177B"/>
    <w:rsid w:val="00401CC1"/>
    <w:rsid w:val="004C0EC1"/>
    <w:rsid w:val="00520D35"/>
    <w:rsid w:val="005525CB"/>
    <w:rsid w:val="00591CBE"/>
    <w:rsid w:val="005D673A"/>
    <w:rsid w:val="006540CD"/>
    <w:rsid w:val="00703B0B"/>
    <w:rsid w:val="00722037"/>
    <w:rsid w:val="00723E04"/>
    <w:rsid w:val="00763540"/>
    <w:rsid w:val="00773F8C"/>
    <w:rsid w:val="00865B3F"/>
    <w:rsid w:val="008764AA"/>
    <w:rsid w:val="00941C17"/>
    <w:rsid w:val="00962AFF"/>
    <w:rsid w:val="00A80411"/>
    <w:rsid w:val="00AA698D"/>
    <w:rsid w:val="00B774C6"/>
    <w:rsid w:val="00BC3686"/>
    <w:rsid w:val="00BE79DC"/>
    <w:rsid w:val="00C64BDB"/>
    <w:rsid w:val="00C81180"/>
    <w:rsid w:val="00CA769A"/>
    <w:rsid w:val="00CB0150"/>
    <w:rsid w:val="00E97F12"/>
    <w:rsid w:val="00F35A76"/>
    <w:rsid w:val="00F92967"/>
    <w:rsid w:val="00FC412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C8136"/>
  <w15:docId w15:val="{8E8A85FB-90AC-4114-B276-2EAAAAC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DIN-Regular" w:eastAsia="DIN-Regular" w:hAnsi="DIN-Regular" w:cs="DIN-Regular"/>
      <w:outline w:val="0"/>
      <w:color w:val="0000FF"/>
      <w:sz w:val="17"/>
      <w:szCs w:val="17"/>
      <w:u w:val="single" w:color="0000FF"/>
      <w:lang w:val="de-DE"/>
    </w:rPr>
  </w:style>
  <w:style w:type="character" w:customStyle="1" w:styleId="Hyperlink1">
    <w:name w:val="Hyperlink.1"/>
    <w:basedOn w:val="Link"/>
    <w:rPr>
      <w:rFonts w:ascii="DIN-Medium" w:eastAsia="DIN-Medium" w:hAnsi="DIN-Medium" w:cs="DIN-Medium"/>
      <w:outline w:val="0"/>
      <w:color w:val="0000FF"/>
      <w:sz w:val="14"/>
      <w:szCs w:val="14"/>
      <w:u w:val="single" w:color="0000FF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C1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7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uiPriority w:val="22"/>
    <w:qFormat/>
    <w:rsid w:val="003C177B"/>
    <w:rPr>
      <w:b/>
      <w:bCs/>
    </w:rPr>
  </w:style>
  <w:style w:type="paragraph" w:styleId="NormalWeb">
    <w:name w:val="Normal (Web)"/>
    <w:basedOn w:val="Normal"/>
    <w:uiPriority w:val="99"/>
    <w:semiHidden/>
    <w:rsid w:val="003C1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Copy">
    <w:name w:val="Copy"/>
    <w:basedOn w:val="Normal"/>
    <w:rsid w:val="003C1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Arial" w:eastAsia="Times" w:hAnsi="Arial" w:cs="Times New Roman"/>
      <w:color w:val="auto"/>
      <w:sz w:val="20"/>
      <w:szCs w:val="20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3C1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C1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C1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540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ch/de/corporate/press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asonic.com/ch/de/corporate/press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nasonic.ch@eu.panasoni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xperience.panasonic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asonic.com/global/hom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0FE59-FAD3-4DD8-B24E-6DE640CE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Gupta (70E0952)</dc:creator>
  <cp:lastModifiedBy>Jia Geng Liu</cp:lastModifiedBy>
  <cp:revision>2</cp:revision>
  <cp:lastPrinted>2019-09-06T14:16:00Z</cp:lastPrinted>
  <dcterms:created xsi:type="dcterms:W3CDTF">2019-09-09T14:11:00Z</dcterms:created>
  <dcterms:modified xsi:type="dcterms:W3CDTF">2019-09-09T14:11:00Z</dcterms:modified>
</cp:coreProperties>
</file>