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F713C" w14:textId="2252E009" w:rsidR="00C606C6" w:rsidRPr="00391C0F" w:rsidRDefault="00C606C6">
      <w:pPr>
        <w:pStyle w:val="Kopfzeile"/>
        <w:tabs>
          <w:tab w:val="clear" w:pos="4153"/>
          <w:tab w:val="clear" w:pos="8306"/>
        </w:tabs>
        <w:rPr>
          <w:rFonts w:ascii="DIN-Bold" w:hAnsi="DIN-Bold" w:cs="Arial"/>
          <w:sz w:val="20"/>
          <w:lang w:val="fr-CH"/>
        </w:rPr>
      </w:pPr>
    </w:p>
    <w:p w14:paraId="05C7CE63" w14:textId="60698120" w:rsidR="008460A2" w:rsidRPr="00391C0F" w:rsidRDefault="00D5779D" w:rsidP="008460A2">
      <w:pPr>
        <w:framePr w:w="7747" w:h="295" w:hSpace="142" w:wrap="around" w:vAnchor="page" w:hAnchor="page" w:x="908" w:y="4991" w:anchorLock="1"/>
        <w:rPr>
          <w:rFonts w:ascii="DIN-Medium" w:hAnsi="DIN-Medium"/>
          <w:sz w:val="31"/>
          <w:lang w:val="fr-CH"/>
        </w:rPr>
      </w:pPr>
      <w:r w:rsidRPr="00391C0F">
        <w:rPr>
          <w:rFonts w:ascii="DIN-Medium" w:hAnsi="DIN-Medium"/>
          <w:sz w:val="31"/>
          <w:lang w:val="fr-CH"/>
        </w:rPr>
        <w:t xml:space="preserve">Mises à jour du </w:t>
      </w:r>
      <w:proofErr w:type="spellStart"/>
      <w:r w:rsidRPr="00391C0F">
        <w:rPr>
          <w:rFonts w:ascii="DIN-Medium" w:hAnsi="DIN-Medium"/>
          <w:sz w:val="31"/>
          <w:lang w:val="fr-CH"/>
        </w:rPr>
        <w:t>firmware</w:t>
      </w:r>
      <w:proofErr w:type="spellEnd"/>
      <w:r w:rsidRPr="00391C0F">
        <w:rPr>
          <w:rFonts w:ascii="DIN-Medium" w:hAnsi="DIN-Medium"/>
          <w:sz w:val="31"/>
          <w:lang w:val="fr-CH"/>
        </w:rPr>
        <w:t xml:space="preserve"> pour les LUMIX GH5S, </w:t>
      </w:r>
      <w:r w:rsidR="00F71B27">
        <w:rPr>
          <w:rFonts w:ascii="DIN-Medium" w:hAnsi="DIN-Medium"/>
          <w:sz w:val="31"/>
          <w:lang w:val="fr-CH"/>
        </w:rPr>
        <w:br/>
      </w:r>
      <w:r w:rsidRPr="00391C0F">
        <w:rPr>
          <w:rFonts w:ascii="DIN-Medium" w:hAnsi="DIN-Medium"/>
          <w:sz w:val="31"/>
          <w:lang w:val="fr-CH"/>
        </w:rPr>
        <w:t>G9 et G110</w:t>
      </w:r>
    </w:p>
    <w:p w14:paraId="487F8E54" w14:textId="6EBDAC73" w:rsidR="006A5758" w:rsidRPr="00391C0F" w:rsidRDefault="00746852" w:rsidP="00746852">
      <w:pPr>
        <w:framePr w:w="7747" w:h="295" w:hSpace="142" w:wrap="around" w:vAnchor="page" w:hAnchor="page" w:x="908" w:y="4991" w:anchorLock="1"/>
        <w:rPr>
          <w:rFonts w:ascii="DIN-Medium" w:hAnsi="DIN-Medium"/>
          <w:sz w:val="31"/>
          <w:lang w:val="fr-CH"/>
        </w:rPr>
      </w:pPr>
      <w:r w:rsidRPr="00391C0F">
        <w:rPr>
          <w:rFonts w:ascii="DIN-Black" w:hAnsi="DIN-Black"/>
          <w:sz w:val="25"/>
          <w:lang w:val="fr-CH"/>
        </w:rPr>
        <w:t>Panasonic publie une mise à jour du firmware pour les appareils de la série LUMIX G.</w:t>
      </w:r>
    </w:p>
    <w:p w14:paraId="6083FE8F" w14:textId="039EE9B1" w:rsidR="008460A2" w:rsidRPr="00391C0F" w:rsidRDefault="008460A2" w:rsidP="008460A2">
      <w:pPr>
        <w:framePr w:w="7774" w:h="1435" w:hRule="exact" w:hSpace="142" w:wrap="around" w:vAnchor="page" w:hAnchor="page" w:x="914" w:y="3460" w:anchorLock="1"/>
        <w:spacing w:before="120" w:line="220" w:lineRule="exact"/>
        <w:rPr>
          <w:rFonts w:ascii="Arial" w:hAnsi="Arial"/>
          <w:color w:val="808080"/>
          <w:sz w:val="22"/>
          <w:lang w:val="fr-CH"/>
        </w:rPr>
      </w:pPr>
      <w:r w:rsidRPr="00391C0F">
        <w:rPr>
          <w:rFonts w:ascii="DIN-Black" w:hAnsi="DIN-Black"/>
          <w:color w:val="000000"/>
          <w:sz w:val="31"/>
          <w:lang w:val="fr-CH"/>
        </w:rPr>
        <w:t>COMMUNIQUÉ DE PRESSE</w:t>
      </w:r>
      <w:r w:rsidRPr="00391C0F">
        <w:rPr>
          <w:rFonts w:ascii="Arial" w:hAnsi="Arial"/>
          <w:lang w:val="fr-CH"/>
        </w:rPr>
        <w:br/>
      </w:r>
      <w:r w:rsidRPr="00391C0F">
        <w:rPr>
          <w:rFonts w:ascii="DIN-Black" w:hAnsi="DIN-Black"/>
          <w:color w:val="808080"/>
          <w:lang w:val="fr-CH"/>
        </w:rPr>
        <w:t>Mai 2021</w:t>
      </w:r>
    </w:p>
    <w:p w14:paraId="42C9B02E" w14:textId="77777777" w:rsidR="008460A2" w:rsidRPr="00391C0F" w:rsidRDefault="008460A2" w:rsidP="008460A2">
      <w:pPr>
        <w:framePr w:w="7774" w:h="1435" w:hRule="exact" w:hSpace="142" w:wrap="around" w:vAnchor="page" w:hAnchor="page" w:x="914" w:y="3460" w:anchorLock="1"/>
        <w:spacing w:before="120" w:line="360" w:lineRule="auto"/>
        <w:jc w:val="both"/>
        <w:rPr>
          <w:rFonts w:ascii="Helvetica" w:hAnsi="Helvetica"/>
          <w:sz w:val="22"/>
          <w:lang w:val="fr-CH"/>
        </w:rPr>
      </w:pPr>
    </w:p>
    <w:p w14:paraId="02F680C4" w14:textId="7FBB9CD5" w:rsidR="008460A2" w:rsidRPr="00391C0F" w:rsidRDefault="00C9322B" w:rsidP="00E6005F">
      <w:pPr>
        <w:ind w:right="-57"/>
        <w:rPr>
          <w:rFonts w:ascii="DIN-Bold" w:hAnsi="DIN-Bold"/>
          <w:sz w:val="20"/>
          <w:lang w:val="fr-CH"/>
        </w:rPr>
      </w:pPr>
      <w:r w:rsidRPr="00391C0F">
        <w:rPr>
          <w:rFonts w:ascii="DIN-Bold" w:hAnsi="DIN-Bold"/>
          <w:b/>
          <w:noProof/>
          <w:sz w:val="20"/>
          <w:lang w:val="de-CH" w:eastAsia="de-CH"/>
        </w:rPr>
        <w:drawing>
          <wp:anchor distT="0" distB="0" distL="114300" distR="114300" simplePos="0" relativeHeight="251658240" behindDoc="0" locked="0" layoutInCell="1" allowOverlap="1" wp14:anchorId="047E2A1E" wp14:editId="3C88EED5">
            <wp:simplePos x="0" y="0"/>
            <wp:positionH relativeFrom="column">
              <wp:posOffset>-15240</wp:posOffset>
            </wp:positionH>
            <wp:positionV relativeFrom="paragraph">
              <wp:posOffset>4445</wp:posOffset>
            </wp:positionV>
            <wp:extent cx="1998345" cy="1330325"/>
            <wp:effectExtent l="0" t="0" r="0" b="317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MIX_Logo_145x88.png"/>
                    <pic:cNvPicPr/>
                  </pic:nvPicPr>
                  <pic:blipFill>
                    <a:blip r:embed="rId11"/>
                    <a:stretch>
                      <a:fillRect/>
                    </a:stretch>
                  </pic:blipFill>
                  <pic:spPr>
                    <a:xfrm>
                      <a:off x="0" y="0"/>
                      <a:ext cx="1998345" cy="1330325"/>
                    </a:xfrm>
                    <a:prstGeom prst="rect">
                      <a:avLst/>
                    </a:prstGeom>
                  </pic:spPr>
                </pic:pic>
              </a:graphicData>
            </a:graphic>
            <wp14:sizeRelH relativeFrom="margin">
              <wp14:pctWidth>0</wp14:pctWidth>
            </wp14:sizeRelH>
            <wp14:sizeRelV relativeFrom="margin">
              <wp14:pctHeight>0</wp14:pctHeight>
            </wp14:sizeRelV>
          </wp:anchor>
        </w:drawing>
      </w:r>
      <w:r w:rsidRPr="00391C0F">
        <w:rPr>
          <w:rFonts w:ascii="DIN-Bold" w:hAnsi="DIN-Bold"/>
          <w:b/>
          <w:sz w:val="20"/>
          <w:lang w:val="fr-CH"/>
        </w:rPr>
        <w:t>Rotkreuz, mai 2021 – Panasonic annonce la publication de mises à jour du firmware pour les modèles d’appareils photo sans miroir GH5S (v. 2.0), G9 (v. 2.4) et G110 (v. 1.2) de la série LUMIX G. Ces mises à jour améliorent les fonctionnalités, la convivialité et les performances des caméras</w:t>
      </w:r>
      <w:r w:rsidRPr="00391C0F">
        <w:rPr>
          <w:rFonts w:ascii="DIN-Bold" w:hAnsi="DIN-Bold"/>
          <w:sz w:val="20"/>
          <w:lang w:val="fr-CH"/>
        </w:rPr>
        <w:t xml:space="preserve">. </w:t>
      </w:r>
    </w:p>
    <w:p w14:paraId="30D92857" w14:textId="77777777" w:rsidR="00E6005F" w:rsidRPr="00391C0F" w:rsidRDefault="00E6005F" w:rsidP="00E6005F">
      <w:pPr>
        <w:autoSpaceDE w:val="0"/>
        <w:autoSpaceDN w:val="0"/>
        <w:adjustRightInd w:val="0"/>
        <w:rPr>
          <w:rFonts w:ascii="DIN-Regular" w:hAnsi="DIN-Regular" w:cs="Helv"/>
          <w:color w:val="000000"/>
          <w:sz w:val="20"/>
          <w:lang w:val="fr-CH"/>
        </w:rPr>
      </w:pPr>
    </w:p>
    <w:p w14:paraId="62C02477" w14:textId="2BBA85B4" w:rsidR="00283FDB" w:rsidRPr="00391C0F" w:rsidRDefault="00A42CCF" w:rsidP="00E6005F">
      <w:pPr>
        <w:autoSpaceDE w:val="0"/>
        <w:autoSpaceDN w:val="0"/>
        <w:adjustRightInd w:val="0"/>
        <w:rPr>
          <w:rFonts w:ascii="DIN-Regular" w:hAnsi="DIN-Regular" w:cs="Helv"/>
          <w:color w:val="000000"/>
          <w:sz w:val="20"/>
          <w:lang w:val="fr-CH"/>
        </w:rPr>
      </w:pPr>
      <w:r w:rsidRPr="00391C0F">
        <w:rPr>
          <w:rFonts w:ascii="DIN-Regular" w:hAnsi="DIN-Regular"/>
          <w:color w:val="000000"/>
          <w:sz w:val="20"/>
          <w:lang w:val="fr-CH"/>
        </w:rPr>
        <w:t xml:space="preserve">Avec l’annonce de la sortie du nouveau LUMIX GH5M2 et le développement du GH6, Panasonic s’est lui-même engagé à apporter des améliorations régulières à la gamme de modèles de la série G et aux performances des objectifs et des appareils photo Micro FourThirds sans miroir existants via des mises à jour de firmware afin d’offrir une excellente valeur ajoutée à LUMIX. Ces mises à jour contiennent les améliorations énumérées ci-dessous dans le détail et seront mises en ligne le 9 juin 2021 (3 h 00 CEST) sur la page de support client suivante: </w:t>
      </w:r>
      <w:hyperlink r:id="rId12" w:history="1">
        <w:r w:rsidRPr="00391C0F">
          <w:rPr>
            <w:rStyle w:val="Hyperlink"/>
            <w:rFonts w:ascii="DIN-Regular" w:hAnsi="DIN-Regular"/>
            <w:color w:val="000000" w:themeColor="text1"/>
            <w:sz w:val="20"/>
            <w:lang w:val="fr-CH"/>
          </w:rPr>
          <w:t>https://av.jpn.support.panasonic.com/support/global/cs/dsc/</w:t>
        </w:r>
      </w:hyperlink>
      <w:r w:rsidRPr="00391C0F">
        <w:rPr>
          <w:rFonts w:ascii="DIN-Regular" w:hAnsi="DIN-Regular"/>
          <w:color w:val="000000" w:themeColor="text1"/>
          <w:sz w:val="20"/>
          <w:lang w:val="fr-CH"/>
        </w:rPr>
        <w:t xml:space="preserve"> </w:t>
      </w:r>
    </w:p>
    <w:p w14:paraId="7BA015B1" w14:textId="40931F4A" w:rsidR="00EF5125" w:rsidRPr="00391C0F" w:rsidRDefault="00CD6B59" w:rsidP="00E6005F">
      <w:pPr>
        <w:autoSpaceDE w:val="0"/>
        <w:autoSpaceDN w:val="0"/>
        <w:adjustRightInd w:val="0"/>
        <w:rPr>
          <w:rFonts w:ascii="DIN-Regular" w:hAnsi="DIN-Regular" w:cs="Helv"/>
          <w:color w:val="000000"/>
          <w:sz w:val="20"/>
          <w:lang w:val="fr-CH"/>
        </w:rPr>
      </w:pPr>
      <w:r w:rsidRPr="00391C0F">
        <w:rPr>
          <w:rFonts w:ascii="DIN-Regular" w:hAnsi="DIN-Regular"/>
          <w:color w:val="000000"/>
          <w:sz w:val="20"/>
          <w:lang w:val="fr-CH"/>
        </w:rPr>
        <w:br/>
      </w:r>
    </w:p>
    <w:p w14:paraId="51447A5B" w14:textId="6530E797" w:rsidR="00FA1ED6" w:rsidRPr="00391C0F" w:rsidRDefault="002114DD" w:rsidP="00C01C90">
      <w:pPr>
        <w:pStyle w:val="Listenabsatz"/>
        <w:autoSpaceDE w:val="0"/>
        <w:autoSpaceDN w:val="0"/>
        <w:adjustRightInd w:val="0"/>
        <w:ind w:left="0"/>
        <w:rPr>
          <w:rFonts w:ascii="DIN-Regular" w:hAnsi="DIN-Regular" w:cs="Helv"/>
          <w:b/>
          <w:color w:val="000000"/>
          <w:sz w:val="20"/>
          <w:lang w:val="fr-CH"/>
        </w:rPr>
      </w:pPr>
      <w:r w:rsidRPr="00391C0F">
        <w:rPr>
          <w:rFonts w:ascii="DIN-Regular" w:hAnsi="DIN-Regular"/>
          <w:b/>
          <w:color w:val="000000"/>
          <w:sz w:val="20"/>
          <w:lang w:val="fr-CH"/>
        </w:rPr>
        <w:t>Version 2.0 du firmware du GH5S</w:t>
      </w:r>
      <w:r w:rsidRPr="00391C0F">
        <w:rPr>
          <w:rFonts w:ascii="DIN-Regular" w:hAnsi="DIN-Regular"/>
          <w:color w:val="000000"/>
          <w:sz w:val="20"/>
          <w:lang w:val="fr-CH"/>
        </w:rPr>
        <w:br/>
      </w:r>
    </w:p>
    <w:p w14:paraId="263872AA" w14:textId="16287049" w:rsidR="00FA1ED6" w:rsidRPr="00391C0F" w:rsidRDefault="000E78E4" w:rsidP="003A2C56">
      <w:pPr>
        <w:pStyle w:val="Listenabsatz"/>
        <w:numPr>
          <w:ilvl w:val="0"/>
          <w:numId w:val="1"/>
        </w:numPr>
        <w:autoSpaceDE w:val="0"/>
        <w:autoSpaceDN w:val="0"/>
        <w:adjustRightInd w:val="0"/>
        <w:rPr>
          <w:rFonts w:ascii="DIN-Regular" w:hAnsi="DIN-Regular" w:cs="Helv"/>
          <w:color w:val="000000"/>
          <w:sz w:val="20"/>
          <w:lang w:val="fr-CH"/>
        </w:rPr>
      </w:pPr>
      <w:r w:rsidRPr="00391C0F">
        <w:rPr>
          <w:rFonts w:ascii="DIN-Regular" w:hAnsi="DIN-Regular"/>
          <w:color w:val="000000"/>
          <w:sz w:val="20"/>
          <w:lang w:val="fr-CH"/>
        </w:rPr>
        <w:t>Meilleures performances d’autofocus</w:t>
      </w:r>
    </w:p>
    <w:p w14:paraId="004DE6E3" w14:textId="342A38A3" w:rsidR="00B568FE" w:rsidRPr="00391C0F" w:rsidRDefault="00C01C90" w:rsidP="003A2C56">
      <w:pPr>
        <w:pStyle w:val="Listenabsatz"/>
        <w:numPr>
          <w:ilvl w:val="1"/>
          <w:numId w:val="1"/>
        </w:numPr>
        <w:autoSpaceDE w:val="0"/>
        <w:autoSpaceDN w:val="0"/>
        <w:adjustRightInd w:val="0"/>
        <w:rPr>
          <w:rFonts w:ascii="DIN-Regular" w:hAnsi="DIN-Regular" w:cs="Helv"/>
          <w:color w:val="000000"/>
          <w:sz w:val="20"/>
          <w:lang w:val="fr-CH"/>
        </w:rPr>
      </w:pPr>
      <w:r w:rsidRPr="00391C0F">
        <w:rPr>
          <w:rFonts w:ascii="DIN-Regular" w:hAnsi="DIN-Regular"/>
          <w:color w:val="000000"/>
          <w:sz w:val="20"/>
          <w:lang w:val="fr-CH"/>
        </w:rPr>
        <w:t>Les yeux et les visages peuvent être détectés deux fois plus rapidement et les personnes/animaux cinq fois plus rapidement. Ces objets sont également identifiables s’ils apparaissent environ à moitié à l’image.</w:t>
      </w:r>
    </w:p>
    <w:p w14:paraId="7E8205AD" w14:textId="3044ACDA" w:rsidR="00C01C90" w:rsidRPr="00391C0F" w:rsidRDefault="004930C8" w:rsidP="004930C8">
      <w:pPr>
        <w:autoSpaceDE w:val="0"/>
        <w:autoSpaceDN w:val="0"/>
        <w:adjustRightInd w:val="0"/>
        <w:ind w:left="720" w:firstLine="720"/>
        <w:rPr>
          <w:rFonts w:ascii="DIN-Regular" w:hAnsi="DIN-Regular" w:cs="Helv"/>
          <w:color w:val="000000"/>
          <w:sz w:val="14"/>
          <w:szCs w:val="14"/>
          <w:lang w:val="fr-CH"/>
        </w:rPr>
      </w:pPr>
      <w:r w:rsidRPr="00391C0F">
        <w:rPr>
          <w:rFonts w:ascii="DIN-Regular" w:hAnsi="DIN-Regular"/>
          <w:color w:val="000000"/>
          <w:sz w:val="14"/>
          <w:lang w:val="fr-CH"/>
        </w:rPr>
        <w:t>* Comparaison entre avant et après la mise à jour du firmware.</w:t>
      </w:r>
    </w:p>
    <w:p w14:paraId="63FF7F76" w14:textId="4DD5F4DB" w:rsidR="002114DD" w:rsidRPr="00391C0F" w:rsidRDefault="002114DD" w:rsidP="003A2C56">
      <w:pPr>
        <w:pStyle w:val="Listenabsatz"/>
        <w:numPr>
          <w:ilvl w:val="1"/>
          <w:numId w:val="1"/>
        </w:numPr>
        <w:autoSpaceDE w:val="0"/>
        <w:autoSpaceDN w:val="0"/>
        <w:adjustRightInd w:val="0"/>
        <w:rPr>
          <w:rFonts w:ascii="DIN-Regular" w:hAnsi="DIN-Regular" w:cs="Helv"/>
          <w:color w:val="000000"/>
          <w:sz w:val="20"/>
          <w:lang w:val="fr-CH"/>
        </w:rPr>
      </w:pPr>
      <w:r w:rsidRPr="00391C0F">
        <w:rPr>
          <w:rFonts w:ascii="DIN-Regular" w:hAnsi="DIN-Regular"/>
          <w:color w:val="000000"/>
          <w:sz w:val="20"/>
          <w:lang w:val="fr-CH"/>
        </w:rPr>
        <w:t>Les performances de suivi et de détection de l’autofocus ont été améliorées grâce à l’introduction de la détection des têtes.</w:t>
      </w:r>
    </w:p>
    <w:p w14:paraId="241F4B94" w14:textId="34347980" w:rsidR="0069641C" w:rsidRPr="00391C0F" w:rsidRDefault="0069641C" w:rsidP="003A2C56">
      <w:pPr>
        <w:pStyle w:val="Listenabsatz"/>
        <w:numPr>
          <w:ilvl w:val="1"/>
          <w:numId w:val="1"/>
        </w:numPr>
        <w:autoSpaceDE w:val="0"/>
        <w:autoSpaceDN w:val="0"/>
        <w:adjustRightInd w:val="0"/>
        <w:rPr>
          <w:rFonts w:ascii="DIN-Regular" w:hAnsi="DIN-Regular" w:cs="Helv"/>
          <w:color w:val="000000"/>
          <w:sz w:val="20"/>
          <w:lang w:val="fr-CH"/>
        </w:rPr>
      </w:pPr>
      <w:r w:rsidRPr="00391C0F">
        <w:rPr>
          <w:rFonts w:ascii="DIN-Regular" w:hAnsi="DIN-Regular"/>
          <w:color w:val="000000"/>
          <w:sz w:val="20"/>
          <w:lang w:val="fr-CH"/>
        </w:rPr>
        <w:t>La détection des personnes/animaux peut être réglée sur ON ou OFF, lorsque le mode autofocus est réglé sur [1-zone].</w:t>
      </w:r>
    </w:p>
    <w:p w14:paraId="6695B802" w14:textId="00E13457" w:rsidR="0069641C" w:rsidRPr="00391C0F" w:rsidRDefault="0069641C" w:rsidP="0069641C">
      <w:pPr>
        <w:autoSpaceDE w:val="0"/>
        <w:autoSpaceDN w:val="0"/>
        <w:adjustRightInd w:val="0"/>
        <w:rPr>
          <w:rFonts w:ascii="DIN-Regular" w:hAnsi="DIN-Regular" w:cs="Helv"/>
          <w:color w:val="000000"/>
          <w:sz w:val="20"/>
          <w:lang w:val="fr-CH"/>
        </w:rPr>
      </w:pPr>
    </w:p>
    <w:p w14:paraId="7D672F01" w14:textId="5C260581" w:rsidR="0069641C" w:rsidRPr="00391C0F" w:rsidRDefault="0069641C" w:rsidP="003A2C56">
      <w:pPr>
        <w:pStyle w:val="Listenabsatz"/>
        <w:numPr>
          <w:ilvl w:val="0"/>
          <w:numId w:val="1"/>
        </w:numPr>
        <w:autoSpaceDE w:val="0"/>
        <w:autoSpaceDN w:val="0"/>
        <w:adjustRightInd w:val="0"/>
        <w:rPr>
          <w:rFonts w:ascii="DIN-Regular" w:hAnsi="DIN-Regular" w:cs="Helv"/>
          <w:color w:val="000000"/>
          <w:sz w:val="20"/>
          <w:lang w:val="fr-CH"/>
        </w:rPr>
      </w:pPr>
      <w:r w:rsidRPr="00391C0F">
        <w:rPr>
          <w:rFonts w:ascii="DIN-Regular" w:hAnsi="DIN-Regular"/>
          <w:color w:val="000000"/>
          <w:sz w:val="20"/>
          <w:lang w:val="fr-CH"/>
        </w:rPr>
        <w:t>Restitution de données vidéos RAW via HDMI.</w:t>
      </w:r>
    </w:p>
    <w:p w14:paraId="16A348AB" w14:textId="3DF5B586" w:rsidR="0069641C" w:rsidRPr="00391C0F" w:rsidRDefault="0069641C" w:rsidP="003A2C56">
      <w:pPr>
        <w:pStyle w:val="Listenabsatz"/>
        <w:numPr>
          <w:ilvl w:val="1"/>
          <w:numId w:val="1"/>
        </w:numPr>
        <w:autoSpaceDE w:val="0"/>
        <w:autoSpaceDN w:val="0"/>
        <w:adjustRightInd w:val="0"/>
        <w:rPr>
          <w:rFonts w:ascii="DIN-Regular" w:hAnsi="DIN-Regular" w:cs="Helv"/>
          <w:color w:val="000000"/>
          <w:sz w:val="18"/>
          <w:szCs w:val="18"/>
          <w:lang w:val="fr-CH"/>
        </w:rPr>
      </w:pPr>
      <w:r w:rsidRPr="00391C0F">
        <w:rPr>
          <w:rFonts w:ascii="DIN-Regular" w:hAnsi="DIN-Regular"/>
          <w:color w:val="000000"/>
          <w:sz w:val="20"/>
          <w:lang w:val="fr-CH"/>
        </w:rPr>
        <w:t>Le format Apple ProRes RAW peut être enregistré sur l’Atomos Ninja V.</w:t>
      </w:r>
    </w:p>
    <w:p w14:paraId="3ABFABB2" w14:textId="70A8C0DB" w:rsidR="00B568FE" w:rsidRPr="00391C0F" w:rsidRDefault="0069641C" w:rsidP="003A2C56">
      <w:pPr>
        <w:pStyle w:val="Listenabsatz"/>
        <w:numPr>
          <w:ilvl w:val="1"/>
          <w:numId w:val="1"/>
        </w:numPr>
        <w:autoSpaceDE w:val="0"/>
        <w:autoSpaceDN w:val="0"/>
        <w:adjustRightInd w:val="0"/>
        <w:ind w:left="1434" w:hanging="357"/>
        <w:rPr>
          <w:rFonts w:ascii="DIN-Regular" w:hAnsi="DIN-Regular" w:cs="Helv"/>
          <w:color w:val="000000"/>
          <w:sz w:val="20"/>
          <w:lang w:val="fr-CH"/>
        </w:rPr>
      </w:pPr>
      <w:r w:rsidRPr="00391C0F">
        <w:rPr>
          <w:rFonts w:ascii="DIN-Regular" w:hAnsi="DIN-Regular"/>
          <w:color w:val="000000"/>
          <w:sz w:val="20"/>
          <w:lang w:val="fr-CH"/>
        </w:rPr>
        <w:lastRenderedPageBreak/>
        <w:t>Possibilité de transmettre des données vidéo RAW [4K] / [anamorphique (4:3) 3.7K] 12 bits via HDMI.</w:t>
      </w:r>
    </w:p>
    <w:p w14:paraId="2F7382A1" w14:textId="77777777" w:rsidR="0069641C" w:rsidRPr="00391C0F" w:rsidRDefault="0069641C" w:rsidP="00B568FE">
      <w:pPr>
        <w:autoSpaceDE w:val="0"/>
        <w:autoSpaceDN w:val="0"/>
        <w:adjustRightInd w:val="0"/>
        <w:rPr>
          <w:rFonts w:ascii="DIN-Regular" w:hAnsi="DIN-Regular" w:cs="Helv"/>
          <w:color w:val="000000"/>
          <w:sz w:val="20"/>
          <w:lang w:val="fr-CH"/>
        </w:rPr>
      </w:pPr>
    </w:p>
    <w:tbl>
      <w:tblPr>
        <w:tblStyle w:val="Tabellenraster1"/>
        <w:tblpPr w:leftFromText="141" w:rightFromText="141" w:vertAnchor="text" w:horzAnchor="margin" w:tblpY="125"/>
        <w:tblW w:w="9634" w:type="dxa"/>
        <w:tblLook w:val="04A0" w:firstRow="1" w:lastRow="0" w:firstColumn="1" w:lastColumn="0" w:noHBand="0" w:noVBand="1"/>
      </w:tblPr>
      <w:tblGrid>
        <w:gridCol w:w="1695"/>
        <w:gridCol w:w="2116"/>
        <w:gridCol w:w="3141"/>
        <w:gridCol w:w="1131"/>
        <w:gridCol w:w="1551"/>
      </w:tblGrid>
      <w:tr w:rsidR="0074470F" w:rsidRPr="00391C0F" w14:paraId="12D8AD6C" w14:textId="77777777" w:rsidTr="0074470F">
        <w:tc>
          <w:tcPr>
            <w:tcW w:w="1696" w:type="dxa"/>
            <w:shd w:val="clear" w:color="auto" w:fill="D9D9D9"/>
            <w:vAlign w:val="center"/>
          </w:tcPr>
          <w:p w14:paraId="607640F0" w14:textId="0BD906D3" w:rsidR="0074470F" w:rsidRPr="00391C0F" w:rsidRDefault="0074470F" w:rsidP="0074470F">
            <w:pPr>
              <w:widowControl w:val="0"/>
              <w:snapToGrid w:val="0"/>
              <w:jc w:val="center"/>
              <w:rPr>
                <w:rFonts w:ascii="DIN-Regular" w:hAnsi="DIN-Regular" w:cs="Arial"/>
                <w:b/>
                <w:bCs/>
                <w:sz w:val="20"/>
                <w:szCs w:val="20"/>
                <w:lang w:val="fr-CH"/>
              </w:rPr>
            </w:pPr>
            <w:r w:rsidRPr="00391C0F">
              <w:rPr>
                <w:rFonts w:ascii="DIN-Regular" w:hAnsi="DIN-Regular"/>
                <w:b/>
                <w:sz w:val="20"/>
                <w:lang w:val="fr-CH"/>
              </w:rPr>
              <w:t>Mode</w:t>
            </w:r>
          </w:p>
        </w:tc>
        <w:tc>
          <w:tcPr>
            <w:tcW w:w="2127" w:type="dxa"/>
            <w:shd w:val="clear" w:color="auto" w:fill="D9D9D9"/>
            <w:vAlign w:val="center"/>
          </w:tcPr>
          <w:p w14:paraId="33A618BF" w14:textId="77164993" w:rsidR="0074470F" w:rsidRPr="00391C0F" w:rsidRDefault="0074470F" w:rsidP="0074470F">
            <w:pPr>
              <w:widowControl w:val="0"/>
              <w:snapToGrid w:val="0"/>
              <w:jc w:val="center"/>
              <w:rPr>
                <w:rFonts w:ascii="DIN-Regular" w:hAnsi="DIN-Regular" w:cs="Arial"/>
                <w:b/>
                <w:bCs/>
                <w:sz w:val="20"/>
                <w:szCs w:val="20"/>
                <w:lang w:val="fr-CH"/>
              </w:rPr>
            </w:pPr>
            <w:r w:rsidRPr="00391C0F">
              <w:rPr>
                <w:rFonts w:ascii="DIN-Regular" w:hAnsi="DIN-Regular"/>
                <w:b/>
                <w:sz w:val="20"/>
                <w:lang w:val="fr-CH"/>
              </w:rPr>
              <w:t>Résolution</w:t>
            </w:r>
          </w:p>
        </w:tc>
        <w:tc>
          <w:tcPr>
            <w:tcW w:w="3118" w:type="dxa"/>
            <w:shd w:val="clear" w:color="auto" w:fill="D9D9D9"/>
            <w:vAlign w:val="center"/>
          </w:tcPr>
          <w:p w14:paraId="06101DE6" w14:textId="3319AEA4" w:rsidR="0074470F" w:rsidRPr="00391C0F" w:rsidRDefault="0074470F" w:rsidP="0074470F">
            <w:pPr>
              <w:widowControl w:val="0"/>
              <w:snapToGrid w:val="0"/>
              <w:jc w:val="center"/>
              <w:rPr>
                <w:rFonts w:ascii="DIN-Regular" w:hAnsi="DIN-Regular" w:cs="Arial"/>
                <w:b/>
                <w:bCs/>
                <w:sz w:val="20"/>
                <w:szCs w:val="20"/>
                <w:lang w:val="fr-CH"/>
              </w:rPr>
            </w:pPr>
            <w:r w:rsidRPr="00391C0F">
              <w:rPr>
                <w:rFonts w:ascii="DIN-Regular" w:hAnsi="DIN-Regular"/>
                <w:b/>
                <w:sz w:val="20"/>
                <w:lang w:val="fr-CH"/>
              </w:rPr>
              <w:t>Fréquence</w:t>
            </w:r>
          </w:p>
        </w:tc>
        <w:tc>
          <w:tcPr>
            <w:tcW w:w="1134" w:type="dxa"/>
            <w:shd w:val="clear" w:color="auto" w:fill="D9D9D9"/>
            <w:vAlign w:val="center"/>
          </w:tcPr>
          <w:p w14:paraId="3357B11C" w14:textId="310821DA" w:rsidR="0074470F" w:rsidRPr="00391C0F" w:rsidRDefault="0074470F" w:rsidP="0074470F">
            <w:pPr>
              <w:widowControl w:val="0"/>
              <w:snapToGrid w:val="0"/>
              <w:jc w:val="center"/>
              <w:rPr>
                <w:rFonts w:ascii="DIN-Regular" w:hAnsi="DIN-Regular" w:cs="Arial"/>
                <w:b/>
                <w:bCs/>
                <w:sz w:val="20"/>
                <w:szCs w:val="20"/>
                <w:lang w:val="fr-CH"/>
              </w:rPr>
            </w:pPr>
            <w:r w:rsidRPr="00391C0F">
              <w:rPr>
                <w:rFonts w:ascii="DIN-Regular" w:hAnsi="DIN-Regular"/>
                <w:b/>
                <w:sz w:val="20"/>
                <w:lang w:val="fr-CH"/>
              </w:rPr>
              <w:t>Format</w:t>
            </w:r>
          </w:p>
        </w:tc>
        <w:tc>
          <w:tcPr>
            <w:tcW w:w="1559" w:type="dxa"/>
            <w:shd w:val="clear" w:color="auto" w:fill="D9D9D9"/>
          </w:tcPr>
          <w:p w14:paraId="46324D9F" w14:textId="36A5975D" w:rsidR="0074470F" w:rsidRPr="00391C0F" w:rsidRDefault="0074470F" w:rsidP="0074470F">
            <w:pPr>
              <w:widowControl w:val="0"/>
              <w:snapToGrid w:val="0"/>
              <w:jc w:val="center"/>
              <w:rPr>
                <w:rFonts w:ascii="DIN-Regular" w:hAnsi="DIN-Regular" w:cs="Arial"/>
                <w:b/>
                <w:bCs/>
                <w:sz w:val="20"/>
                <w:szCs w:val="20"/>
                <w:lang w:val="fr-CH"/>
              </w:rPr>
            </w:pPr>
            <w:r w:rsidRPr="00391C0F">
              <w:rPr>
                <w:rFonts w:ascii="DIN-Regular" w:hAnsi="DIN-Regular"/>
                <w:b/>
                <w:sz w:val="20"/>
                <w:lang w:val="fr-CH"/>
              </w:rPr>
              <w:t>Sortie HDMI</w:t>
            </w:r>
          </w:p>
        </w:tc>
      </w:tr>
      <w:tr w:rsidR="0074470F" w:rsidRPr="00391C0F" w14:paraId="10BABB58" w14:textId="77777777" w:rsidTr="0074470F">
        <w:tc>
          <w:tcPr>
            <w:tcW w:w="1696" w:type="dxa"/>
          </w:tcPr>
          <w:p w14:paraId="1D81C7DA" w14:textId="252807C5" w:rsidR="0074470F" w:rsidRPr="00391C0F" w:rsidRDefault="005F35A8" w:rsidP="0074470F">
            <w:pPr>
              <w:widowControl w:val="0"/>
              <w:snapToGrid w:val="0"/>
              <w:jc w:val="center"/>
              <w:rPr>
                <w:rFonts w:ascii="DIN-Regular" w:hAnsi="DIN-Regular" w:cs="Arial"/>
                <w:sz w:val="20"/>
                <w:szCs w:val="20"/>
                <w:lang w:val="fr-CH"/>
              </w:rPr>
            </w:pPr>
            <w:r w:rsidRPr="00391C0F">
              <w:rPr>
                <w:rFonts w:ascii="DIN-Regular" w:hAnsi="DIN-Regular"/>
                <w:sz w:val="20"/>
                <w:lang w:val="fr-CH"/>
              </w:rPr>
              <w:t>Micro FourThirds</w:t>
            </w:r>
          </w:p>
        </w:tc>
        <w:tc>
          <w:tcPr>
            <w:tcW w:w="2127" w:type="dxa"/>
          </w:tcPr>
          <w:p w14:paraId="16DCB1D7" w14:textId="7A408DB7" w:rsidR="0074470F" w:rsidRPr="00391C0F" w:rsidRDefault="005F35A8" w:rsidP="0074470F">
            <w:pPr>
              <w:widowControl w:val="0"/>
              <w:snapToGrid w:val="0"/>
              <w:jc w:val="center"/>
              <w:rPr>
                <w:rFonts w:ascii="DIN-Regular" w:hAnsi="DIN-Regular" w:cs="Arial"/>
                <w:sz w:val="20"/>
                <w:szCs w:val="20"/>
                <w:lang w:val="fr-CH"/>
              </w:rPr>
            </w:pPr>
            <w:r w:rsidRPr="00391C0F">
              <w:rPr>
                <w:rFonts w:ascii="DIN-Regular" w:hAnsi="DIN-Regular"/>
                <w:sz w:val="20"/>
                <w:lang w:val="fr-CH"/>
              </w:rPr>
              <w:t>4K (4096 x 2160)</w:t>
            </w:r>
          </w:p>
        </w:tc>
        <w:tc>
          <w:tcPr>
            <w:tcW w:w="3118" w:type="dxa"/>
          </w:tcPr>
          <w:p w14:paraId="2B9F4F10" w14:textId="0CFEEB7B" w:rsidR="0074470F" w:rsidRPr="00391C0F" w:rsidRDefault="005F35A8" w:rsidP="0074470F">
            <w:pPr>
              <w:widowControl w:val="0"/>
              <w:snapToGrid w:val="0"/>
              <w:jc w:val="center"/>
              <w:rPr>
                <w:rFonts w:ascii="DIN-Regular" w:hAnsi="DIN-Regular" w:cs="Arial"/>
                <w:sz w:val="20"/>
                <w:szCs w:val="20"/>
                <w:lang w:val="fr-CH"/>
              </w:rPr>
            </w:pPr>
            <w:r w:rsidRPr="00391C0F">
              <w:rPr>
                <w:rFonts w:ascii="DIN-Regular" w:hAnsi="DIN-Regular"/>
                <w:sz w:val="20"/>
                <w:lang w:val="fr-CH"/>
              </w:rPr>
              <w:t>23.98p/25.00p/29.97p/50p/59.94p</w:t>
            </w:r>
          </w:p>
        </w:tc>
        <w:tc>
          <w:tcPr>
            <w:tcW w:w="1134" w:type="dxa"/>
          </w:tcPr>
          <w:p w14:paraId="19A8D701" w14:textId="13BBD514" w:rsidR="0074470F" w:rsidRPr="00391C0F" w:rsidRDefault="0074470F" w:rsidP="0074470F">
            <w:pPr>
              <w:widowControl w:val="0"/>
              <w:snapToGrid w:val="0"/>
              <w:jc w:val="center"/>
              <w:rPr>
                <w:rFonts w:ascii="DIN-Regular" w:hAnsi="DIN-Regular" w:cs="Arial"/>
                <w:sz w:val="20"/>
                <w:szCs w:val="20"/>
                <w:lang w:val="fr-CH"/>
              </w:rPr>
            </w:pPr>
            <w:r w:rsidRPr="00391C0F">
              <w:rPr>
                <w:rFonts w:ascii="DIN-Regular" w:hAnsi="DIN-Regular"/>
                <w:sz w:val="20"/>
                <w:lang w:val="fr-CH"/>
              </w:rPr>
              <w:t>17:9</w:t>
            </w:r>
          </w:p>
        </w:tc>
        <w:tc>
          <w:tcPr>
            <w:tcW w:w="1559" w:type="dxa"/>
          </w:tcPr>
          <w:p w14:paraId="7D4D120F" w14:textId="77777777" w:rsidR="0074470F" w:rsidRPr="00391C0F" w:rsidRDefault="0074470F" w:rsidP="0074470F">
            <w:pPr>
              <w:widowControl w:val="0"/>
              <w:snapToGrid w:val="0"/>
              <w:jc w:val="center"/>
              <w:rPr>
                <w:rFonts w:ascii="DIN-Regular" w:hAnsi="DIN-Regular" w:cs="Arial"/>
                <w:sz w:val="20"/>
                <w:szCs w:val="20"/>
                <w:lang w:val="fr-CH"/>
              </w:rPr>
            </w:pPr>
            <w:r w:rsidRPr="00391C0F">
              <w:rPr>
                <w:rFonts w:ascii="DIN-Regular" w:hAnsi="DIN-Regular"/>
                <w:sz w:val="20"/>
                <w:lang w:val="fr-CH"/>
              </w:rPr>
              <w:t>12 bits</w:t>
            </w:r>
          </w:p>
        </w:tc>
      </w:tr>
      <w:tr w:rsidR="0074470F" w:rsidRPr="00391C0F" w14:paraId="15300C0E" w14:textId="77777777" w:rsidTr="0074470F">
        <w:tc>
          <w:tcPr>
            <w:tcW w:w="1696" w:type="dxa"/>
          </w:tcPr>
          <w:p w14:paraId="66B1D60A" w14:textId="42242C91" w:rsidR="0074470F" w:rsidRPr="00391C0F" w:rsidRDefault="005F35A8" w:rsidP="0074470F">
            <w:pPr>
              <w:widowControl w:val="0"/>
              <w:snapToGrid w:val="0"/>
              <w:jc w:val="center"/>
              <w:rPr>
                <w:rFonts w:ascii="DIN-Regular" w:hAnsi="DIN-Regular" w:cs="Arial"/>
                <w:sz w:val="20"/>
                <w:szCs w:val="20"/>
                <w:lang w:val="fr-CH"/>
              </w:rPr>
            </w:pPr>
            <w:r w:rsidRPr="00391C0F">
              <w:rPr>
                <w:rFonts w:ascii="DIN-Regular" w:hAnsi="DIN-Regular"/>
                <w:sz w:val="20"/>
                <w:lang w:val="fr-CH"/>
              </w:rPr>
              <w:t>Micro FourThirds (anamorphique)</w:t>
            </w:r>
          </w:p>
        </w:tc>
        <w:tc>
          <w:tcPr>
            <w:tcW w:w="2127" w:type="dxa"/>
          </w:tcPr>
          <w:p w14:paraId="4F6D2AE1" w14:textId="30F1CFEF" w:rsidR="0074470F" w:rsidRPr="00391C0F" w:rsidRDefault="005F35A8" w:rsidP="0074470F">
            <w:pPr>
              <w:widowControl w:val="0"/>
              <w:snapToGrid w:val="0"/>
              <w:jc w:val="center"/>
              <w:rPr>
                <w:rFonts w:ascii="DIN-Regular" w:hAnsi="DIN-Regular" w:cs="Arial"/>
                <w:sz w:val="20"/>
                <w:szCs w:val="20"/>
                <w:lang w:val="fr-CH"/>
              </w:rPr>
            </w:pPr>
            <w:r w:rsidRPr="00391C0F">
              <w:rPr>
                <w:rFonts w:ascii="DIN-Regular" w:hAnsi="DIN-Regular"/>
                <w:sz w:val="20"/>
                <w:lang w:val="fr-CH"/>
              </w:rPr>
              <w:t>3.7K (3680 x 2760)</w:t>
            </w:r>
          </w:p>
        </w:tc>
        <w:tc>
          <w:tcPr>
            <w:tcW w:w="3118" w:type="dxa"/>
          </w:tcPr>
          <w:p w14:paraId="2A12CD23" w14:textId="36FF954C" w:rsidR="0074470F" w:rsidRPr="00391C0F" w:rsidRDefault="005F35A8" w:rsidP="0074470F">
            <w:pPr>
              <w:widowControl w:val="0"/>
              <w:snapToGrid w:val="0"/>
              <w:jc w:val="center"/>
              <w:rPr>
                <w:rFonts w:ascii="DIN-Regular" w:hAnsi="DIN-Regular" w:cs="Arial"/>
                <w:sz w:val="20"/>
                <w:szCs w:val="20"/>
                <w:lang w:val="fr-CH"/>
              </w:rPr>
            </w:pPr>
            <w:r w:rsidRPr="00391C0F">
              <w:rPr>
                <w:rFonts w:ascii="DIN-Regular" w:hAnsi="DIN-Regular"/>
                <w:sz w:val="20"/>
                <w:lang w:val="fr-CH"/>
              </w:rPr>
              <w:t>23.98p/25.00p/29.97p/50p/59.94p</w:t>
            </w:r>
          </w:p>
        </w:tc>
        <w:tc>
          <w:tcPr>
            <w:tcW w:w="1134" w:type="dxa"/>
          </w:tcPr>
          <w:p w14:paraId="2E547190" w14:textId="74BC8950" w:rsidR="0074470F" w:rsidRPr="00391C0F" w:rsidRDefault="005F35A8" w:rsidP="0074470F">
            <w:pPr>
              <w:widowControl w:val="0"/>
              <w:snapToGrid w:val="0"/>
              <w:jc w:val="center"/>
              <w:rPr>
                <w:rFonts w:ascii="DIN-Regular" w:hAnsi="DIN-Regular" w:cs="Arial"/>
                <w:sz w:val="20"/>
                <w:szCs w:val="20"/>
                <w:lang w:val="fr-CH"/>
              </w:rPr>
            </w:pPr>
            <w:r w:rsidRPr="00391C0F">
              <w:rPr>
                <w:rFonts w:ascii="DIN-Regular" w:hAnsi="DIN-Regular"/>
                <w:sz w:val="20"/>
                <w:lang w:val="fr-CH"/>
              </w:rPr>
              <w:t>4:3</w:t>
            </w:r>
          </w:p>
        </w:tc>
        <w:tc>
          <w:tcPr>
            <w:tcW w:w="1559" w:type="dxa"/>
          </w:tcPr>
          <w:p w14:paraId="78955D7A" w14:textId="77777777" w:rsidR="0074470F" w:rsidRPr="00391C0F" w:rsidRDefault="0074470F" w:rsidP="0074470F">
            <w:pPr>
              <w:widowControl w:val="0"/>
              <w:snapToGrid w:val="0"/>
              <w:jc w:val="center"/>
              <w:rPr>
                <w:rFonts w:ascii="DIN-Regular" w:hAnsi="DIN-Regular" w:cs="Arial"/>
                <w:sz w:val="20"/>
                <w:szCs w:val="20"/>
                <w:lang w:val="fr-CH"/>
              </w:rPr>
            </w:pPr>
            <w:r w:rsidRPr="00391C0F">
              <w:rPr>
                <w:rFonts w:ascii="DIN-Regular" w:hAnsi="DIN-Regular"/>
                <w:sz w:val="20"/>
                <w:lang w:val="fr-CH"/>
              </w:rPr>
              <w:t>12 bits</w:t>
            </w:r>
          </w:p>
        </w:tc>
      </w:tr>
    </w:tbl>
    <w:p w14:paraId="7F69941E" w14:textId="77777777" w:rsidR="00B568FE" w:rsidRPr="00391C0F" w:rsidRDefault="00B568FE" w:rsidP="00B568FE">
      <w:pPr>
        <w:autoSpaceDE w:val="0"/>
        <w:autoSpaceDN w:val="0"/>
        <w:adjustRightInd w:val="0"/>
        <w:rPr>
          <w:rFonts w:ascii="DIN-Regular" w:hAnsi="DIN-Regular" w:cs="Helv"/>
          <w:color w:val="000000"/>
          <w:sz w:val="20"/>
          <w:lang w:val="fr-CH"/>
        </w:rPr>
      </w:pPr>
    </w:p>
    <w:p w14:paraId="1098DA86" w14:textId="55D4F39E" w:rsidR="00A10690" w:rsidRPr="00391C0F" w:rsidRDefault="005F35A8" w:rsidP="003A2C56">
      <w:pPr>
        <w:pStyle w:val="Listenabsatz"/>
        <w:numPr>
          <w:ilvl w:val="0"/>
          <w:numId w:val="2"/>
        </w:numPr>
        <w:autoSpaceDE w:val="0"/>
        <w:autoSpaceDN w:val="0"/>
        <w:adjustRightInd w:val="0"/>
        <w:rPr>
          <w:rFonts w:ascii="DIN-Regular" w:hAnsi="DIN-Regular" w:cs="Helv"/>
          <w:color w:val="000000"/>
          <w:sz w:val="20"/>
          <w:lang w:val="fr-CH"/>
        </w:rPr>
      </w:pPr>
      <w:r w:rsidRPr="00391C0F">
        <w:rPr>
          <w:rFonts w:ascii="DIN-Regular" w:hAnsi="DIN-Regular"/>
          <w:color w:val="000000"/>
          <w:sz w:val="20"/>
          <w:lang w:val="fr-CH"/>
        </w:rPr>
        <w:t>Une LUT (Look Up Table) spécialement élaborée pour les vidéos RAW enregistrées sur Ninja V est disponible sur le site Internet du service client pour reprendre la colorimétrie des modes V-Log/V-Gamut. Ceci facilite la correspondance des couleurs entre les enregistrements réalisés avec les caméras Panasonic Varicam et EVA1 pour les assembler.</w:t>
      </w:r>
    </w:p>
    <w:p w14:paraId="47A15CC3" w14:textId="2DA819E4" w:rsidR="005F35A8" w:rsidRPr="00391C0F" w:rsidRDefault="00F71B27" w:rsidP="005F35A8">
      <w:pPr>
        <w:autoSpaceDE w:val="0"/>
        <w:autoSpaceDN w:val="0"/>
        <w:adjustRightInd w:val="0"/>
        <w:ind w:left="1440"/>
        <w:rPr>
          <w:rStyle w:val="Hyperlink"/>
          <w:rFonts w:ascii="DIN-Regular" w:eastAsiaTheme="minorEastAsia" w:hAnsi="DIN-Regular" w:cstheme="minorBidi"/>
          <w:color w:val="000000" w:themeColor="text1"/>
          <w:sz w:val="20"/>
          <w:lang w:val="fr-CH"/>
        </w:rPr>
      </w:pPr>
      <w:hyperlink r:id="rId13" w:history="1">
        <w:r w:rsidR="00C21EB7" w:rsidRPr="00391C0F">
          <w:rPr>
            <w:rStyle w:val="Hyperlink"/>
            <w:rFonts w:ascii="DIN-Regular" w:hAnsi="DIN-Regular"/>
            <w:color w:val="000000" w:themeColor="text1"/>
            <w:sz w:val="20"/>
            <w:lang w:val="fr-CH"/>
          </w:rPr>
          <w:t>https://panasonic.jp/support/global/cs/dsc/download/lut/s1h_raw_lut/index.html</w:t>
        </w:r>
      </w:hyperlink>
    </w:p>
    <w:p w14:paraId="42AB3E91" w14:textId="77777777" w:rsidR="005F35A8" w:rsidRPr="00391C0F" w:rsidRDefault="005F35A8" w:rsidP="005F35A8">
      <w:pPr>
        <w:autoSpaceDE w:val="0"/>
        <w:autoSpaceDN w:val="0"/>
        <w:adjustRightInd w:val="0"/>
        <w:ind w:left="1440"/>
        <w:rPr>
          <w:rFonts w:ascii="DIN-Regular" w:hAnsi="DIN-Regular" w:cs="Helv"/>
          <w:color w:val="000000"/>
          <w:sz w:val="14"/>
          <w:szCs w:val="14"/>
          <w:lang w:val="fr-CH"/>
        </w:rPr>
      </w:pPr>
      <w:r w:rsidRPr="00391C0F">
        <w:rPr>
          <w:rFonts w:ascii="DIN-Regular" w:hAnsi="DIN-Regular"/>
          <w:color w:val="000000"/>
          <w:sz w:val="14"/>
          <w:lang w:val="fr-CH"/>
        </w:rPr>
        <w:t>*L’Atomos Ninja V v.10.66 est nécessaire pour supporter la fonction de restitution des données vidéos RAW du LUMIX GH5S.</w:t>
      </w:r>
    </w:p>
    <w:p w14:paraId="3E8C2621" w14:textId="77777777" w:rsidR="005F35A8" w:rsidRPr="00391C0F" w:rsidRDefault="005F35A8" w:rsidP="005F35A8">
      <w:pPr>
        <w:autoSpaceDE w:val="0"/>
        <w:autoSpaceDN w:val="0"/>
        <w:adjustRightInd w:val="0"/>
        <w:ind w:left="1440"/>
        <w:rPr>
          <w:rFonts w:ascii="DIN-Regular" w:hAnsi="DIN-Regular" w:cs="Helv"/>
          <w:color w:val="000000"/>
          <w:sz w:val="14"/>
          <w:szCs w:val="14"/>
          <w:lang w:val="fr-CH"/>
        </w:rPr>
      </w:pPr>
      <w:r w:rsidRPr="00391C0F">
        <w:rPr>
          <w:rFonts w:ascii="DIN-Regular" w:hAnsi="DIN-Regular"/>
          <w:color w:val="000000"/>
          <w:sz w:val="14"/>
          <w:lang w:val="fr-CH"/>
        </w:rPr>
        <w:t>*Un logiciel supportant l’Apple ProRes RAW est requis pour pouvoir éditer les vidéos RAW prises avec le Ninja V.</w:t>
      </w:r>
    </w:p>
    <w:p w14:paraId="61F8ECFF" w14:textId="0286EF92" w:rsidR="005F35A8" w:rsidRPr="00391C0F" w:rsidRDefault="005F35A8" w:rsidP="005F35A8">
      <w:pPr>
        <w:autoSpaceDE w:val="0"/>
        <w:autoSpaceDN w:val="0"/>
        <w:adjustRightInd w:val="0"/>
        <w:ind w:left="1440"/>
        <w:rPr>
          <w:rFonts w:ascii="DIN-Regular" w:hAnsi="DIN-Regular" w:cs="Helv"/>
          <w:color w:val="000000"/>
          <w:sz w:val="14"/>
          <w:szCs w:val="14"/>
          <w:lang w:val="fr-CH"/>
        </w:rPr>
      </w:pPr>
      <w:r w:rsidRPr="00391C0F">
        <w:rPr>
          <w:rFonts w:ascii="DIN-Regular" w:hAnsi="DIN-Regular"/>
          <w:color w:val="000000"/>
          <w:sz w:val="14"/>
          <w:lang w:val="fr-CH"/>
        </w:rPr>
        <w:t>*Selon la situation, toutes les fonctions peuvent ne pas être disponibles.</w:t>
      </w:r>
    </w:p>
    <w:p w14:paraId="0DA16F9C" w14:textId="054376AA" w:rsidR="005F35A8" w:rsidRPr="00391C0F" w:rsidRDefault="005F35A8" w:rsidP="005F35A8">
      <w:pPr>
        <w:autoSpaceDE w:val="0"/>
        <w:autoSpaceDN w:val="0"/>
        <w:adjustRightInd w:val="0"/>
        <w:ind w:left="1440"/>
        <w:rPr>
          <w:rFonts w:ascii="DIN-Regular" w:hAnsi="DIN-Regular" w:cs="Helv"/>
          <w:color w:val="000000"/>
          <w:sz w:val="20"/>
          <w:lang w:val="fr-CH"/>
        </w:rPr>
      </w:pPr>
    </w:p>
    <w:p w14:paraId="4999C2BD" w14:textId="319864F9" w:rsidR="005F35A8" w:rsidRPr="00391C0F" w:rsidRDefault="005F35A8" w:rsidP="003A2C56">
      <w:pPr>
        <w:pStyle w:val="Listenabsatz"/>
        <w:numPr>
          <w:ilvl w:val="0"/>
          <w:numId w:val="1"/>
        </w:numPr>
        <w:autoSpaceDE w:val="0"/>
        <w:autoSpaceDN w:val="0"/>
        <w:adjustRightInd w:val="0"/>
        <w:rPr>
          <w:rFonts w:ascii="DIN-Regular" w:hAnsi="DIN-Regular" w:cs="Helv"/>
          <w:color w:val="000000"/>
          <w:sz w:val="20"/>
          <w:lang w:val="fr-CH"/>
        </w:rPr>
      </w:pPr>
      <w:r w:rsidRPr="00391C0F">
        <w:rPr>
          <w:rFonts w:ascii="DIN-Regular" w:hAnsi="DIN-Regular"/>
          <w:color w:val="000000"/>
          <w:sz w:val="20"/>
          <w:lang w:val="fr-CH"/>
        </w:rPr>
        <w:t>Fonctions vidéos ajoutées</w:t>
      </w:r>
    </w:p>
    <w:p w14:paraId="61DB7EE7" w14:textId="38E01B48" w:rsidR="005F35A8" w:rsidRPr="00391C0F" w:rsidRDefault="005F35A8" w:rsidP="003A2C56">
      <w:pPr>
        <w:pStyle w:val="Listenabsatz"/>
        <w:numPr>
          <w:ilvl w:val="1"/>
          <w:numId w:val="1"/>
        </w:numPr>
        <w:autoSpaceDE w:val="0"/>
        <w:autoSpaceDN w:val="0"/>
        <w:adjustRightInd w:val="0"/>
        <w:rPr>
          <w:rFonts w:ascii="DIN-Regular" w:hAnsi="DIN-Regular" w:cs="Helv"/>
          <w:color w:val="000000"/>
          <w:sz w:val="20"/>
          <w:lang w:val="fr-CH"/>
        </w:rPr>
      </w:pPr>
      <w:r w:rsidRPr="00391C0F">
        <w:rPr>
          <w:rFonts w:ascii="DIN-Regular" w:hAnsi="DIN-Regular"/>
          <w:color w:val="000000"/>
          <w:sz w:val="20"/>
          <w:lang w:val="fr-CH"/>
        </w:rPr>
        <w:t>La fonction «Red REC Frame Indicator</w:t>
      </w:r>
      <w:r w:rsidRPr="00391C0F">
        <w:rPr>
          <w:rFonts w:ascii="DIN-Regular" w:hAnsi="DIN-Regular"/>
          <w:color w:val="000000" w:themeColor="text1"/>
          <w:sz w:val="20"/>
          <w:lang w:val="fr-CH"/>
        </w:rPr>
        <w:t xml:space="preserve">» (cadre rouge d’enregistrement) </w:t>
      </w:r>
      <w:r w:rsidRPr="00391C0F">
        <w:rPr>
          <w:rFonts w:ascii="DIN-Regular" w:hAnsi="DIN-Regular"/>
          <w:color w:val="000000"/>
          <w:sz w:val="20"/>
          <w:lang w:val="fr-CH"/>
        </w:rPr>
        <w:t>a été ajoutée.</w:t>
      </w:r>
    </w:p>
    <w:p w14:paraId="3CA058A8" w14:textId="26C9CB3C" w:rsidR="005F35A8" w:rsidRPr="00391C0F" w:rsidRDefault="005F35A8" w:rsidP="003A2C56">
      <w:pPr>
        <w:pStyle w:val="Listenabsatz"/>
        <w:numPr>
          <w:ilvl w:val="1"/>
          <w:numId w:val="1"/>
        </w:numPr>
        <w:autoSpaceDE w:val="0"/>
        <w:autoSpaceDN w:val="0"/>
        <w:adjustRightInd w:val="0"/>
        <w:rPr>
          <w:rFonts w:ascii="DIN-Regular" w:hAnsi="DIN-Regular" w:cs="Helv"/>
          <w:color w:val="000000"/>
          <w:sz w:val="20"/>
          <w:lang w:val="fr-CH"/>
        </w:rPr>
      </w:pPr>
      <w:r w:rsidRPr="00391C0F">
        <w:rPr>
          <w:rFonts w:ascii="DIN-Regular" w:hAnsi="DIN-Regular"/>
          <w:color w:val="000000"/>
          <w:sz w:val="20"/>
          <w:lang w:val="fr-CH"/>
        </w:rPr>
        <w:t>Il est possible de restituer verticalement des vidéos verticales.</w:t>
      </w:r>
    </w:p>
    <w:p w14:paraId="6E75FEB8" w14:textId="08978A1F" w:rsidR="005F35A8" w:rsidRPr="00391C0F" w:rsidRDefault="005F35A8" w:rsidP="003A2C56">
      <w:pPr>
        <w:pStyle w:val="Listenabsatz"/>
        <w:numPr>
          <w:ilvl w:val="1"/>
          <w:numId w:val="1"/>
        </w:numPr>
        <w:autoSpaceDE w:val="0"/>
        <w:autoSpaceDN w:val="0"/>
        <w:adjustRightInd w:val="0"/>
        <w:rPr>
          <w:rFonts w:ascii="DIN-Regular" w:hAnsi="DIN-Regular" w:cs="Helv"/>
          <w:color w:val="000000"/>
          <w:sz w:val="20"/>
          <w:lang w:val="fr-CH"/>
        </w:rPr>
      </w:pPr>
      <w:r w:rsidRPr="00391C0F">
        <w:rPr>
          <w:rFonts w:ascii="DIN-Regular" w:hAnsi="DIN-Regular"/>
          <w:color w:val="000000"/>
          <w:sz w:val="20"/>
          <w:lang w:val="fr-CH"/>
        </w:rPr>
        <w:t>Les utilisateurs peuvent choisir d’ajouter ou non des informations relatives à l’orientation de la caméra dans le menu «Vertical Position Info (Video)» pour éviter une rotation accidentelle de l’image pendant la lecture.</w:t>
      </w:r>
    </w:p>
    <w:p w14:paraId="3FB9C2F1" w14:textId="23F2BFC7" w:rsidR="005F35A8" w:rsidRPr="00391C0F" w:rsidRDefault="005F35A8" w:rsidP="003A2C56">
      <w:pPr>
        <w:pStyle w:val="Listenabsatz"/>
        <w:numPr>
          <w:ilvl w:val="1"/>
          <w:numId w:val="1"/>
        </w:numPr>
        <w:autoSpaceDE w:val="0"/>
        <w:autoSpaceDN w:val="0"/>
        <w:adjustRightInd w:val="0"/>
        <w:rPr>
          <w:rFonts w:ascii="DIN-Regular" w:hAnsi="DIN-Regular" w:cs="Helv"/>
          <w:color w:val="000000"/>
          <w:sz w:val="20"/>
          <w:lang w:val="fr-CH"/>
        </w:rPr>
      </w:pPr>
      <w:r w:rsidRPr="00391C0F">
        <w:rPr>
          <w:rFonts w:ascii="DIN-Regular" w:hAnsi="DIN-Regular"/>
          <w:color w:val="000000"/>
          <w:sz w:val="20"/>
          <w:lang w:val="fr-CH"/>
        </w:rPr>
        <w:t>La fonction «Video Guide Line» a été élargie grâce à plusieurs options.</w:t>
      </w:r>
    </w:p>
    <w:p w14:paraId="5478792E" w14:textId="390CA54A" w:rsidR="005F35A8" w:rsidRPr="00391C0F" w:rsidRDefault="005F35A8" w:rsidP="005F35A8">
      <w:pPr>
        <w:autoSpaceDE w:val="0"/>
        <w:autoSpaceDN w:val="0"/>
        <w:adjustRightInd w:val="0"/>
        <w:ind w:left="1440"/>
        <w:rPr>
          <w:rFonts w:ascii="DIN-Regular" w:hAnsi="DIN-Regular" w:cs="Helv"/>
          <w:color w:val="000000"/>
          <w:sz w:val="20"/>
          <w:lang w:val="fr-CH"/>
        </w:rPr>
      </w:pPr>
    </w:p>
    <w:p w14:paraId="3884B28F" w14:textId="325EF149" w:rsidR="005F35A8" w:rsidRPr="00391C0F" w:rsidRDefault="005F35A8" w:rsidP="003A2C56">
      <w:pPr>
        <w:pStyle w:val="Listenabsatz"/>
        <w:numPr>
          <w:ilvl w:val="0"/>
          <w:numId w:val="1"/>
        </w:numPr>
        <w:autoSpaceDE w:val="0"/>
        <w:autoSpaceDN w:val="0"/>
        <w:adjustRightInd w:val="0"/>
        <w:rPr>
          <w:rFonts w:ascii="DIN-Regular" w:hAnsi="DIN-Regular" w:cs="Helv"/>
          <w:color w:val="000000"/>
          <w:sz w:val="20"/>
          <w:lang w:val="fr-CH"/>
        </w:rPr>
      </w:pPr>
      <w:r w:rsidRPr="00391C0F">
        <w:rPr>
          <w:rFonts w:ascii="DIN-Regular" w:hAnsi="DIN-Regular"/>
          <w:color w:val="000000"/>
          <w:sz w:val="20"/>
          <w:lang w:val="fr-CH"/>
        </w:rPr>
        <w:t>Autres fonctions ajoutées</w:t>
      </w:r>
    </w:p>
    <w:p w14:paraId="352DC8FF" w14:textId="25B7E31E" w:rsidR="005F35A8" w:rsidRPr="00391C0F" w:rsidRDefault="005F35A8" w:rsidP="003A2C56">
      <w:pPr>
        <w:pStyle w:val="Listenabsatz"/>
        <w:numPr>
          <w:ilvl w:val="1"/>
          <w:numId w:val="1"/>
        </w:numPr>
        <w:autoSpaceDE w:val="0"/>
        <w:autoSpaceDN w:val="0"/>
        <w:adjustRightInd w:val="0"/>
        <w:rPr>
          <w:rFonts w:ascii="DIN-Regular" w:hAnsi="DIN-Regular" w:cs="Helv"/>
          <w:color w:val="000000"/>
          <w:sz w:val="20"/>
          <w:lang w:val="fr-CH"/>
        </w:rPr>
      </w:pPr>
      <w:r w:rsidRPr="00391C0F">
        <w:rPr>
          <w:rFonts w:ascii="DIN-Regular" w:hAnsi="DIN-Regular"/>
          <w:color w:val="000000"/>
          <w:sz w:val="20"/>
          <w:lang w:val="fr-CH"/>
        </w:rPr>
        <w:t>Il est possible de sélectionner le mode d’économie d’énergie lorsque la caméra fonctionne avec un adaptateur réseau (DMW-AC10 et coupleur DMW-DCC12, disponible séparément).</w:t>
      </w:r>
      <w:r w:rsidRPr="00391C0F">
        <w:rPr>
          <w:rFonts w:ascii="MS Gothic" w:hAnsi="MS Gothic"/>
          <w:color w:val="000000"/>
          <w:sz w:val="20"/>
          <w:lang w:val="fr-CH"/>
        </w:rPr>
        <w:t xml:space="preserve">　</w:t>
      </w:r>
    </w:p>
    <w:p w14:paraId="0FAA4FE6" w14:textId="77777777" w:rsidR="00DE7878" w:rsidRPr="00391C0F" w:rsidRDefault="00DE7878" w:rsidP="00E6005F">
      <w:pPr>
        <w:autoSpaceDE w:val="0"/>
        <w:autoSpaceDN w:val="0"/>
        <w:adjustRightInd w:val="0"/>
        <w:rPr>
          <w:rFonts w:ascii="DIN-Regular" w:hAnsi="DIN-Regular" w:cs="Helv"/>
          <w:color w:val="000000"/>
          <w:sz w:val="20"/>
          <w:lang w:val="fr-CH"/>
        </w:rPr>
      </w:pPr>
    </w:p>
    <w:p w14:paraId="6100A458" w14:textId="4A8B89E2" w:rsidR="00537ACE" w:rsidRPr="00391C0F" w:rsidRDefault="00F71B27" w:rsidP="00DE4BC5">
      <w:pPr>
        <w:autoSpaceDE w:val="0"/>
        <w:autoSpaceDN w:val="0"/>
        <w:adjustRightInd w:val="0"/>
        <w:rPr>
          <w:rFonts w:ascii="DIN-Regular" w:hAnsi="DIN-Regular" w:cs="Helv"/>
          <w:b/>
          <w:color w:val="000000"/>
          <w:sz w:val="20"/>
          <w:lang w:val="fr-CH"/>
        </w:rPr>
      </w:pPr>
      <w:r>
        <w:rPr>
          <w:rFonts w:ascii="DIN-Regular" w:hAnsi="DIN-Regular"/>
          <w:b/>
          <w:color w:val="000000"/>
          <w:sz w:val="20"/>
          <w:lang w:val="fr-CH"/>
        </w:rPr>
        <w:lastRenderedPageBreak/>
        <w:br/>
      </w:r>
      <w:r w:rsidR="005F35A8" w:rsidRPr="00391C0F">
        <w:rPr>
          <w:rFonts w:ascii="DIN-Regular" w:hAnsi="DIN-Regular"/>
          <w:b/>
          <w:color w:val="000000"/>
          <w:sz w:val="20"/>
          <w:lang w:val="fr-CH"/>
        </w:rPr>
        <w:t xml:space="preserve">Version 2.4 du </w:t>
      </w:r>
      <w:proofErr w:type="spellStart"/>
      <w:r w:rsidR="005F35A8" w:rsidRPr="00391C0F">
        <w:rPr>
          <w:rFonts w:ascii="DIN-Regular" w:hAnsi="DIN-Regular"/>
          <w:b/>
          <w:color w:val="000000"/>
          <w:sz w:val="20"/>
          <w:lang w:val="fr-CH"/>
        </w:rPr>
        <w:t>firmware</w:t>
      </w:r>
      <w:proofErr w:type="spellEnd"/>
      <w:r w:rsidR="005F35A8" w:rsidRPr="00391C0F">
        <w:rPr>
          <w:rFonts w:ascii="DIN-Regular" w:hAnsi="DIN-Regular"/>
          <w:b/>
          <w:color w:val="000000"/>
          <w:sz w:val="20"/>
          <w:lang w:val="fr-CH"/>
        </w:rPr>
        <w:t xml:space="preserve"> du G9</w:t>
      </w:r>
    </w:p>
    <w:p w14:paraId="6E2106B3" w14:textId="1E243F16" w:rsidR="00EB3897" w:rsidRPr="00391C0F" w:rsidRDefault="00EB3897" w:rsidP="00EB3897">
      <w:pPr>
        <w:autoSpaceDE w:val="0"/>
        <w:autoSpaceDN w:val="0"/>
        <w:adjustRightInd w:val="0"/>
        <w:rPr>
          <w:rFonts w:ascii="DIN-Regular" w:hAnsi="DIN-Regular" w:cs="Helv"/>
          <w:b/>
          <w:color w:val="000000"/>
          <w:sz w:val="20"/>
          <w:lang w:val="fr-CH"/>
        </w:rPr>
      </w:pPr>
    </w:p>
    <w:p w14:paraId="6623DB13" w14:textId="77777777" w:rsidR="000E78E4" w:rsidRPr="00391C0F" w:rsidRDefault="000E78E4" w:rsidP="003A2C56">
      <w:pPr>
        <w:pStyle w:val="Listenabsatz"/>
        <w:numPr>
          <w:ilvl w:val="0"/>
          <w:numId w:val="3"/>
        </w:numPr>
        <w:autoSpaceDE w:val="0"/>
        <w:autoSpaceDN w:val="0"/>
        <w:adjustRightInd w:val="0"/>
        <w:rPr>
          <w:rFonts w:ascii="DIN-Regular" w:hAnsi="DIN-Regular" w:cs="Helv"/>
          <w:color w:val="000000"/>
          <w:sz w:val="20"/>
          <w:lang w:val="fr-CH"/>
        </w:rPr>
      </w:pPr>
      <w:r w:rsidRPr="00391C0F">
        <w:rPr>
          <w:rFonts w:ascii="DIN-Regular" w:hAnsi="DIN-Regular"/>
          <w:color w:val="000000"/>
          <w:sz w:val="20"/>
          <w:lang w:val="fr-CH"/>
        </w:rPr>
        <w:t>Meilleures performances d’autofocus</w:t>
      </w:r>
    </w:p>
    <w:p w14:paraId="00005E4F" w14:textId="1623E268" w:rsidR="004930C8" w:rsidRPr="00391C0F" w:rsidRDefault="000E78E4" w:rsidP="003A2C56">
      <w:pPr>
        <w:pStyle w:val="Listenabsatz"/>
        <w:numPr>
          <w:ilvl w:val="1"/>
          <w:numId w:val="3"/>
        </w:numPr>
        <w:autoSpaceDE w:val="0"/>
        <w:autoSpaceDN w:val="0"/>
        <w:adjustRightInd w:val="0"/>
        <w:rPr>
          <w:rFonts w:ascii="DIN-Regular" w:hAnsi="DIN-Regular" w:cs="Helv"/>
          <w:color w:val="000000"/>
          <w:sz w:val="20"/>
          <w:lang w:val="fr-CH"/>
        </w:rPr>
      </w:pPr>
      <w:r w:rsidRPr="00391C0F">
        <w:rPr>
          <w:rFonts w:ascii="DIN-Regular" w:hAnsi="DIN-Regular"/>
          <w:color w:val="000000"/>
          <w:sz w:val="20"/>
          <w:lang w:val="fr-CH"/>
        </w:rPr>
        <w:t>Les yeux et les visages peuvent être détectés deux fois plus rapidement et les personnes/animaux cinq fois plus rapidement. Ces objets sont également identifiables s’ils apparaissent environ à moitié à l’image.</w:t>
      </w:r>
    </w:p>
    <w:p w14:paraId="59D8E5BD" w14:textId="7C2442CE" w:rsidR="000E78E4" w:rsidRPr="00391C0F" w:rsidRDefault="004930C8" w:rsidP="004930C8">
      <w:pPr>
        <w:pStyle w:val="Listenabsatz"/>
        <w:autoSpaceDE w:val="0"/>
        <w:autoSpaceDN w:val="0"/>
        <w:adjustRightInd w:val="0"/>
        <w:ind w:left="1440"/>
        <w:rPr>
          <w:rFonts w:ascii="DIN-Regular" w:hAnsi="DIN-Regular" w:cs="Helv"/>
          <w:color w:val="000000"/>
          <w:sz w:val="14"/>
          <w:szCs w:val="14"/>
          <w:lang w:val="fr-CH"/>
        </w:rPr>
      </w:pPr>
      <w:r w:rsidRPr="00391C0F">
        <w:rPr>
          <w:rFonts w:ascii="DIN-Regular" w:hAnsi="DIN-Regular"/>
          <w:color w:val="000000"/>
          <w:sz w:val="14"/>
          <w:lang w:val="fr-CH"/>
        </w:rPr>
        <w:t>* Comparaison entre avant et après la mise à jour du firmware.</w:t>
      </w:r>
    </w:p>
    <w:p w14:paraId="70F2654A" w14:textId="77777777" w:rsidR="000E78E4" w:rsidRPr="00391C0F" w:rsidRDefault="000E78E4" w:rsidP="003A2C56">
      <w:pPr>
        <w:pStyle w:val="Listenabsatz"/>
        <w:numPr>
          <w:ilvl w:val="1"/>
          <w:numId w:val="3"/>
        </w:numPr>
        <w:autoSpaceDE w:val="0"/>
        <w:autoSpaceDN w:val="0"/>
        <w:adjustRightInd w:val="0"/>
        <w:rPr>
          <w:rFonts w:ascii="DIN-Regular" w:hAnsi="DIN-Regular" w:cs="Helv"/>
          <w:color w:val="000000"/>
          <w:sz w:val="20"/>
          <w:lang w:val="fr-CH"/>
        </w:rPr>
      </w:pPr>
      <w:r w:rsidRPr="00391C0F">
        <w:rPr>
          <w:rFonts w:ascii="DIN-Regular" w:hAnsi="DIN-Regular"/>
          <w:color w:val="000000"/>
          <w:sz w:val="20"/>
          <w:lang w:val="fr-CH"/>
        </w:rPr>
        <w:t>Les performances de suivi et de détection de l’autofocus ont été améliorées grâce à l’introduction de la détection des têtes.</w:t>
      </w:r>
    </w:p>
    <w:p w14:paraId="1E24BBB9" w14:textId="693F7764" w:rsidR="000E78E4" w:rsidRPr="00391C0F" w:rsidRDefault="000E78E4" w:rsidP="003A2C56">
      <w:pPr>
        <w:pStyle w:val="Listenabsatz"/>
        <w:numPr>
          <w:ilvl w:val="1"/>
          <w:numId w:val="3"/>
        </w:numPr>
        <w:autoSpaceDE w:val="0"/>
        <w:autoSpaceDN w:val="0"/>
        <w:adjustRightInd w:val="0"/>
        <w:rPr>
          <w:rFonts w:ascii="DIN-Regular" w:hAnsi="DIN-Regular" w:cs="Helv"/>
          <w:color w:val="000000"/>
          <w:sz w:val="20"/>
          <w:lang w:val="fr-CH"/>
        </w:rPr>
      </w:pPr>
      <w:r w:rsidRPr="00391C0F">
        <w:rPr>
          <w:rFonts w:ascii="DIN-Regular" w:hAnsi="DIN-Regular"/>
          <w:color w:val="000000"/>
          <w:sz w:val="20"/>
          <w:lang w:val="fr-CH"/>
        </w:rPr>
        <w:t>La détection des personnes/animaux peut être réglée sur ON ou OFF, lorsque le mode autofocus est réglé sur «1-zone».</w:t>
      </w:r>
    </w:p>
    <w:p w14:paraId="23DA2854" w14:textId="77777777" w:rsidR="000E78E4" w:rsidRPr="00391C0F" w:rsidRDefault="000E78E4" w:rsidP="000E78E4">
      <w:pPr>
        <w:pStyle w:val="Listenabsatz"/>
        <w:autoSpaceDE w:val="0"/>
        <w:autoSpaceDN w:val="0"/>
        <w:adjustRightInd w:val="0"/>
        <w:ind w:left="1440"/>
        <w:rPr>
          <w:rFonts w:ascii="DIN-Regular" w:hAnsi="DIN-Regular" w:cs="Helv"/>
          <w:color w:val="000000"/>
          <w:sz w:val="20"/>
          <w:lang w:val="fr-CH"/>
        </w:rPr>
      </w:pPr>
    </w:p>
    <w:p w14:paraId="441860D8" w14:textId="3B29B720" w:rsidR="000E78E4" w:rsidRPr="00391C0F" w:rsidRDefault="000E78E4" w:rsidP="003A2C56">
      <w:pPr>
        <w:pStyle w:val="Listenabsatz"/>
        <w:numPr>
          <w:ilvl w:val="0"/>
          <w:numId w:val="3"/>
        </w:numPr>
        <w:autoSpaceDE w:val="0"/>
        <w:autoSpaceDN w:val="0"/>
        <w:adjustRightInd w:val="0"/>
        <w:rPr>
          <w:rFonts w:ascii="DIN-Regular" w:hAnsi="DIN-Regular" w:cs="Helv"/>
          <w:color w:val="000000"/>
          <w:sz w:val="20"/>
          <w:lang w:val="fr-CH"/>
        </w:rPr>
      </w:pPr>
      <w:r w:rsidRPr="00391C0F">
        <w:rPr>
          <w:rFonts w:ascii="DIN-Regular" w:hAnsi="DIN-Regular"/>
          <w:color w:val="000000"/>
          <w:sz w:val="20"/>
          <w:lang w:val="fr-CH"/>
        </w:rPr>
        <w:t>Fonctions vidéos ajoutées</w:t>
      </w:r>
    </w:p>
    <w:p w14:paraId="4D364410" w14:textId="6A0AB9E6" w:rsidR="000E78E4" w:rsidRPr="00391C0F" w:rsidRDefault="000E78E4" w:rsidP="003A2C56">
      <w:pPr>
        <w:pStyle w:val="Listenabsatz"/>
        <w:numPr>
          <w:ilvl w:val="1"/>
          <w:numId w:val="3"/>
        </w:numPr>
        <w:autoSpaceDE w:val="0"/>
        <w:autoSpaceDN w:val="0"/>
        <w:adjustRightInd w:val="0"/>
        <w:rPr>
          <w:rFonts w:ascii="DIN-Regular" w:hAnsi="DIN-Regular" w:cs="Helv"/>
          <w:color w:val="000000"/>
          <w:sz w:val="20"/>
          <w:lang w:val="fr-CH"/>
        </w:rPr>
      </w:pPr>
      <w:r w:rsidRPr="00391C0F">
        <w:rPr>
          <w:rFonts w:ascii="DIN-Regular" w:hAnsi="DIN-Regular"/>
          <w:color w:val="000000"/>
          <w:sz w:val="20"/>
          <w:lang w:val="fr-CH"/>
        </w:rPr>
        <w:t>La fonction «Red REC Frame Indicator» (cadre rouge d’enregistrement) a été ajoutée.</w:t>
      </w:r>
    </w:p>
    <w:p w14:paraId="35DDEF9B" w14:textId="2E25D2E7" w:rsidR="000E78E4" w:rsidRPr="00391C0F" w:rsidRDefault="000E78E4" w:rsidP="003A2C56">
      <w:pPr>
        <w:pStyle w:val="Listenabsatz"/>
        <w:numPr>
          <w:ilvl w:val="1"/>
          <w:numId w:val="3"/>
        </w:numPr>
        <w:autoSpaceDE w:val="0"/>
        <w:autoSpaceDN w:val="0"/>
        <w:adjustRightInd w:val="0"/>
        <w:rPr>
          <w:rFonts w:ascii="DIN-Regular" w:hAnsi="DIN-Regular" w:cs="Helv"/>
          <w:color w:val="000000"/>
          <w:sz w:val="20"/>
          <w:lang w:val="fr-CH"/>
        </w:rPr>
      </w:pPr>
      <w:r w:rsidRPr="00391C0F">
        <w:rPr>
          <w:rFonts w:ascii="DIN-Regular" w:hAnsi="DIN-Regular"/>
          <w:color w:val="000000"/>
          <w:sz w:val="20"/>
          <w:lang w:val="fr-CH"/>
        </w:rPr>
        <w:t>Il est possible de restituer verticalement des vidéos verticales.</w:t>
      </w:r>
    </w:p>
    <w:p w14:paraId="6F950130" w14:textId="16973E03" w:rsidR="000E78E4" w:rsidRPr="00391C0F" w:rsidRDefault="000E78E4" w:rsidP="003A2C56">
      <w:pPr>
        <w:pStyle w:val="Listenabsatz"/>
        <w:numPr>
          <w:ilvl w:val="1"/>
          <w:numId w:val="3"/>
        </w:numPr>
        <w:autoSpaceDE w:val="0"/>
        <w:autoSpaceDN w:val="0"/>
        <w:adjustRightInd w:val="0"/>
        <w:rPr>
          <w:rFonts w:ascii="DIN-Regular" w:hAnsi="DIN-Regular" w:cs="Helv"/>
          <w:b/>
          <w:color w:val="000000"/>
          <w:sz w:val="20"/>
          <w:lang w:val="fr-CH"/>
        </w:rPr>
      </w:pPr>
      <w:r w:rsidRPr="00391C0F">
        <w:rPr>
          <w:rFonts w:ascii="DIN-Regular" w:hAnsi="DIN-Regular"/>
          <w:color w:val="000000"/>
          <w:sz w:val="20"/>
          <w:lang w:val="fr-CH"/>
        </w:rPr>
        <w:t>Les utilisateurs peuvent choisir d’ajouter ou non des informations relatives à l’orientation de la caméra dans le menu «Vertical Position Info (Video)» pour éviter une rotation accidentelle de l’image pendant la lecture.</w:t>
      </w:r>
    </w:p>
    <w:p w14:paraId="4332A91E" w14:textId="4C6C7446" w:rsidR="000E78E4" w:rsidRPr="00391C0F" w:rsidRDefault="000E78E4" w:rsidP="002B4FEC">
      <w:pPr>
        <w:pStyle w:val="Listenabsatz"/>
        <w:autoSpaceDE w:val="0"/>
        <w:autoSpaceDN w:val="0"/>
        <w:adjustRightInd w:val="0"/>
        <w:ind w:left="1440"/>
        <w:rPr>
          <w:rFonts w:ascii="DIN-Regular" w:hAnsi="DIN-Regular" w:cs="Helv"/>
          <w:b/>
          <w:color w:val="000000"/>
          <w:sz w:val="20"/>
          <w:lang w:val="fr-CH"/>
        </w:rPr>
      </w:pPr>
    </w:p>
    <w:p w14:paraId="518FE167" w14:textId="547094F4" w:rsidR="002B4FEC" w:rsidRPr="00391C0F" w:rsidRDefault="002B4FEC" w:rsidP="003A2C56">
      <w:pPr>
        <w:pStyle w:val="Listenabsatz"/>
        <w:numPr>
          <w:ilvl w:val="0"/>
          <w:numId w:val="3"/>
        </w:numPr>
        <w:autoSpaceDE w:val="0"/>
        <w:autoSpaceDN w:val="0"/>
        <w:adjustRightInd w:val="0"/>
        <w:rPr>
          <w:rFonts w:ascii="DIN-Regular" w:hAnsi="DIN-Regular" w:cs="Helv"/>
          <w:color w:val="000000"/>
          <w:sz w:val="20"/>
          <w:lang w:val="fr-CH"/>
        </w:rPr>
      </w:pPr>
      <w:r w:rsidRPr="00391C0F">
        <w:rPr>
          <w:rFonts w:ascii="DIN-Regular" w:hAnsi="DIN-Regular"/>
          <w:color w:val="000000"/>
          <w:sz w:val="20"/>
          <w:lang w:val="fr-CH"/>
        </w:rPr>
        <w:t>Autres fonctions ajoutées</w:t>
      </w:r>
    </w:p>
    <w:p w14:paraId="112C8716" w14:textId="0014AB4B" w:rsidR="002B4FEC" w:rsidRPr="00391C0F" w:rsidRDefault="002B4FEC" w:rsidP="003A2C56">
      <w:pPr>
        <w:pStyle w:val="Listenabsatz"/>
        <w:numPr>
          <w:ilvl w:val="1"/>
          <w:numId w:val="3"/>
        </w:numPr>
        <w:autoSpaceDE w:val="0"/>
        <w:autoSpaceDN w:val="0"/>
        <w:adjustRightInd w:val="0"/>
        <w:rPr>
          <w:rFonts w:ascii="DIN-Regular" w:hAnsi="DIN-Regular" w:cs="Helv"/>
          <w:color w:val="000000"/>
          <w:sz w:val="20"/>
          <w:lang w:val="fr-CH"/>
        </w:rPr>
      </w:pPr>
      <w:r w:rsidRPr="00391C0F">
        <w:rPr>
          <w:rFonts w:ascii="DIN-Regular" w:hAnsi="DIN-Regular"/>
          <w:color w:val="000000"/>
          <w:sz w:val="20"/>
          <w:lang w:val="fr-CH"/>
        </w:rPr>
        <w:t>La fonction «Frame Maker» a été ajoutée.</w:t>
      </w:r>
    </w:p>
    <w:p w14:paraId="74470B4A" w14:textId="7A6899C6" w:rsidR="002B4FEC" w:rsidRPr="00391C0F" w:rsidRDefault="002B4FEC" w:rsidP="003A2C56">
      <w:pPr>
        <w:pStyle w:val="Listenabsatz"/>
        <w:numPr>
          <w:ilvl w:val="1"/>
          <w:numId w:val="3"/>
        </w:numPr>
        <w:autoSpaceDE w:val="0"/>
        <w:autoSpaceDN w:val="0"/>
        <w:adjustRightInd w:val="0"/>
        <w:rPr>
          <w:rFonts w:ascii="DIN-Regular" w:hAnsi="DIN-Regular" w:cs="Helv"/>
          <w:color w:val="000000"/>
          <w:sz w:val="20"/>
          <w:lang w:val="fr-CH"/>
        </w:rPr>
      </w:pPr>
      <w:r w:rsidRPr="00391C0F">
        <w:rPr>
          <w:rFonts w:ascii="DIN-Regular" w:hAnsi="DIN-Regular"/>
          <w:color w:val="000000"/>
          <w:sz w:val="20"/>
          <w:lang w:val="fr-CH"/>
        </w:rPr>
        <w:t>Il est possible de sélectionner le «mode d’économie d’énergie» lorsque la caméra fonctionne avec un adaptateur réseau (DMW-AC10 et coupleur DMW-DCC12, disponible séparément).</w:t>
      </w:r>
      <w:r w:rsidRPr="00391C0F">
        <w:rPr>
          <w:rFonts w:ascii="MS Gothic" w:hAnsi="MS Gothic"/>
          <w:color w:val="000000"/>
          <w:sz w:val="20"/>
          <w:lang w:val="fr-CH"/>
        </w:rPr>
        <w:t xml:space="preserve">　</w:t>
      </w:r>
    </w:p>
    <w:p w14:paraId="77B5835C" w14:textId="519227FA" w:rsidR="002B4FEC" w:rsidRPr="00391C0F" w:rsidRDefault="002B4FEC" w:rsidP="003A2C56">
      <w:pPr>
        <w:pStyle w:val="Listenabsatz"/>
        <w:numPr>
          <w:ilvl w:val="1"/>
          <w:numId w:val="3"/>
        </w:numPr>
        <w:autoSpaceDE w:val="0"/>
        <w:autoSpaceDN w:val="0"/>
        <w:adjustRightInd w:val="0"/>
        <w:rPr>
          <w:rFonts w:ascii="DIN-Regular" w:hAnsi="DIN-Regular" w:cs="Helv"/>
          <w:b/>
          <w:color w:val="000000"/>
          <w:sz w:val="20"/>
          <w:lang w:val="fr-CH"/>
        </w:rPr>
      </w:pPr>
      <w:r w:rsidRPr="00391C0F">
        <w:rPr>
          <w:rFonts w:ascii="DIN-Regular" w:hAnsi="DIN-Regular"/>
          <w:color w:val="000000"/>
          <w:sz w:val="20"/>
          <w:lang w:val="fr-CH"/>
        </w:rPr>
        <w:t>La caméra peut être détectée lorsqu’elle est raccordée à un ordinateur via la prise d’alimentation USB.</w:t>
      </w:r>
    </w:p>
    <w:p w14:paraId="493A8C44" w14:textId="77777777" w:rsidR="000E78E4" w:rsidRPr="00391C0F" w:rsidRDefault="000E78E4" w:rsidP="00EB3897">
      <w:pPr>
        <w:autoSpaceDE w:val="0"/>
        <w:autoSpaceDN w:val="0"/>
        <w:adjustRightInd w:val="0"/>
        <w:rPr>
          <w:rFonts w:ascii="DIN-Regular" w:hAnsi="DIN-Regular" w:cs="Helv"/>
          <w:b/>
          <w:color w:val="000000"/>
          <w:sz w:val="20"/>
          <w:lang w:val="fr-CH"/>
        </w:rPr>
      </w:pPr>
    </w:p>
    <w:p w14:paraId="79A6C2B7" w14:textId="01CA14AD" w:rsidR="00EB3897" w:rsidRPr="00391C0F" w:rsidRDefault="004129ED" w:rsidP="00EB3897">
      <w:pPr>
        <w:autoSpaceDE w:val="0"/>
        <w:autoSpaceDN w:val="0"/>
        <w:adjustRightInd w:val="0"/>
        <w:rPr>
          <w:rFonts w:ascii="DIN-Regular" w:hAnsi="DIN-Regular" w:cs="Helv"/>
          <w:b/>
          <w:color w:val="000000"/>
          <w:sz w:val="20"/>
          <w:lang w:val="fr-CH"/>
        </w:rPr>
      </w:pPr>
      <w:r w:rsidRPr="00391C0F">
        <w:rPr>
          <w:rFonts w:ascii="DIN-Regular" w:hAnsi="DIN-Regular"/>
          <w:b/>
          <w:color w:val="000000"/>
          <w:sz w:val="20"/>
          <w:lang w:val="fr-CH"/>
        </w:rPr>
        <w:t>Version 1.2 du firmware du G110</w:t>
      </w:r>
    </w:p>
    <w:p w14:paraId="3D416745" w14:textId="11238FB2" w:rsidR="004129ED" w:rsidRPr="00391C0F" w:rsidRDefault="004129ED" w:rsidP="00EB3897">
      <w:pPr>
        <w:autoSpaceDE w:val="0"/>
        <w:autoSpaceDN w:val="0"/>
        <w:adjustRightInd w:val="0"/>
        <w:rPr>
          <w:rFonts w:ascii="DIN-Regular" w:hAnsi="DIN-Regular" w:cs="Helv"/>
          <w:b/>
          <w:color w:val="000000"/>
          <w:sz w:val="20"/>
          <w:lang w:val="fr-CH"/>
        </w:rPr>
      </w:pPr>
    </w:p>
    <w:p w14:paraId="50DD4FB8" w14:textId="2436536A" w:rsidR="004129ED" w:rsidRPr="00391C0F" w:rsidRDefault="004129ED" w:rsidP="003A2C56">
      <w:pPr>
        <w:pStyle w:val="Listenabsatz"/>
        <w:numPr>
          <w:ilvl w:val="0"/>
          <w:numId w:val="4"/>
        </w:numPr>
        <w:autoSpaceDE w:val="0"/>
        <w:autoSpaceDN w:val="0"/>
        <w:adjustRightInd w:val="0"/>
        <w:rPr>
          <w:rFonts w:ascii="DIN-Regular" w:hAnsi="DIN-Regular" w:cs="Helv"/>
          <w:color w:val="000000"/>
          <w:sz w:val="20"/>
          <w:lang w:val="fr-CH"/>
        </w:rPr>
      </w:pPr>
      <w:r w:rsidRPr="00391C0F">
        <w:rPr>
          <w:rFonts w:ascii="DIN-Regular" w:hAnsi="DIN-Regular"/>
          <w:color w:val="000000"/>
          <w:sz w:val="20"/>
          <w:lang w:val="fr-CH"/>
        </w:rPr>
        <w:t>Fonctions ajoutées</w:t>
      </w:r>
    </w:p>
    <w:p w14:paraId="4D634374" w14:textId="703FEDCC" w:rsidR="004129ED" w:rsidRPr="00391C0F" w:rsidRDefault="004129ED" w:rsidP="003A2C56">
      <w:pPr>
        <w:pStyle w:val="Listenabsatz"/>
        <w:numPr>
          <w:ilvl w:val="1"/>
          <w:numId w:val="4"/>
        </w:numPr>
        <w:autoSpaceDE w:val="0"/>
        <w:autoSpaceDN w:val="0"/>
        <w:adjustRightInd w:val="0"/>
        <w:rPr>
          <w:rFonts w:ascii="DIN-Regular" w:hAnsi="DIN-Regular" w:cs="Helv"/>
          <w:color w:val="000000"/>
          <w:sz w:val="20"/>
          <w:lang w:val="fr-CH"/>
        </w:rPr>
      </w:pPr>
      <w:r w:rsidRPr="00391C0F">
        <w:rPr>
          <w:rFonts w:ascii="DIN-Regular" w:hAnsi="DIN-Regular"/>
          <w:color w:val="000000"/>
          <w:sz w:val="20"/>
          <w:lang w:val="fr-CH"/>
        </w:rPr>
        <w:t>Les utilisateurs peuvent choisir d’ajouter ou non des informations relatives à l’orientation de la caméra dans le menu «Vertical Position Info (Video)» pour éviter une rotation accidentelle de l’image pendant la lecture.</w:t>
      </w:r>
    </w:p>
    <w:p w14:paraId="1C4C5A09" w14:textId="45F3B9F5" w:rsidR="004129ED" w:rsidRPr="00391C0F" w:rsidRDefault="004129ED" w:rsidP="003A2C56">
      <w:pPr>
        <w:pStyle w:val="Listenabsatz"/>
        <w:numPr>
          <w:ilvl w:val="1"/>
          <w:numId w:val="4"/>
        </w:numPr>
        <w:autoSpaceDE w:val="0"/>
        <w:autoSpaceDN w:val="0"/>
        <w:adjustRightInd w:val="0"/>
        <w:rPr>
          <w:rFonts w:ascii="DIN-Regular" w:hAnsi="DIN-Regular" w:cs="Helv"/>
          <w:b/>
          <w:color w:val="000000"/>
          <w:sz w:val="20"/>
          <w:lang w:val="fr-CH"/>
        </w:rPr>
      </w:pPr>
      <w:r w:rsidRPr="00391C0F">
        <w:rPr>
          <w:rFonts w:ascii="DIN-Regular" w:hAnsi="DIN-Regular"/>
          <w:color w:val="000000"/>
          <w:sz w:val="20"/>
          <w:lang w:val="fr-CH"/>
        </w:rPr>
        <w:t>La caméra peut être détectée lorsqu’elle est raccordée à un ordinateur via la prise d’alimentation USB.</w:t>
      </w:r>
    </w:p>
    <w:p w14:paraId="444D7615" w14:textId="77777777" w:rsidR="004129ED" w:rsidRPr="00391C0F" w:rsidRDefault="004129ED" w:rsidP="00EB3897">
      <w:pPr>
        <w:autoSpaceDE w:val="0"/>
        <w:autoSpaceDN w:val="0"/>
        <w:adjustRightInd w:val="0"/>
        <w:rPr>
          <w:rFonts w:ascii="DIN-Regular" w:hAnsi="DIN-Regular" w:cs="Helv"/>
          <w:b/>
          <w:color w:val="000000"/>
          <w:sz w:val="20"/>
          <w:lang w:val="fr-CH"/>
        </w:rPr>
      </w:pPr>
    </w:p>
    <w:p w14:paraId="3E69A107" w14:textId="75535CDC" w:rsidR="00EB3897" w:rsidRPr="00391C0F" w:rsidRDefault="00EB3897" w:rsidP="00EB3897">
      <w:pPr>
        <w:autoSpaceDE w:val="0"/>
        <w:autoSpaceDN w:val="0"/>
        <w:adjustRightInd w:val="0"/>
        <w:rPr>
          <w:rFonts w:ascii="DIN-Regular" w:hAnsi="DIN-Regular" w:cs="Helv"/>
          <w:b/>
          <w:color w:val="000000"/>
          <w:sz w:val="20"/>
          <w:lang w:val="fr-CH"/>
        </w:rPr>
      </w:pPr>
    </w:p>
    <w:p w14:paraId="4253663F" w14:textId="4D6E03E7" w:rsidR="00656AFD" w:rsidRPr="00391C0F" w:rsidRDefault="00656AFD" w:rsidP="00656AFD">
      <w:pPr>
        <w:rPr>
          <w:sz w:val="20"/>
          <w:lang w:val="fr-CH"/>
        </w:rPr>
      </w:pPr>
      <w:r w:rsidRPr="00391C0F">
        <w:rPr>
          <w:rFonts w:ascii="DIN-Regular" w:hAnsi="DIN-Regular"/>
          <w:color w:val="000000"/>
          <w:sz w:val="14"/>
          <w:lang w:val="fr-CH"/>
        </w:rPr>
        <w:t>*</w:t>
      </w:r>
      <w:r w:rsidRPr="00391C0F">
        <w:rPr>
          <w:lang w:val="fr-CH"/>
        </w:rPr>
        <w:t xml:space="preserve"> </w:t>
      </w:r>
      <w:r w:rsidRPr="00391C0F">
        <w:rPr>
          <w:rFonts w:ascii="DIN-Regular" w:hAnsi="DIN-Regular"/>
          <w:sz w:val="14"/>
          <w:lang w:val="fr-CH"/>
        </w:rPr>
        <w:t>Apple et ProRes sont des marques ou des marques déposées d’Apple Inc. aux Etats-Unis et/ou dans d’autres pays.</w:t>
      </w:r>
    </w:p>
    <w:p w14:paraId="4E3D419A" w14:textId="0D19ECC9" w:rsidR="00656AFD" w:rsidRPr="00391C0F" w:rsidRDefault="00656AFD" w:rsidP="00BD1DA3">
      <w:pPr>
        <w:autoSpaceDE w:val="0"/>
        <w:autoSpaceDN w:val="0"/>
        <w:adjustRightInd w:val="0"/>
        <w:rPr>
          <w:rFonts w:ascii="DIN-Regular" w:hAnsi="DIN-Regular" w:cs="Helv"/>
          <w:color w:val="000000"/>
          <w:sz w:val="14"/>
          <w:szCs w:val="14"/>
          <w:lang w:val="fr-CH"/>
        </w:rPr>
      </w:pPr>
      <w:r w:rsidRPr="00391C0F">
        <w:rPr>
          <w:rFonts w:ascii="DIN-Regular" w:hAnsi="DIN-Regular"/>
          <w:color w:val="000000"/>
          <w:sz w:val="14"/>
          <w:lang w:val="fr-CH"/>
        </w:rPr>
        <w:t>*</w:t>
      </w:r>
      <w:r w:rsidRPr="00391C0F">
        <w:rPr>
          <w:lang w:val="fr-CH"/>
        </w:rPr>
        <w:t xml:space="preserve"> </w:t>
      </w:r>
      <w:r w:rsidRPr="00391C0F">
        <w:rPr>
          <w:rFonts w:ascii="DIN-Regular" w:hAnsi="DIN-Regular"/>
          <w:color w:val="000000"/>
          <w:sz w:val="14"/>
          <w:lang w:val="fr-CH"/>
        </w:rPr>
        <w:t>Ninja V / ATOMOS sont des marques déposées d’ATOMOS Limited.</w:t>
      </w:r>
    </w:p>
    <w:p w14:paraId="369D88E0" w14:textId="053A8A9A" w:rsidR="00656AFD" w:rsidRPr="00391C0F" w:rsidRDefault="00656AFD" w:rsidP="00BD1DA3">
      <w:pPr>
        <w:autoSpaceDE w:val="0"/>
        <w:autoSpaceDN w:val="0"/>
        <w:adjustRightInd w:val="0"/>
        <w:rPr>
          <w:rFonts w:ascii="DIN-Regular" w:hAnsi="DIN-Regular" w:cs="Helv"/>
          <w:color w:val="000000"/>
          <w:sz w:val="14"/>
          <w:szCs w:val="14"/>
          <w:lang w:val="fr-CH"/>
        </w:rPr>
      </w:pPr>
      <w:r w:rsidRPr="00391C0F">
        <w:rPr>
          <w:rFonts w:ascii="DIN-Regular" w:hAnsi="DIN-Regular"/>
          <w:color w:val="000000"/>
          <w:sz w:val="14"/>
          <w:lang w:val="fr-CH"/>
        </w:rPr>
        <w:t>*</w:t>
      </w:r>
      <w:r w:rsidRPr="00391C0F">
        <w:rPr>
          <w:sz w:val="20"/>
          <w:lang w:val="fr-CH"/>
        </w:rPr>
        <w:t xml:space="preserve"> </w:t>
      </w:r>
      <w:r w:rsidRPr="00391C0F">
        <w:rPr>
          <w:rFonts w:ascii="DIN-Regular" w:hAnsi="DIN-Regular"/>
          <w:color w:val="000000"/>
          <w:sz w:val="14"/>
          <w:lang w:val="fr-CH"/>
        </w:rPr>
        <w:t>Le design et les spécifications peuvent faire l’objet de modifications sans préavis.</w:t>
      </w:r>
    </w:p>
    <w:p w14:paraId="505FA005" w14:textId="77777777" w:rsidR="00656AFD" w:rsidRPr="00391C0F" w:rsidRDefault="00656AFD" w:rsidP="00E428D7">
      <w:pPr>
        <w:ind w:right="13"/>
        <w:rPr>
          <w:rFonts w:ascii="DIN-Bold" w:hAnsi="DIN-Bold" w:cs="Arial"/>
          <w:b/>
          <w:color w:val="000000"/>
          <w:sz w:val="20"/>
          <w:u w:val="single"/>
          <w:lang w:val="fr-CH"/>
        </w:rPr>
      </w:pPr>
    </w:p>
    <w:p w14:paraId="0BBE68A4" w14:textId="77777777" w:rsidR="00656AFD" w:rsidRPr="00391C0F" w:rsidRDefault="00656AFD" w:rsidP="00E428D7">
      <w:pPr>
        <w:ind w:right="13"/>
        <w:rPr>
          <w:rFonts w:ascii="DIN-Bold" w:hAnsi="DIN-Bold" w:cs="Arial"/>
          <w:b/>
          <w:color w:val="000000"/>
          <w:sz w:val="20"/>
          <w:u w:val="single"/>
          <w:lang w:val="fr-CH"/>
        </w:rPr>
      </w:pPr>
    </w:p>
    <w:p w14:paraId="02655071" w14:textId="77777777" w:rsidR="00552E23" w:rsidRPr="00391C0F" w:rsidRDefault="00552E23" w:rsidP="00552E23">
      <w:pPr>
        <w:ind w:right="13"/>
        <w:rPr>
          <w:rFonts w:ascii="DIN-Regular" w:hAnsi="DIN-Regular"/>
          <w:sz w:val="20"/>
          <w:lang w:val="fr-CH"/>
        </w:rPr>
      </w:pPr>
      <w:r w:rsidRPr="00391C0F">
        <w:rPr>
          <w:rFonts w:ascii="DIN-Regular" w:hAnsi="DIN-Regular"/>
          <w:b/>
          <w:color w:val="000000"/>
          <w:sz w:val="20"/>
          <w:u w:val="single"/>
          <w:lang w:val="fr-CH"/>
        </w:rPr>
        <w:t>À propos de Panasonic:</w:t>
      </w:r>
    </w:p>
    <w:p w14:paraId="03CB9E86" w14:textId="0EA8794A" w:rsidR="00552E23" w:rsidRPr="00391C0F" w:rsidRDefault="00552E23" w:rsidP="00552E23">
      <w:pPr>
        <w:rPr>
          <w:rFonts w:ascii="DIN-Regular" w:hAnsi="DIN-Regular" w:cs="Arial"/>
          <w:sz w:val="20"/>
          <w:lang w:val="fr-CH"/>
        </w:rPr>
      </w:pPr>
      <w:r w:rsidRPr="00391C0F">
        <w:rPr>
          <w:rFonts w:ascii="DIN-Regular" w:hAnsi="DIN-Regular"/>
          <w:sz w:val="20"/>
          <w:lang w:val="fr-CH"/>
        </w:rPr>
        <w:t>Panasonic Corporation est un leader mondial dans le développement de diverses technologies et de solutions innovantes pour une large palette d’applications dans les domaines de l’électronique, l’électroménager, l’automobile et la vente aux entreprises. L’année 2018 a marqué le centenaire de l’entreprise qui s’est développée à l’échelle mondiale et exploite actuellement 522 succursales et 69 sociétés associées dans le monde. Le groupe a enregistré un chiffre d’affaires net consolidé de 54,02 milliards d’euros au cours de l’exercice précédent (clos le 31 mars 2021). Déterminée à produire de la valeur en innovant dans tous les secteurs de son industrie, la société utilise son savoir-faire afin de créer une vie et un monde meilleurs pour ses clients. Des informations complémentaires sur l’entreprise et sur la marque Panasonic sont disponibles sur</w:t>
      </w:r>
      <w:hyperlink r:id="rId14" w:history="1">
        <w:r w:rsidRPr="00391C0F">
          <w:rPr>
            <w:rStyle w:val="Hyperlink"/>
            <w:rFonts w:ascii="DIN-Regular" w:hAnsi="DIN-Regular"/>
            <w:sz w:val="20"/>
            <w:lang w:val="fr-CH"/>
          </w:rPr>
          <w:t>www.panasonic.com/global/home.html</w:t>
        </w:r>
      </w:hyperlink>
      <w:r w:rsidRPr="00391C0F">
        <w:rPr>
          <w:rFonts w:ascii="DIN-Regular" w:hAnsi="DIN-Regular"/>
          <w:sz w:val="20"/>
          <w:lang w:val="fr-CH"/>
        </w:rPr>
        <w:t xml:space="preserve"> et </w:t>
      </w:r>
      <w:hyperlink r:id="rId15" w:history="1">
        <w:r w:rsidRPr="00391C0F">
          <w:rPr>
            <w:rStyle w:val="Hyperlink"/>
            <w:rFonts w:ascii="DIN-Regular" w:hAnsi="DIN-Regular"/>
            <w:sz w:val="20"/>
            <w:lang w:val="fr-CH"/>
          </w:rPr>
          <w:t>www.experience.panasonic.ch/</w:t>
        </w:r>
      </w:hyperlink>
      <w:r w:rsidRPr="00391C0F">
        <w:rPr>
          <w:rFonts w:ascii="DIN-Regular" w:hAnsi="DIN-Regular"/>
          <w:sz w:val="20"/>
          <w:lang w:val="fr-CH"/>
        </w:rPr>
        <w:t>.</w:t>
      </w:r>
    </w:p>
    <w:p w14:paraId="358D3940" w14:textId="77777777" w:rsidR="00552E23" w:rsidRPr="00391C0F" w:rsidRDefault="00552E23" w:rsidP="00552E23">
      <w:pPr>
        <w:pStyle w:val="PMStandard"/>
        <w:spacing w:before="0" w:after="0"/>
        <w:rPr>
          <w:rFonts w:ascii="DIN-Regular" w:eastAsia="Times New Roman" w:hAnsi="DIN-Regular"/>
          <w:lang w:val="fr-CH"/>
        </w:rPr>
      </w:pPr>
    </w:p>
    <w:p w14:paraId="05DA0A0F" w14:textId="77777777" w:rsidR="00552E23" w:rsidRPr="00391C0F" w:rsidRDefault="00552E23" w:rsidP="00552E23">
      <w:pPr>
        <w:pStyle w:val="PMStandard"/>
        <w:spacing w:before="0" w:after="0"/>
        <w:rPr>
          <w:rFonts w:ascii="DIN-Regular" w:eastAsia="Times New Roman" w:hAnsi="DIN-Regular"/>
          <w:lang w:val="fr-CH"/>
        </w:rPr>
      </w:pPr>
    </w:p>
    <w:p w14:paraId="18C0A663" w14:textId="77777777" w:rsidR="00552E23" w:rsidRPr="00391C0F" w:rsidRDefault="00552E23" w:rsidP="00552E23">
      <w:pPr>
        <w:pStyle w:val="Copy"/>
        <w:keepNext/>
        <w:keepLines/>
        <w:spacing w:line="240" w:lineRule="auto"/>
        <w:ind w:right="13"/>
        <w:rPr>
          <w:rFonts w:ascii="DIN-Bold" w:eastAsia="Times New Roman" w:hAnsi="DIN-Bold"/>
          <w:lang w:val="fr-CH"/>
        </w:rPr>
      </w:pPr>
      <w:r w:rsidRPr="00391C0F">
        <w:rPr>
          <w:rFonts w:ascii="DIN-Bold" w:hAnsi="DIN-Bold"/>
          <w:lang w:val="fr-CH"/>
        </w:rPr>
        <w:t>Informations complémentaires:</w:t>
      </w:r>
    </w:p>
    <w:p w14:paraId="31BBDBA3" w14:textId="580D2AD9" w:rsidR="00552E23" w:rsidRPr="00391C0F" w:rsidRDefault="00552E23" w:rsidP="00552E23">
      <w:pPr>
        <w:keepNext/>
        <w:keepLines/>
        <w:spacing w:after="120"/>
        <w:ind w:right="-340"/>
        <w:rPr>
          <w:rFonts w:ascii="DIN-Regular" w:hAnsi="DIN-Regular" w:cs="Arial"/>
          <w:sz w:val="20"/>
          <w:lang w:val="fr-CH"/>
        </w:rPr>
      </w:pPr>
      <w:r w:rsidRPr="00391C0F">
        <w:rPr>
          <w:rFonts w:ascii="DIN-Regular" w:hAnsi="DIN-Regular"/>
          <w:sz w:val="20"/>
          <w:lang w:val="fr-CH"/>
        </w:rPr>
        <w:t>Panasonic Suisse</w:t>
      </w:r>
      <w:r w:rsidRPr="00391C0F">
        <w:rPr>
          <w:rFonts w:ascii="DIN-Regular" w:hAnsi="DIN-Regular"/>
          <w:sz w:val="20"/>
          <w:lang w:val="fr-CH"/>
        </w:rPr>
        <w:br/>
        <w:t xml:space="preserve">Une </w:t>
      </w:r>
      <w:r w:rsidR="00F71B27" w:rsidRPr="00F71B27">
        <w:rPr>
          <w:rFonts w:ascii="DIN-Regular" w:hAnsi="DIN-Regular"/>
          <w:sz w:val="20"/>
          <w:lang w:val="fr-CH"/>
        </w:rPr>
        <w:t xml:space="preserve">succursale </w:t>
      </w:r>
      <w:r w:rsidRPr="00391C0F">
        <w:rPr>
          <w:rFonts w:ascii="DIN-Regular" w:hAnsi="DIN-Regular"/>
          <w:sz w:val="20"/>
          <w:lang w:val="fr-CH"/>
        </w:rPr>
        <w:t>de Panasonic Marketing Europe GmbH</w:t>
      </w:r>
      <w:r w:rsidRPr="00391C0F">
        <w:rPr>
          <w:rFonts w:ascii="DIN-Regular" w:hAnsi="DIN-Regular"/>
          <w:sz w:val="20"/>
          <w:lang w:val="fr-CH"/>
        </w:rPr>
        <w:br/>
      </w:r>
      <w:proofErr w:type="spellStart"/>
      <w:r w:rsidRPr="00391C0F">
        <w:rPr>
          <w:rFonts w:ascii="DIN-Regular" w:hAnsi="DIN-Regular"/>
          <w:sz w:val="20"/>
          <w:lang w:val="fr-CH"/>
        </w:rPr>
        <w:t>Grundstrasse</w:t>
      </w:r>
      <w:proofErr w:type="spellEnd"/>
      <w:r w:rsidRPr="00391C0F">
        <w:rPr>
          <w:rFonts w:ascii="DIN-Regular" w:hAnsi="DIN-Regular"/>
          <w:sz w:val="20"/>
          <w:lang w:val="fr-CH"/>
        </w:rPr>
        <w:t> 12</w:t>
      </w:r>
      <w:r w:rsidRPr="00391C0F">
        <w:rPr>
          <w:rFonts w:ascii="DIN-Regular" w:hAnsi="DIN-Regular"/>
          <w:sz w:val="20"/>
          <w:lang w:val="fr-CH"/>
        </w:rPr>
        <w:br/>
        <w:t xml:space="preserve">6343 </w:t>
      </w:r>
      <w:proofErr w:type="spellStart"/>
      <w:r w:rsidRPr="00391C0F">
        <w:rPr>
          <w:rFonts w:ascii="DIN-Regular" w:hAnsi="DIN-Regular"/>
          <w:sz w:val="20"/>
          <w:lang w:val="fr-CH"/>
        </w:rPr>
        <w:t>Rotkreuz</w:t>
      </w:r>
      <w:proofErr w:type="spellEnd"/>
      <w:r w:rsidRPr="00391C0F">
        <w:rPr>
          <w:rFonts w:ascii="DIN-Regular" w:hAnsi="DIN-Regular"/>
          <w:sz w:val="20"/>
          <w:lang w:val="fr-CH"/>
        </w:rPr>
        <w:br/>
      </w:r>
      <w:r w:rsidRPr="00391C0F">
        <w:rPr>
          <w:rFonts w:ascii="DIN-Regular" w:hAnsi="DIN-Regular"/>
          <w:sz w:val="20"/>
          <w:lang w:val="fr-CH"/>
        </w:rPr>
        <w:br/>
      </w:r>
      <w:r w:rsidRPr="00391C0F">
        <w:rPr>
          <w:rFonts w:ascii="DIN-Bold" w:hAnsi="DIN-Bold"/>
          <w:sz w:val="20"/>
          <w:lang w:val="fr-CH"/>
        </w:rPr>
        <w:t>Contact presse:</w:t>
      </w:r>
      <w:r w:rsidRPr="00391C0F">
        <w:rPr>
          <w:rFonts w:ascii="DIN-Regular" w:hAnsi="DIN-Regular"/>
          <w:sz w:val="20"/>
          <w:lang w:val="fr-CH"/>
        </w:rPr>
        <w:br/>
        <w:t>Stephanie Meile</w:t>
      </w:r>
      <w:r w:rsidRPr="00391C0F">
        <w:rPr>
          <w:rFonts w:ascii="DIN-Regular" w:hAnsi="DIN-Regular"/>
          <w:sz w:val="20"/>
          <w:lang w:val="fr-CH"/>
        </w:rPr>
        <w:br/>
        <w:t>Tél.: 041 203 20 20</w:t>
      </w:r>
      <w:r w:rsidRPr="00391C0F">
        <w:rPr>
          <w:rFonts w:ascii="DIN-Regular" w:hAnsi="DIN-Regular"/>
          <w:sz w:val="20"/>
          <w:lang w:val="fr-CH"/>
        </w:rPr>
        <w:br/>
        <w:t xml:space="preserve">E-mail: </w:t>
      </w:r>
      <w:hyperlink r:id="rId16" w:history="1">
        <w:r w:rsidRPr="00391C0F">
          <w:rPr>
            <w:rStyle w:val="Hyperlink"/>
            <w:rFonts w:ascii="DIN-Regular" w:hAnsi="DIN-Regular"/>
            <w:sz w:val="20"/>
            <w:lang w:val="fr-CH"/>
          </w:rPr>
          <w:t>panasonic.ch@eu.panasonic.com</w:t>
        </w:r>
      </w:hyperlink>
      <w:r w:rsidRPr="00391C0F">
        <w:rPr>
          <w:rFonts w:ascii="DIN-Regular" w:hAnsi="DIN-Regular"/>
          <w:sz w:val="20"/>
          <w:lang w:val="fr-CH"/>
        </w:rPr>
        <w:t xml:space="preserve"> </w:t>
      </w:r>
    </w:p>
    <w:p w14:paraId="5CC5E438" w14:textId="69A1E1EE" w:rsidR="008460A2" w:rsidRPr="00391C0F" w:rsidRDefault="008460A2" w:rsidP="00552E23">
      <w:pPr>
        <w:ind w:right="84"/>
        <w:rPr>
          <w:rFonts w:ascii="DIN-Regular" w:hAnsi="DIN-Regular" w:cs="Arial"/>
          <w:sz w:val="20"/>
          <w:lang w:val="fr-CH"/>
        </w:rPr>
      </w:pPr>
    </w:p>
    <w:sectPr w:rsidR="008460A2" w:rsidRPr="00391C0F" w:rsidSect="00F10C84">
      <w:headerReference w:type="default" r:id="rId17"/>
      <w:footerReference w:type="default" r:id="rId18"/>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0E186" w14:textId="77777777" w:rsidR="000E0B47" w:rsidRDefault="000E0B47">
      <w:r>
        <w:separator/>
      </w:r>
    </w:p>
  </w:endnote>
  <w:endnote w:type="continuationSeparator" w:id="0">
    <w:p w14:paraId="624E62AA" w14:textId="77777777" w:rsidR="000E0B47" w:rsidRDefault="000E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Regular">
    <w:altName w:val="Source Sans Pro"/>
    <w:panose1 w:val="02000503040000020004"/>
    <w:charset w:val="00"/>
    <w:family w:val="auto"/>
    <w:pitch w:val="variable"/>
    <w:sig w:usb0="80000027" w:usb1="00000000" w:usb2="00000000" w:usb3="00000000" w:csb0="00000001" w:csb1="00000000"/>
  </w:font>
  <w:font w:name="Helv">
    <w:panose1 w:val="020B060402020203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DIN-Bold">
    <w:altName w:val="Source Sans Pro Black"/>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Medium">
    <w:altName w:val="Times New Roman"/>
    <w:panose1 w:val="02000603040000020004"/>
    <w:charset w:val="00"/>
    <w:family w:val="auto"/>
    <w:pitch w:val="variable"/>
    <w:sig w:usb0="8000002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Next Regular">
    <w:altName w:val="Calibri"/>
    <w:charset w:val="00"/>
    <w:family w:val="swiss"/>
    <w:pitch w:val="variable"/>
    <w:sig w:usb0="8000002F" w:usb1="5000204A" w:usb2="00000000" w:usb3="00000000" w:csb0="0000009B" w:csb1="00000000"/>
  </w:font>
  <w:font w:name="DIN-Black">
    <w:altName w:val="Rockwell Extra Bold"/>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A0499" w14:textId="6C7079A3" w:rsidR="00FB31A4" w:rsidRDefault="00FB31A4" w:rsidP="00FB31A4">
    <w:pPr>
      <w:tabs>
        <w:tab w:val="center" w:pos="4962"/>
      </w:tabs>
      <w:ind w:right="-3175" w:firstLine="1440"/>
      <w:rPr>
        <w:rFonts w:ascii="DIN-Regular" w:hAnsi="DIN-Regular"/>
        <w:sz w:val="17"/>
      </w:rPr>
    </w:pPr>
    <w:r>
      <w:rPr>
        <w:rFonts w:ascii="DIN-Regular" w:hAnsi="DIN-Regular"/>
        <w:color w:val="000000"/>
        <w:sz w:val="17"/>
      </w:rPr>
      <w:tab/>
      <w:t>Panasonic Suisse – une succursale de Panasonic Marketing Europe GmbH</w:t>
    </w:r>
  </w:p>
  <w:p w14:paraId="258F2B8A" w14:textId="4E328E96" w:rsidR="00FB31A4" w:rsidRDefault="00FB31A4" w:rsidP="00FB31A4">
    <w:pPr>
      <w:tabs>
        <w:tab w:val="center" w:pos="4962"/>
      </w:tabs>
      <w:ind w:right="-3033"/>
      <w:rPr>
        <w:rFonts w:ascii="DIN-Regular" w:hAnsi="DIN-Regular"/>
        <w:sz w:val="17"/>
      </w:rPr>
    </w:pPr>
    <w:r>
      <w:rPr>
        <w:rFonts w:ascii="DIN-Regular" w:hAnsi="DIN-Regular"/>
        <w:color w:val="000000"/>
        <w:sz w:val="17"/>
      </w:rPr>
      <w:tab/>
      <w:t>Grundstrasse 12, CH-6343 Rotkreuz (ZG)</w:t>
    </w:r>
    <w:r>
      <w:rPr>
        <w:rFonts w:ascii="DIN-Regular" w:hAnsi="DIN-Regular"/>
        <w:color w:val="000000"/>
        <w:sz w:val="17"/>
      </w:rPr>
      <w:br/>
    </w:r>
  </w:p>
  <w:p w14:paraId="00860B54" w14:textId="18DFE8D0" w:rsidR="00FB31A4" w:rsidRDefault="00FB31A4" w:rsidP="00FB31A4">
    <w:pPr>
      <w:tabs>
        <w:tab w:val="center" w:pos="4962"/>
      </w:tabs>
      <w:ind w:right="-3033"/>
      <w:rPr>
        <w:rFonts w:ascii="DIN-Regular" w:hAnsi="DIN-Regular"/>
        <w:sz w:val="17"/>
      </w:rPr>
    </w:pPr>
    <w:r>
      <w:rPr>
        <w:rFonts w:ascii="DIN-Regular" w:hAnsi="DIN-Regular"/>
        <w:noProof/>
        <w:sz w:val="20"/>
        <w:lang w:val="de-CH" w:eastAsia="de-CH"/>
      </w:rPr>
      <w:drawing>
        <wp:anchor distT="0" distB="0" distL="114300" distR="114300" simplePos="0" relativeHeight="251660288" behindDoc="1" locked="0" layoutInCell="1" allowOverlap="1" wp14:anchorId="473759B9" wp14:editId="3179F725">
          <wp:simplePos x="0" y="0"/>
          <wp:positionH relativeFrom="column">
            <wp:posOffset>-575945</wp:posOffset>
          </wp:positionH>
          <wp:positionV relativeFrom="page">
            <wp:posOffset>9321800</wp:posOffset>
          </wp:positionV>
          <wp:extent cx="8115300" cy="1371600"/>
          <wp:effectExtent l="0" t="0" r="12700" b="0"/>
          <wp:wrapNone/>
          <wp:docPr id="12" name="Bild 5"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sidR="007F2B0F">
      <w:rPr>
        <w:rFonts w:ascii="DIN-Regular" w:hAnsi="DIN-Regular"/>
        <w:sz w:val="17"/>
      </w:rPr>
      <w:t xml:space="preserve"> </w:t>
    </w:r>
    <w:r>
      <w:rPr>
        <w:rFonts w:ascii="DIN-Regular" w:hAnsi="DIN-Regular"/>
        <w:sz w:val="17"/>
      </w:rPr>
      <w:t xml:space="preserve"> </w:t>
    </w:r>
  </w:p>
  <w:p w14:paraId="563C6FD8" w14:textId="0D609EAA" w:rsidR="00AB39F9" w:rsidRPr="00215481" w:rsidRDefault="00FB31A4" w:rsidP="00FB31A4">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642CCA">
      <w:rPr>
        <w:rFonts w:ascii="DIN-Regular" w:hAnsi="DIN-Regular"/>
        <w:noProof/>
        <w:sz w:val="17"/>
      </w:rPr>
      <w:t>4</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642CCA">
      <w:rPr>
        <w:rFonts w:ascii="DIN-Regular" w:hAnsi="DIN-Regular"/>
        <w:noProof/>
        <w:sz w:val="17"/>
      </w:rPr>
      <w:t>4</w:t>
    </w:r>
    <w:r>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27B73" w14:textId="77777777" w:rsidR="000E0B47" w:rsidRDefault="000E0B47">
      <w:r>
        <w:separator/>
      </w:r>
    </w:p>
  </w:footnote>
  <w:footnote w:type="continuationSeparator" w:id="0">
    <w:p w14:paraId="4FE9B532" w14:textId="77777777" w:rsidR="000E0B47" w:rsidRDefault="000E0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BF47" w14:textId="77777777" w:rsidR="00AB39F9" w:rsidRPr="0060218C" w:rsidRDefault="00E565D1" w:rsidP="0060218C">
    <w:pPr>
      <w:pStyle w:val="Kopfzeile"/>
    </w:pPr>
    <w:r>
      <w:rPr>
        <w:noProof/>
        <w:lang w:val="de-CH" w:eastAsia="de-CH"/>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9C8"/>
    <w:multiLevelType w:val="hybridMultilevel"/>
    <w:tmpl w:val="CCE60FAA"/>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62D1B9D"/>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B46789"/>
    <w:multiLevelType w:val="hybridMultilevel"/>
    <w:tmpl w:val="CC546304"/>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E6474CA">
      <w:numFmt w:val="bullet"/>
      <w:lvlText w:val=""/>
      <w:lvlJc w:val="left"/>
      <w:pPr>
        <w:ind w:left="3600" w:hanging="360"/>
      </w:pPr>
      <w:rPr>
        <w:rFonts w:ascii="Symbol" w:eastAsia="Times New Roman" w:hAnsi="Symbol" w:cs="Helv"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D92B47"/>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5DB"/>
    <w:rsid w:val="000017BA"/>
    <w:rsid w:val="00001957"/>
    <w:rsid w:val="00002F8C"/>
    <w:rsid w:val="0000383E"/>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A0"/>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5DC8"/>
    <w:rsid w:val="00055F0C"/>
    <w:rsid w:val="000565D7"/>
    <w:rsid w:val="00056DE3"/>
    <w:rsid w:val="00057044"/>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D28"/>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78B"/>
    <w:rsid w:val="000A0A7E"/>
    <w:rsid w:val="000A0AFC"/>
    <w:rsid w:val="000A0B0E"/>
    <w:rsid w:val="000A0DC4"/>
    <w:rsid w:val="000A0E83"/>
    <w:rsid w:val="000A1BBD"/>
    <w:rsid w:val="000A2A76"/>
    <w:rsid w:val="000A414E"/>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3018"/>
    <w:rsid w:val="000B4065"/>
    <w:rsid w:val="000B4582"/>
    <w:rsid w:val="000B4CFA"/>
    <w:rsid w:val="000B55C2"/>
    <w:rsid w:val="000B5EB9"/>
    <w:rsid w:val="000B646D"/>
    <w:rsid w:val="000B6936"/>
    <w:rsid w:val="000B70F4"/>
    <w:rsid w:val="000B71A1"/>
    <w:rsid w:val="000C246C"/>
    <w:rsid w:val="000C299A"/>
    <w:rsid w:val="000C3A3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47"/>
    <w:rsid w:val="000E0B6A"/>
    <w:rsid w:val="000E2AFA"/>
    <w:rsid w:val="000E51B8"/>
    <w:rsid w:val="000E5ABF"/>
    <w:rsid w:val="000E6E78"/>
    <w:rsid w:val="000E78E4"/>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E35"/>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67934"/>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1C8A"/>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B9B"/>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7A4"/>
    <w:rsid w:val="001E7E41"/>
    <w:rsid w:val="001F01F4"/>
    <w:rsid w:val="001F0C48"/>
    <w:rsid w:val="001F0CB9"/>
    <w:rsid w:val="001F0D73"/>
    <w:rsid w:val="001F1C9A"/>
    <w:rsid w:val="001F1FED"/>
    <w:rsid w:val="001F23C8"/>
    <w:rsid w:val="001F4776"/>
    <w:rsid w:val="001F4873"/>
    <w:rsid w:val="001F4933"/>
    <w:rsid w:val="001F50EE"/>
    <w:rsid w:val="001F5F62"/>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44A"/>
    <w:rsid w:val="00203A37"/>
    <w:rsid w:val="00203F54"/>
    <w:rsid w:val="002045BD"/>
    <w:rsid w:val="00204719"/>
    <w:rsid w:val="00204FF0"/>
    <w:rsid w:val="00205227"/>
    <w:rsid w:val="0020525E"/>
    <w:rsid w:val="00205DCF"/>
    <w:rsid w:val="0020697A"/>
    <w:rsid w:val="00207571"/>
    <w:rsid w:val="00207DCF"/>
    <w:rsid w:val="00210C94"/>
    <w:rsid w:val="00210D7A"/>
    <w:rsid w:val="0021138D"/>
    <w:rsid w:val="002114DD"/>
    <w:rsid w:val="002119B3"/>
    <w:rsid w:val="00211A0E"/>
    <w:rsid w:val="00213BA7"/>
    <w:rsid w:val="00214846"/>
    <w:rsid w:val="00214F0C"/>
    <w:rsid w:val="002151BB"/>
    <w:rsid w:val="00215481"/>
    <w:rsid w:val="002158E2"/>
    <w:rsid w:val="002164EA"/>
    <w:rsid w:val="00216AAE"/>
    <w:rsid w:val="002176A1"/>
    <w:rsid w:val="002177A7"/>
    <w:rsid w:val="00217E01"/>
    <w:rsid w:val="0022015B"/>
    <w:rsid w:val="002202AE"/>
    <w:rsid w:val="002202DC"/>
    <w:rsid w:val="0022140D"/>
    <w:rsid w:val="0022283F"/>
    <w:rsid w:val="00222BF2"/>
    <w:rsid w:val="00222DA0"/>
    <w:rsid w:val="00223302"/>
    <w:rsid w:val="002234B5"/>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9A"/>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3FDB"/>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4FEC"/>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1D"/>
    <w:rsid w:val="0033222D"/>
    <w:rsid w:val="003324B2"/>
    <w:rsid w:val="00332769"/>
    <w:rsid w:val="00332AA7"/>
    <w:rsid w:val="00333124"/>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165"/>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2A6"/>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1C0F"/>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2C56"/>
    <w:rsid w:val="003A3192"/>
    <w:rsid w:val="003A408B"/>
    <w:rsid w:val="003A4B39"/>
    <w:rsid w:val="003A4E56"/>
    <w:rsid w:val="003A5063"/>
    <w:rsid w:val="003A53D9"/>
    <w:rsid w:val="003A5710"/>
    <w:rsid w:val="003A62FA"/>
    <w:rsid w:val="003A6328"/>
    <w:rsid w:val="003A6D7B"/>
    <w:rsid w:val="003A6ED0"/>
    <w:rsid w:val="003A7783"/>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1E4"/>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9D9"/>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9ED"/>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80D"/>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0C8"/>
    <w:rsid w:val="004936DD"/>
    <w:rsid w:val="00493C44"/>
    <w:rsid w:val="0049424A"/>
    <w:rsid w:val="004948BF"/>
    <w:rsid w:val="00495B85"/>
    <w:rsid w:val="00495C08"/>
    <w:rsid w:val="00496B4A"/>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B15"/>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88E"/>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5AB4"/>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ACE"/>
    <w:rsid w:val="00540128"/>
    <w:rsid w:val="005402BA"/>
    <w:rsid w:val="00540344"/>
    <w:rsid w:val="00540C68"/>
    <w:rsid w:val="005427A4"/>
    <w:rsid w:val="005431B4"/>
    <w:rsid w:val="00544613"/>
    <w:rsid w:val="00544B01"/>
    <w:rsid w:val="00545AB5"/>
    <w:rsid w:val="005479D7"/>
    <w:rsid w:val="0055060B"/>
    <w:rsid w:val="00550717"/>
    <w:rsid w:val="005507D3"/>
    <w:rsid w:val="00550BD5"/>
    <w:rsid w:val="00551E46"/>
    <w:rsid w:val="005528EE"/>
    <w:rsid w:val="00552E23"/>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0C34"/>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0561"/>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425A"/>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D91"/>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35A8"/>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B9"/>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C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AFD"/>
    <w:rsid w:val="00657015"/>
    <w:rsid w:val="00657AC8"/>
    <w:rsid w:val="006601C3"/>
    <w:rsid w:val="00660791"/>
    <w:rsid w:val="006617C9"/>
    <w:rsid w:val="00661FFD"/>
    <w:rsid w:val="00663024"/>
    <w:rsid w:val="006638DD"/>
    <w:rsid w:val="00664409"/>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022"/>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87"/>
    <w:rsid w:val="00682BC3"/>
    <w:rsid w:val="00682CF7"/>
    <w:rsid w:val="00684010"/>
    <w:rsid w:val="00684CBD"/>
    <w:rsid w:val="006852D8"/>
    <w:rsid w:val="0068565D"/>
    <w:rsid w:val="006856B4"/>
    <w:rsid w:val="00686829"/>
    <w:rsid w:val="00686C0E"/>
    <w:rsid w:val="00686EE4"/>
    <w:rsid w:val="00687FF9"/>
    <w:rsid w:val="006904A1"/>
    <w:rsid w:val="00691134"/>
    <w:rsid w:val="00691622"/>
    <w:rsid w:val="00691700"/>
    <w:rsid w:val="006921F3"/>
    <w:rsid w:val="00693293"/>
    <w:rsid w:val="00693CD0"/>
    <w:rsid w:val="00695296"/>
    <w:rsid w:val="00695E75"/>
    <w:rsid w:val="00696345"/>
    <w:rsid w:val="0069641C"/>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44E"/>
    <w:rsid w:val="006B599A"/>
    <w:rsid w:val="006B685F"/>
    <w:rsid w:val="006B7AB5"/>
    <w:rsid w:val="006C04ED"/>
    <w:rsid w:val="006C16FF"/>
    <w:rsid w:val="006C1750"/>
    <w:rsid w:val="006C2256"/>
    <w:rsid w:val="006C2F93"/>
    <w:rsid w:val="006C33C3"/>
    <w:rsid w:val="006C3E8F"/>
    <w:rsid w:val="006C51E3"/>
    <w:rsid w:val="006C5CE6"/>
    <w:rsid w:val="006C5EAA"/>
    <w:rsid w:val="006C62FE"/>
    <w:rsid w:val="006C6343"/>
    <w:rsid w:val="006C67B1"/>
    <w:rsid w:val="006C6D1B"/>
    <w:rsid w:val="006C78A6"/>
    <w:rsid w:val="006D04BD"/>
    <w:rsid w:val="006D0876"/>
    <w:rsid w:val="006D0ACE"/>
    <w:rsid w:val="006D104D"/>
    <w:rsid w:val="006D1124"/>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61"/>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571"/>
    <w:rsid w:val="00743670"/>
    <w:rsid w:val="00743791"/>
    <w:rsid w:val="00743C9A"/>
    <w:rsid w:val="00743F75"/>
    <w:rsid w:val="00744003"/>
    <w:rsid w:val="0074414C"/>
    <w:rsid w:val="007443BF"/>
    <w:rsid w:val="0074470F"/>
    <w:rsid w:val="00745D95"/>
    <w:rsid w:val="007466D4"/>
    <w:rsid w:val="00746852"/>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3A3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1E2"/>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AF4"/>
    <w:rsid w:val="00785B60"/>
    <w:rsid w:val="00785D20"/>
    <w:rsid w:val="0078615B"/>
    <w:rsid w:val="007861BC"/>
    <w:rsid w:val="00786664"/>
    <w:rsid w:val="00786B02"/>
    <w:rsid w:val="007901BF"/>
    <w:rsid w:val="00790495"/>
    <w:rsid w:val="007906B1"/>
    <w:rsid w:val="007909A0"/>
    <w:rsid w:val="007909F9"/>
    <w:rsid w:val="00790A3B"/>
    <w:rsid w:val="00791BC6"/>
    <w:rsid w:val="00792263"/>
    <w:rsid w:val="00792FC9"/>
    <w:rsid w:val="007932E4"/>
    <w:rsid w:val="00794E02"/>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1F2"/>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2B0F"/>
    <w:rsid w:val="007F3407"/>
    <w:rsid w:val="007F38FC"/>
    <w:rsid w:val="007F39DE"/>
    <w:rsid w:val="007F5C77"/>
    <w:rsid w:val="007F77C3"/>
    <w:rsid w:val="007F786D"/>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4F9"/>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36"/>
    <w:rsid w:val="008460A2"/>
    <w:rsid w:val="00846185"/>
    <w:rsid w:val="00846F78"/>
    <w:rsid w:val="00850C51"/>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A27"/>
    <w:rsid w:val="00864C07"/>
    <w:rsid w:val="00864D1D"/>
    <w:rsid w:val="00865343"/>
    <w:rsid w:val="00865385"/>
    <w:rsid w:val="00865648"/>
    <w:rsid w:val="00865C00"/>
    <w:rsid w:val="0086612E"/>
    <w:rsid w:val="00866157"/>
    <w:rsid w:val="00866790"/>
    <w:rsid w:val="008675B2"/>
    <w:rsid w:val="00867994"/>
    <w:rsid w:val="00867BF2"/>
    <w:rsid w:val="00867BF3"/>
    <w:rsid w:val="008710B5"/>
    <w:rsid w:val="00871655"/>
    <w:rsid w:val="00871F6B"/>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87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5E07"/>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62C"/>
    <w:rsid w:val="008F69D4"/>
    <w:rsid w:val="008F702B"/>
    <w:rsid w:val="00901043"/>
    <w:rsid w:val="00901D64"/>
    <w:rsid w:val="00902106"/>
    <w:rsid w:val="00902898"/>
    <w:rsid w:val="00902FC7"/>
    <w:rsid w:val="009034FF"/>
    <w:rsid w:val="009036AC"/>
    <w:rsid w:val="00903E2D"/>
    <w:rsid w:val="00904910"/>
    <w:rsid w:val="0090498E"/>
    <w:rsid w:val="00904DDD"/>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273E3"/>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0734"/>
    <w:rsid w:val="0097190D"/>
    <w:rsid w:val="00971F95"/>
    <w:rsid w:val="009721CE"/>
    <w:rsid w:val="00972298"/>
    <w:rsid w:val="00972B5C"/>
    <w:rsid w:val="0097301A"/>
    <w:rsid w:val="00974131"/>
    <w:rsid w:val="0097476F"/>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A5"/>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023"/>
    <w:rsid w:val="009C5449"/>
    <w:rsid w:val="009C5E60"/>
    <w:rsid w:val="009C6069"/>
    <w:rsid w:val="009C6099"/>
    <w:rsid w:val="009C6977"/>
    <w:rsid w:val="009C6983"/>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908"/>
    <w:rsid w:val="009F2BDD"/>
    <w:rsid w:val="009F2BFB"/>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690"/>
    <w:rsid w:val="00A10B88"/>
    <w:rsid w:val="00A10D9B"/>
    <w:rsid w:val="00A10F68"/>
    <w:rsid w:val="00A1208B"/>
    <w:rsid w:val="00A121D1"/>
    <w:rsid w:val="00A1486C"/>
    <w:rsid w:val="00A15078"/>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B1A"/>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CF"/>
    <w:rsid w:val="00A42CE7"/>
    <w:rsid w:val="00A4364E"/>
    <w:rsid w:val="00A44640"/>
    <w:rsid w:val="00A44BEC"/>
    <w:rsid w:val="00A45E53"/>
    <w:rsid w:val="00A45F87"/>
    <w:rsid w:val="00A463C2"/>
    <w:rsid w:val="00A46C3D"/>
    <w:rsid w:val="00A4743F"/>
    <w:rsid w:val="00A541CE"/>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0520"/>
    <w:rsid w:val="00A71008"/>
    <w:rsid w:val="00A71708"/>
    <w:rsid w:val="00A71D56"/>
    <w:rsid w:val="00A7225A"/>
    <w:rsid w:val="00A72C77"/>
    <w:rsid w:val="00A72D2D"/>
    <w:rsid w:val="00A737DD"/>
    <w:rsid w:val="00A73C90"/>
    <w:rsid w:val="00A740F6"/>
    <w:rsid w:val="00A74357"/>
    <w:rsid w:val="00A74650"/>
    <w:rsid w:val="00A7506C"/>
    <w:rsid w:val="00A75CA8"/>
    <w:rsid w:val="00A77095"/>
    <w:rsid w:val="00A80B90"/>
    <w:rsid w:val="00A81470"/>
    <w:rsid w:val="00A8151D"/>
    <w:rsid w:val="00A815E8"/>
    <w:rsid w:val="00A81986"/>
    <w:rsid w:val="00A81E0E"/>
    <w:rsid w:val="00A820C9"/>
    <w:rsid w:val="00A8241A"/>
    <w:rsid w:val="00A830A9"/>
    <w:rsid w:val="00A83208"/>
    <w:rsid w:val="00A834D3"/>
    <w:rsid w:val="00A83A0D"/>
    <w:rsid w:val="00A83E25"/>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0CA"/>
    <w:rsid w:val="00AB44B3"/>
    <w:rsid w:val="00AB4803"/>
    <w:rsid w:val="00AB5722"/>
    <w:rsid w:val="00AB5DB9"/>
    <w:rsid w:val="00AB6248"/>
    <w:rsid w:val="00AB62B6"/>
    <w:rsid w:val="00AB6D18"/>
    <w:rsid w:val="00AB7B8E"/>
    <w:rsid w:val="00AB7C48"/>
    <w:rsid w:val="00AB7CFE"/>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A97"/>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31C"/>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407"/>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3EA5"/>
    <w:rsid w:val="00B2463C"/>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1F92"/>
    <w:rsid w:val="00B53639"/>
    <w:rsid w:val="00B53849"/>
    <w:rsid w:val="00B53BD6"/>
    <w:rsid w:val="00B53E21"/>
    <w:rsid w:val="00B53FCB"/>
    <w:rsid w:val="00B553F5"/>
    <w:rsid w:val="00B56087"/>
    <w:rsid w:val="00B5642E"/>
    <w:rsid w:val="00B566B2"/>
    <w:rsid w:val="00B568FE"/>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6F52"/>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3FFE"/>
    <w:rsid w:val="00BB4775"/>
    <w:rsid w:val="00BB5127"/>
    <w:rsid w:val="00BB62B4"/>
    <w:rsid w:val="00BB7A00"/>
    <w:rsid w:val="00BC0786"/>
    <w:rsid w:val="00BC1350"/>
    <w:rsid w:val="00BC1789"/>
    <w:rsid w:val="00BC1C24"/>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1DA3"/>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4EC2"/>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58A8"/>
    <w:rsid w:val="00BF6973"/>
    <w:rsid w:val="00BF7078"/>
    <w:rsid w:val="00BF7950"/>
    <w:rsid w:val="00BF7B88"/>
    <w:rsid w:val="00C0075C"/>
    <w:rsid w:val="00C018FC"/>
    <w:rsid w:val="00C019FC"/>
    <w:rsid w:val="00C01C90"/>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760"/>
    <w:rsid w:val="00C14391"/>
    <w:rsid w:val="00C14620"/>
    <w:rsid w:val="00C14F8E"/>
    <w:rsid w:val="00C1559F"/>
    <w:rsid w:val="00C15B36"/>
    <w:rsid w:val="00C1681B"/>
    <w:rsid w:val="00C17035"/>
    <w:rsid w:val="00C20AE2"/>
    <w:rsid w:val="00C217BB"/>
    <w:rsid w:val="00C21EB7"/>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403"/>
    <w:rsid w:val="00C35AC4"/>
    <w:rsid w:val="00C36C80"/>
    <w:rsid w:val="00C378B1"/>
    <w:rsid w:val="00C40479"/>
    <w:rsid w:val="00C40805"/>
    <w:rsid w:val="00C409DE"/>
    <w:rsid w:val="00C40C2F"/>
    <w:rsid w:val="00C40DEB"/>
    <w:rsid w:val="00C40FD4"/>
    <w:rsid w:val="00C416F0"/>
    <w:rsid w:val="00C41723"/>
    <w:rsid w:val="00C420C1"/>
    <w:rsid w:val="00C440AA"/>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22B"/>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2A1"/>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1B3"/>
    <w:rsid w:val="00CD3781"/>
    <w:rsid w:val="00CD4485"/>
    <w:rsid w:val="00CD4DDF"/>
    <w:rsid w:val="00CD5A30"/>
    <w:rsid w:val="00CD5A48"/>
    <w:rsid w:val="00CD677A"/>
    <w:rsid w:val="00CD6B59"/>
    <w:rsid w:val="00CD716D"/>
    <w:rsid w:val="00CD74C5"/>
    <w:rsid w:val="00CD77D6"/>
    <w:rsid w:val="00CD7C61"/>
    <w:rsid w:val="00CD7F03"/>
    <w:rsid w:val="00CE0E5A"/>
    <w:rsid w:val="00CE10FD"/>
    <w:rsid w:val="00CE13B2"/>
    <w:rsid w:val="00CE1408"/>
    <w:rsid w:val="00CE159F"/>
    <w:rsid w:val="00CE2969"/>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CF7B97"/>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837"/>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4E0D"/>
    <w:rsid w:val="00D450EB"/>
    <w:rsid w:val="00D456EE"/>
    <w:rsid w:val="00D45998"/>
    <w:rsid w:val="00D45A97"/>
    <w:rsid w:val="00D45E16"/>
    <w:rsid w:val="00D46368"/>
    <w:rsid w:val="00D468C8"/>
    <w:rsid w:val="00D46C94"/>
    <w:rsid w:val="00D470C9"/>
    <w:rsid w:val="00D47128"/>
    <w:rsid w:val="00D4749C"/>
    <w:rsid w:val="00D4784A"/>
    <w:rsid w:val="00D501DB"/>
    <w:rsid w:val="00D50226"/>
    <w:rsid w:val="00D508FB"/>
    <w:rsid w:val="00D512B8"/>
    <w:rsid w:val="00D513F1"/>
    <w:rsid w:val="00D52B39"/>
    <w:rsid w:val="00D52BE1"/>
    <w:rsid w:val="00D54267"/>
    <w:rsid w:val="00D549D2"/>
    <w:rsid w:val="00D55CC8"/>
    <w:rsid w:val="00D560A2"/>
    <w:rsid w:val="00D56531"/>
    <w:rsid w:val="00D56E71"/>
    <w:rsid w:val="00D57180"/>
    <w:rsid w:val="00D57224"/>
    <w:rsid w:val="00D5779D"/>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C0"/>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84"/>
    <w:rsid w:val="00DD70CA"/>
    <w:rsid w:val="00DD7D01"/>
    <w:rsid w:val="00DE1122"/>
    <w:rsid w:val="00DE2E74"/>
    <w:rsid w:val="00DE3215"/>
    <w:rsid w:val="00DE37D7"/>
    <w:rsid w:val="00DE3C75"/>
    <w:rsid w:val="00DE4BC5"/>
    <w:rsid w:val="00DE4E70"/>
    <w:rsid w:val="00DE58EF"/>
    <w:rsid w:val="00DE672E"/>
    <w:rsid w:val="00DE7812"/>
    <w:rsid w:val="00DE7878"/>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1750"/>
    <w:rsid w:val="00E02E89"/>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71A"/>
    <w:rsid w:val="00E33ACD"/>
    <w:rsid w:val="00E340A2"/>
    <w:rsid w:val="00E348C1"/>
    <w:rsid w:val="00E34DCA"/>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D7"/>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05F"/>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196E"/>
    <w:rsid w:val="00EA2147"/>
    <w:rsid w:val="00EA2692"/>
    <w:rsid w:val="00EA388D"/>
    <w:rsid w:val="00EA3919"/>
    <w:rsid w:val="00EA3FAE"/>
    <w:rsid w:val="00EA4BA7"/>
    <w:rsid w:val="00EA4D88"/>
    <w:rsid w:val="00EA4EE4"/>
    <w:rsid w:val="00EA59BF"/>
    <w:rsid w:val="00EA7079"/>
    <w:rsid w:val="00EA7406"/>
    <w:rsid w:val="00EA769D"/>
    <w:rsid w:val="00EB06C8"/>
    <w:rsid w:val="00EB25F8"/>
    <w:rsid w:val="00EB2EDB"/>
    <w:rsid w:val="00EB3703"/>
    <w:rsid w:val="00EB3897"/>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75E"/>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12A"/>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5125"/>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B43"/>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2770A"/>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7A51"/>
    <w:rsid w:val="00F60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B27"/>
    <w:rsid w:val="00F71FE2"/>
    <w:rsid w:val="00F7212F"/>
    <w:rsid w:val="00F72312"/>
    <w:rsid w:val="00F723A3"/>
    <w:rsid w:val="00F727BF"/>
    <w:rsid w:val="00F74718"/>
    <w:rsid w:val="00F74787"/>
    <w:rsid w:val="00F759D3"/>
    <w:rsid w:val="00F75C00"/>
    <w:rsid w:val="00F76A99"/>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1ED6"/>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6BED"/>
    <w:rsid w:val="00FA787F"/>
    <w:rsid w:val="00FA7E07"/>
    <w:rsid w:val="00FB002A"/>
    <w:rsid w:val="00FB02A1"/>
    <w:rsid w:val="00FB05F7"/>
    <w:rsid w:val="00FB10DF"/>
    <w:rsid w:val="00FB15A5"/>
    <w:rsid w:val="00FB2762"/>
    <w:rsid w:val="00FB2D3A"/>
    <w:rsid w:val="00FB31A4"/>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21"/>
    <w:rsid w:val="00FC79B8"/>
    <w:rsid w:val="00FC7B4E"/>
    <w:rsid w:val="00FD04C5"/>
    <w:rsid w:val="00FD0587"/>
    <w:rsid w:val="00FD0704"/>
    <w:rsid w:val="00FD0F44"/>
    <w:rsid w:val="00FD12E2"/>
    <w:rsid w:val="00FD2342"/>
    <w:rsid w:val="00FD242F"/>
    <w:rsid w:val="00FD2F60"/>
    <w:rsid w:val="00FD4B87"/>
    <w:rsid w:val="00FD52E6"/>
    <w:rsid w:val="00FD5500"/>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57D6"/>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eastAsia="en-US"/>
    </w:rPr>
  </w:style>
  <w:style w:type="paragraph" w:styleId="berschrift1">
    <w:name w:val="heading 1"/>
    <w:basedOn w:val="Standard"/>
    <w:next w:val="Standard"/>
    <w:qFormat/>
    <w:pPr>
      <w:keepNext/>
      <w:outlineLvl w:val="0"/>
    </w:pPr>
    <w:rPr>
      <w:rFonts w:ascii="Arial" w:hAnsi="Arial" w:cs="Arial"/>
      <w:b/>
      <w:bCs/>
      <w:sz w:val="20"/>
      <w:szCs w:val="24"/>
      <w:lang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rPr>
  </w:style>
  <w:style w:type="paragraph" w:styleId="Textkrper2">
    <w:name w:val="Body Text 2"/>
    <w:basedOn w:val="Standard"/>
    <w:semiHidden/>
    <w:pPr>
      <w:spacing w:line="360" w:lineRule="atLeast"/>
    </w:pPr>
    <w:rPr>
      <w:rFonts w:ascii="DINMittelschrift" w:hAnsi="DINMittelschrift"/>
      <w:snapToGrid w:val="0"/>
      <w:sz w:val="26"/>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eastAsia="de-DE"/>
    </w:rPr>
  </w:style>
  <w:style w:type="paragraph" w:customStyle="1" w:styleId="Copy">
    <w:name w:val="Copy"/>
    <w:basedOn w:val="Standard"/>
    <w:pPr>
      <w:spacing w:line="360" w:lineRule="auto"/>
    </w:pPr>
    <w:rPr>
      <w:rFonts w:ascii="Arial" w:eastAsia="Times" w:hAnsi="Arial"/>
      <w:sz w:val="20"/>
      <w:lang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fr-FR"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eastAsia="de-DE"/>
    </w:rPr>
  </w:style>
  <w:style w:type="paragraph" w:customStyle="1" w:styleId="opener">
    <w:name w:val="opener"/>
    <w:basedOn w:val="Standard"/>
    <w:rsid w:val="00835CB6"/>
    <w:pPr>
      <w:spacing w:before="100" w:beforeAutospacing="1" w:after="375"/>
      <w:ind w:right="300"/>
    </w:pPr>
    <w:rPr>
      <w:szCs w:val="24"/>
      <w:lang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fr-FR"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customStyle="1" w:styleId="NichtaufgelsteErwhnung2">
    <w:name w:val="Nicht aufgelöste Erwähnung2"/>
    <w:basedOn w:val="Absatz-Standardschriftart"/>
    <w:uiPriority w:val="99"/>
    <w:rsid w:val="00E428D7"/>
    <w:rPr>
      <w:color w:val="605E5C"/>
      <w:shd w:val="clear" w:color="auto" w:fill="E1DFDD"/>
    </w:rPr>
  </w:style>
  <w:style w:type="table" w:customStyle="1" w:styleId="Tabellenraster1">
    <w:name w:val="Tabellenraster1"/>
    <w:basedOn w:val="NormaleTabelle"/>
    <w:next w:val="Tabellenraster"/>
    <w:uiPriority w:val="59"/>
    <w:rsid w:val="00746852"/>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rsid w:val="00E6005F"/>
    <w:pPr>
      <w:ind w:left="720"/>
      <w:contextualSpacing/>
    </w:pPr>
  </w:style>
  <w:style w:type="paragraph" w:customStyle="1" w:styleId="Embargo">
    <w:name w:val="Embargo"/>
    <w:basedOn w:val="Standard"/>
    <w:qFormat/>
    <w:rsid w:val="000A414E"/>
    <w:pPr>
      <w:spacing w:line="276" w:lineRule="auto"/>
      <w:jc w:val="center"/>
    </w:pPr>
    <w:rPr>
      <w:rFonts w:asciiTheme="minorHAnsi" w:eastAsiaTheme="minorEastAsia" w:hAnsiTheme="minorHAnsi" w:cstheme="minorBidi"/>
      <w:b/>
      <w:sz w:val="22"/>
      <w:szCs w:val="22"/>
    </w:rPr>
  </w:style>
  <w:style w:type="paragraph" w:customStyle="1" w:styleId="PMStandard">
    <w:name w:val="PM Standard"/>
    <w:basedOn w:val="Standard"/>
    <w:rsid w:val="00552E23"/>
    <w:pPr>
      <w:spacing w:before="60" w:after="60"/>
      <w:ind w:right="85"/>
    </w:pPr>
    <w:rPr>
      <w:rFonts w:ascii="Avenir Next Regular" w:eastAsia="MS Mincho" w:hAnsi="Avenir Next Regula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07380688">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106681">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3874">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nasonic.jp/support/global/cs/dsc/download/lut/s1h_raw_lut/index.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v.jpn.support.panasonic.com/support/global/cs/ds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nasonic.ch@eu.panason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experience.panasonic.c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nasonic.com/global/hom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2" ma:contentTypeDescription="Create a new document." ma:contentTypeScope="" ma:versionID="2ac82d60595ad524ccd8cfffe53b9697">
  <xsd:schema xmlns:xsd="http://www.w3.org/2001/XMLSchema" xmlns:xs="http://www.w3.org/2001/XMLSchema" xmlns:p="http://schemas.microsoft.com/office/2006/metadata/properties" xmlns:ns3="98836300-e441-4d71-8a3a-ac9f6dce1c38" xmlns:ns4="84201312-636d-4ba6-a41c-32f4feab17d9" targetNamespace="http://schemas.microsoft.com/office/2006/metadata/properties" ma:root="true" ma:fieldsID="6c79e9fb57c2c1c8066a69eaef76ade2" ns3:_="" ns4:_="">
    <xsd:import namespace="98836300-e441-4d71-8a3a-ac9f6dce1c38"/>
    <xsd:import namespace="84201312-636d-4ba6-a41c-32f4feab17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3833F-EF0E-44BD-9918-9CF6D5AA94D3}">
  <ds:schemaRefs>
    <ds:schemaRef ds:uri="http://purl.org/dc/terms/"/>
    <ds:schemaRef ds:uri="http://schemas.openxmlformats.org/package/2006/metadata/core-properties"/>
    <ds:schemaRef ds:uri="84201312-636d-4ba6-a41c-32f4feab17d9"/>
    <ds:schemaRef ds:uri="http://schemas.microsoft.com/office/2006/documentManagement/types"/>
    <ds:schemaRef ds:uri="http://schemas.microsoft.com/office/infopath/2007/PartnerControls"/>
    <ds:schemaRef ds:uri="http://purl.org/dc/elements/1.1/"/>
    <ds:schemaRef ds:uri="http://schemas.microsoft.com/office/2006/metadata/properties"/>
    <ds:schemaRef ds:uri="98836300-e441-4d71-8a3a-ac9f6dce1c38"/>
    <ds:schemaRef ds:uri="http://www.w3.org/XML/1998/namespace"/>
    <ds:schemaRef ds:uri="http://purl.org/dc/dcmitype/"/>
  </ds:schemaRefs>
</ds:datastoreItem>
</file>

<file path=customXml/itemProps2.xml><?xml version="1.0" encoding="utf-8"?>
<ds:datastoreItem xmlns:ds="http://schemas.openxmlformats.org/officeDocument/2006/customXml" ds:itemID="{744379F4-64EF-4B11-AFFC-F844034F4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36300-e441-4d71-8a3a-ac9f6dce1c38"/>
    <ds:schemaRef ds:uri="84201312-636d-4ba6-a41c-32f4feab1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B0602-CFBC-4FF6-8C78-E9CDC0DD59DF}">
  <ds:schemaRefs>
    <ds:schemaRef ds:uri="http://schemas.microsoft.com/sharepoint/v3/contenttype/forms"/>
  </ds:schemaRefs>
</ds:datastoreItem>
</file>

<file path=customXml/itemProps4.xml><?xml version="1.0" encoding="utf-8"?>
<ds:datastoreItem xmlns:ds="http://schemas.openxmlformats.org/officeDocument/2006/customXml" ds:itemID="{2C2BC2BF-6261-41F3-BE58-2C68977C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4</Pages>
  <Words>1008</Words>
  <Characters>5977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6972</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Meile, Stephanie</cp:lastModifiedBy>
  <cp:revision>14</cp:revision>
  <cp:lastPrinted>2013-07-05T10:05:00Z</cp:lastPrinted>
  <dcterms:created xsi:type="dcterms:W3CDTF">2021-05-18T10:43:00Z</dcterms:created>
  <dcterms:modified xsi:type="dcterms:W3CDTF">2021-05-25T13:02:00Z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0x0101007337940989E5F740961D5FF7F515EFA7</vt:lpwstr>
  </property>
</Properties>
</file>