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6188B83B" w:rsidR="00C606C6" w:rsidRPr="0047001D" w:rsidRDefault="007A5A4F">
      <w:pPr>
        <w:pStyle w:val="Kopfzeile"/>
        <w:tabs>
          <w:tab w:val="clear" w:pos="4153"/>
          <w:tab w:val="clear" w:pos="8306"/>
        </w:tabs>
        <w:rPr>
          <w:rFonts w:ascii="DIN-Bold" w:hAnsi="DIN-Bold" w:cs="Arial"/>
          <w:sz w:val="20"/>
        </w:rPr>
      </w:pPr>
      <w:r w:rsidRPr="0047001D">
        <w:rPr>
          <w:rFonts w:ascii="DIN-Bold" w:hAnsi="DIN-Bold"/>
          <w:b/>
          <w:noProof/>
          <w:sz w:val="20"/>
          <w:lang w:val="de-CH" w:eastAsia="de-CH"/>
        </w:rPr>
        <w:drawing>
          <wp:anchor distT="0" distB="0" distL="114300" distR="114300" simplePos="0" relativeHeight="251658240" behindDoc="0" locked="0" layoutInCell="1" allowOverlap="1" wp14:anchorId="047E2A1E" wp14:editId="7B5A1B74">
            <wp:simplePos x="0" y="0"/>
            <wp:positionH relativeFrom="column">
              <wp:posOffset>-19050</wp:posOffset>
            </wp:positionH>
            <wp:positionV relativeFrom="paragraph">
              <wp:posOffset>1136015</wp:posOffset>
            </wp:positionV>
            <wp:extent cx="1997710" cy="1330325"/>
            <wp:effectExtent l="0" t="0" r="0" b="317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stretch>
                      <a:fillRect/>
                    </a:stretch>
                  </pic:blipFill>
                  <pic:spPr>
                    <a:xfrm>
                      <a:off x="0" y="0"/>
                      <a:ext cx="1997710" cy="1330325"/>
                    </a:xfrm>
                    <a:prstGeom prst="rect">
                      <a:avLst/>
                    </a:prstGeom>
                  </pic:spPr>
                </pic:pic>
              </a:graphicData>
            </a:graphic>
            <wp14:sizeRelH relativeFrom="margin">
              <wp14:pctWidth>0</wp14:pctWidth>
            </wp14:sizeRelH>
            <wp14:sizeRelV relativeFrom="margin">
              <wp14:pctHeight>0</wp14:pctHeight>
            </wp14:sizeRelV>
          </wp:anchor>
        </w:drawing>
      </w:r>
    </w:p>
    <w:p w14:paraId="6EDA83CE" w14:textId="2C12E1FB" w:rsidR="00B0544F" w:rsidRPr="0047001D" w:rsidRDefault="001A2A49" w:rsidP="007A5A4F">
      <w:pPr>
        <w:framePr w:w="8648" w:h="1124" w:hSpace="142" w:wrap="around" w:vAnchor="page" w:hAnchor="page" w:x="897" w:y="4656" w:anchorLock="1"/>
        <w:rPr>
          <w:rFonts w:ascii="DIN-Medium" w:hAnsi="DIN-Medium"/>
          <w:sz w:val="31"/>
        </w:rPr>
      </w:pPr>
      <w:r w:rsidRPr="0047001D">
        <w:rPr>
          <w:rFonts w:ascii="DIN-Medium" w:hAnsi="DIN-Medium"/>
          <w:sz w:val="31"/>
        </w:rPr>
        <w:t>Les produits phares OLED de Panasonic sont là</w:t>
      </w:r>
    </w:p>
    <w:p w14:paraId="4FFF7656" w14:textId="62D7690A" w:rsidR="00B0544F" w:rsidRPr="0047001D" w:rsidRDefault="001A2A49" w:rsidP="007A5A4F">
      <w:pPr>
        <w:framePr w:w="8648" w:h="1124" w:hSpace="142" w:wrap="around" w:vAnchor="page" w:hAnchor="page" w:x="897" w:y="4656" w:anchorLock="1"/>
        <w:rPr>
          <w:rFonts w:ascii="DIN-Black" w:hAnsi="DIN-Black"/>
          <w:sz w:val="25"/>
        </w:rPr>
      </w:pPr>
      <w:r w:rsidRPr="0047001D">
        <w:rPr>
          <w:rFonts w:ascii="DIN-Black" w:hAnsi="DIN-Black"/>
          <w:sz w:val="25"/>
        </w:rPr>
        <w:t xml:space="preserve">Les nouveaux modèles de téléviseurs OLED JZC2004 et JZC1004 sont dès à présent en vente </w:t>
      </w:r>
      <w:proofErr w:type="spellStart"/>
      <w:r w:rsidRPr="0047001D">
        <w:rPr>
          <w:rFonts w:ascii="DIN-Black" w:hAnsi="DIN-Black"/>
          <w:sz w:val="25"/>
        </w:rPr>
        <w:t>Hdans</w:t>
      </w:r>
      <w:proofErr w:type="spellEnd"/>
      <w:r w:rsidRPr="0047001D">
        <w:rPr>
          <w:rFonts w:ascii="DIN-Black" w:hAnsi="DIN-Black"/>
          <w:sz w:val="25"/>
        </w:rPr>
        <w:t xml:space="preserve"> le commerce</w:t>
      </w:r>
    </w:p>
    <w:p w14:paraId="487F8E54" w14:textId="5690E766" w:rsidR="006A5758" w:rsidRPr="0047001D" w:rsidRDefault="006A5758" w:rsidP="007A5A4F">
      <w:pPr>
        <w:framePr w:w="8648" w:h="1124" w:hSpace="142" w:wrap="around" w:vAnchor="page" w:hAnchor="page" w:x="897" w:y="4656" w:anchorLock="1"/>
        <w:rPr>
          <w:rFonts w:ascii="DIN-Medium" w:hAnsi="DIN-Medium"/>
          <w:sz w:val="31"/>
        </w:rPr>
      </w:pPr>
    </w:p>
    <w:p w14:paraId="6083FE8F" w14:textId="67FDE2B8" w:rsidR="008460A2" w:rsidRPr="0047001D" w:rsidRDefault="008460A2" w:rsidP="008460A2">
      <w:pPr>
        <w:framePr w:w="7774" w:h="1435" w:hRule="exact" w:hSpace="142" w:wrap="around" w:vAnchor="page" w:hAnchor="page" w:x="914" w:y="3460" w:anchorLock="1"/>
        <w:spacing w:before="120" w:line="220" w:lineRule="exact"/>
        <w:rPr>
          <w:rFonts w:ascii="Arial" w:hAnsi="Arial"/>
          <w:color w:val="808080"/>
          <w:sz w:val="22"/>
        </w:rPr>
      </w:pPr>
      <w:r w:rsidRPr="0047001D">
        <w:rPr>
          <w:rFonts w:ascii="DIN-Black" w:hAnsi="DIN-Black"/>
          <w:color w:val="000000"/>
          <w:sz w:val="31"/>
        </w:rPr>
        <w:t>COMMUNIQUÉ DE PRESSE</w:t>
      </w:r>
      <w:r w:rsidRPr="0047001D">
        <w:rPr>
          <w:rFonts w:ascii="Arial" w:hAnsi="Arial"/>
          <w:sz w:val="22"/>
        </w:rPr>
        <w:br/>
      </w:r>
      <w:r w:rsidRPr="0047001D">
        <w:rPr>
          <w:rFonts w:ascii="DIN-Black" w:hAnsi="DIN-Black"/>
          <w:color w:val="808080"/>
          <w:sz w:val="22"/>
        </w:rPr>
        <w:t>Juillet 2021</w:t>
      </w:r>
    </w:p>
    <w:p w14:paraId="42C9B02E" w14:textId="77777777" w:rsidR="008460A2" w:rsidRPr="0047001D" w:rsidRDefault="008460A2" w:rsidP="008460A2">
      <w:pPr>
        <w:framePr w:w="7774" w:h="1435" w:hRule="exact" w:hSpace="142" w:wrap="around" w:vAnchor="page" w:hAnchor="page" w:x="914" w:y="3460" w:anchorLock="1"/>
        <w:spacing w:before="120" w:line="360" w:lineRule="auto"/>
        <w:jc w:val="both"/>
        <w:rPr>
          <w:rFonts w:ascii="Helvetica" w:hAnsi="Helvetica"/>
          <w:sz w:val="22"/>
        </w:rPr>
      </w:pPr>
    </w:p>
    <w:p w14:paraId="02F680C4" w14:textId="02BA58EE" w:rsidR="008460A2" w:rsidRPr="0047001D" w:rsidRDefault="002C3C89" w:rsidP="00E6005F">
      <w:pPr>
        <w:ind w:right="-57"/>
        <w:rPr>
          <w:rFonts w:ascii="DIN-Bold" w:hAnsi="DIN-Bold"/>
          <w:bCs/>
          <w:sz w:val="20"/>
        </w:rPr>
      </w:pPr>
      <w:proofErr w:type="spellStart"/>
      <w:r w:rsidRPr="0047001D">
        <w:rPr>
          <w:rFonts w:ascii="DIN-Bold" w:hAnsi="DIN-Bold"/>
          <w:sz w:val="20"/>
        </w:rPr>
        <w:t>Rotkreuz</w:t>
      </w:r>
      <w:proofErr w:type="spellEnd"/>
      <w:r w:rsidRPr="0047001D">
        <w:rPr>
          <w:rFonts w:ascii="DIN-Bold" w:hAnsi="DIN-Bold"/>
          <w:sz w:val="20"/>
        </w:rPr>
        <w:t xml:space="preserve">, juillet 2021 – Après le communiqué fait au printemps de cette année, Panasonic annonce que les nouveaux modèles phares des téléviseurs OLED, le JZC2004, et le JZC1004, seront en vente dans le commerce à partir de juillet. Tandis que le JZC2004 sort en deux tailles (65 et 55 pouces), le JZC1004 sera disponible en trois versions (65, 55 et 48 pouces). </w:t>
      </w:r>
    </w:p>
    <w:p w14:paraId="30D92857" w14:textId="77777777" w:rsidR="00E6005F" w:rsidRPr="0047001D" w:rsidRDefault="00E6005F" w:rsidP="00E6005F">
      <w:pPr>
        <w:autoSpaceDE w:val="0"/>
        <w:autoSpaceDN w:val="0"/>
        <w:adjustRightInd w:val="0"/>
        <w:rPr>
          <w:rFonts w:ascii="DIN-Regular" w:hAnsi="DIN-Regular" w:cs="Helv"/>
          <w:bCs/>
          <w:color w:val="000000"/>
          <w:sz w:val="20"/>
        </w:rPr>
      </w:pPr>
    </w:p>
    <w:p w14:paraId="07B888DE" w14:textId="09E5DDB5" w:rsidR="008C3846" w:rsidRPr="0047001D" w:rsidRDefault="001634F6" w:rsidP="008C3846">
      <w:pPr>
        <w:rPr>
          <w:rFonts w:ascii="DIN-Bold" w:hAnsi="DIN-Bold"/>
          <w:bCs/>
          <w:sz w:val="20"/>
        </w:rPr>
      </w:pPr>
      <w:r w:rsidRPr="0047001D">
        <w:rPr>
          <w:rFonts w:ascii="DIN-Regular" w:hAnsi="DIN-Regular"/>
          <w:color w:val="000000"/>
        </w:rPr>
        <w:br/>
      </w:r>
      <w:r w:rsidRPr="0047001D">
        <w:rPr>
          <w:rFonts w:ascii="DIN-Bold" w:hAnsi="DIN-Bold"/>
          <w:sz w:val="20"/>
        </w:rPr>
        <w:t>Qualité d’image parfaite grâce à l’intelligence artificielle</w:t>
      </w:r>
      <w:r w:rsidRPr="0047001D">
        <w:rPr>
          <w:rFonts w:ascii="DIN-Regular" w:hAnsi="DIN-Regular"/>
          <w:color w:val="000000"/>
        </w:rPr>
        <w:br/>
      </w:r>
      <w:r w:rsidRPr="0047001D">
        <w:rPr>
          <w:rFonts w:ascii="DIN Pro" w:hAnsi="DIN Pro"/>
          <w:sz w:val="20"/>
        </w:rPr>
        <w:t xml:space="preserve">La pièce maîtresse du téléviseur OLED JZC2004 est le nouveau processeur HCX Pro AI qui, grâce à l’intelligence artificielle, élève l’expérience cinématographique et télévisuelle à un niveau inédit. Quel que soit le contenu (cinéma, sport, musique, jeux vidéo, divertissement), le processeur HCX Pro AI </w:t>
      </w:r>
      <w:proofErr w:type="spellStart"/>
      <w:r w:rsidRPr="0047001D">
        <w:rPr>
          <w:rFonts w:ascii="DIN Pro" w:hAnsi="DIN Pro"/>
          <w:sz w:val="20"/>
        </w:rPr>
        <w:t>adapte</w:t>
      </w:r>
      <w:proofErr w:type="spellEnd"/>
      <w:r w:rsidRPr="0047001D">
        <w:rPr>
          <w:rFonts w:ascii="DIN Pro" w:hAnsi="DIN Pro"/>
          <w:sz w:val="20"/>
        </w:rPr>
        <w:t xml:space="preserve"> la qualité de l’image de manière optimale et garantit automatiquement aux spectateurs la meilleure qualité d’image et de son. La dernière dalle OLED Master HDR Professional Edition fournit par ailleurs des niveaux de luminosité moyenne et maximale considérablement plus élevés et, associée au format Multi HDR </w:t>
      </w:r>
      <w:proofErr w:type="spellStart"/>
      <w:r w:rsidRPr="0047001D">
        <w:rPr>
          <w:rFonts w:ascii="DIN Pro" w:hAnsi="DIN Pro"/>
          <w:sz w:val="20"/>
        </w:rPr>
        <w:t>Ultimate</w:t>
      </w:r>
      <w:proofErr w:type="spellEnd"/>
      <w:r w:rsidRPr="0047001D">
        <w:rPr>
          <w:rFonts w:ascii="DIN Pro" w:hAnsi="DIN Pro"/>
          <w:sz w:val="20"/>
        </w:rPr>
        <w:t>, elle apporte une nouvelle dimension aux films et programmes TV.</w:t>
      </w:r>
    </w:p>
    <w:p w14:paraId="5F0FC0E6" w14:textId="189B4ED8" w:rsidR="004027A1" w:rsidRPr="0047001D" w:rsidRDefault="004027A1" w:rsidP="00B0544F">
      <w:pPr>
        <w:rPr>
          <w:rFonts w:ascii="DIN-Regular" w:hAnsi="DIN-Regular" w:cs="Helv"/>
          <w:color w:val="000000"/>
          <w:sz w:val="20"/>
        </w:rPr>
      </w:pPr>
    </w:p>
    <w:p w14:paraId="011609EC" w14:textId="77777777" w:rsidR="00A96847" w:rsidRPr="0047001D" w:rsidRDefault="00A96847" w:rsidP="00A96847">
      <w:pPr>
        <w:pStyle w:val="Textkrper3"/>
        <w:tabs>
          <w:tab w:val="left" w:pos="1096"/>
        </w:tabs>
        <w:spacing w:line="240" w:lineRule="auto"/>
        <w:ind w:right="-198"/>
        <w:rPr>
          <w:rFonts w:ascii="DIN-Bold" w:hAnsi="DIN-Bold"/>
          <w:b w:val="0"/>
          <w:bCs/>
        </w:rPr>
      </w:pPr>
      <w:r w:rsidRPr="0047001D">
        <w:rPr>
          <w:rFonts w:ascii="DIN-Bold" w:hAnsi="DIN-Bold"/>
          <w:b w:val="0"/>
        </w:rPr>
        <w:t>Une expérience de jeu époustouflante</w:t>
      </w:r>
    </w:p>
    <w:p w14:paraId="6A1974AA" w14:textId="415454A5" w:rsidR="00083F46" w:rsidRPr="0047001D" w:rsidRDefault="008C3846" w:rsidP="00083F46">
      <w:pPr>
        <w:rPr>
          <w:rFonts w:ascii="DIN Pro" w:hAnsi="DIN Pro"/>
          <w:bCs/>
          <w:sz w:val="20"/>
        </w:rPr>
      </w:pPr>
      <w:r w:rsidRPr="0047001D">
        <w:rPr>
          <w:rFonts w:ascii="DIN Pro" w:hAnsi="DIN Pro"/>
          <w:sz w:val="20"/>
        </w:rPr>
        <w:t xml:space="preserve">Les téléviseurs OLED de Panasonic sont les partenaires idéaux des gamers. Les deux gammes prennent en charge HDMI 2.1 avec HFR (High Frame Rate) jusqu’à 120 Hz, assurant une parfaite fluidité des graphismes haute résolution et des jeux rapides. Le VRR (Variable </w:t>
      </w:r>
      <w:proofErr w:type="spellStart"/>
      <w:r w:rsidRPr="0047001D">
        <w:rPr>
          <w:rFonts w:ascii="DIN Pro" w:hAnsi="DIN Pro"/>
          <w:sz w:val="20"/>
        </w:rPr>
        <w:t>Refresh</w:t>
      </w:r>
      <w:proofErr w:type="spellEnd"/>
      <w:r w:rsidRPr="0047001D">
        <w:rPr>
          <w:rFonts w:ascii="DIN Pro" w:hAnsi="DIN Pro"/>
          <w:sz w:val="20"/>
        </w:rPr>
        <w:t xml:space="preserve"> Rate) permet de combiner parfaitement le téléviseur avec des consoles de jeux ou un PC en synchronisant le taux d’images. AMD </w:t>
      </w:r>
      <w:proofErr w:type="spellStart"/>
      <w:r w:rsidRPr="0047001D">
        <w:rPr>
          <w:rFonts w:ascii="DIN Pro" w:hAnsi="DIN Pro"/>
          <w:sz w:val="20"/>
        </w:rPr>
        <w:t>Freesync</w:t>
      </w:r>
      <w:proofErr w:type="spellEnd"/>
      <w:r w:rsidRPr="0047001D">
        <w:rPr>
          <w:rFonts w:ascii="DIN Pro" w:hAnsi="DIN Pro"/>
          <w:sz w:val="20"/>
        </w:rPr>
        <w:t xml:space="preserve"> Premium garantit en outre des graphismes fluides avec une plage dynamique élevée, sans distorsion, latence ou à-coups. Le temps de latence nettement réduit, qui permet au joueur d’avoir toujours une longueur d’avance décisive sur son adversaire, est l’un des éléments clés du «</w:t>
      </w:r>
      <w:r w:rsidR="00C01054" w:rsidRPr="0047001D">
        <w:rPr>
          <w:rFonts w:ascii="DIN Pro" w:hAnsi="DIN Pro"/>
          <w:sz w:val="20"/>
        </w:rPr>
        <w:t> </w:t>
      </w:r>
      <w:r w:rsidRPr="0047001D">
        <w:rPr>
          <w:rFonts w:ascii="DIN Pro" w:hAnsi="DIN Pro"/>
          <w:sz w:val="20"/>
        </w:rPr>
        <w:t xml:space="preserve">Game Mode </w:t>
      </w:r>
      <w:proofErr w:type="spellStart"/>
      <w:r w:rsidRPr="0047001D">
        <w:rPr>
          <w:rFonts w:ascii="DIN Pro" w:hAnsi="DIN Pro"/>
          <w:sz w:val="20"/>
        </w:rPr>
        <w:t>Extreme</w:t>
      </w:r>
      <w:proofErr w:type="spellEnd"/>
      <w:r w:rsidR="00C01054" w:rsidRPr="0047001D">
        <w:rPr>
          <w:rFonts w:ascii="DIN Pro" w:hAnsi="DIN Pro"/>
          <w:sz w:val="20"/>
        </w:rPr>
        <w:t> </w:t>
      </w:r>
      <w:r w:rsidRPr="0047001D">
        <w:rPr>
          <w:rFonts w:ascii="DIN Pro" w:hAnsi="DIN Pro"/>
          <w:sz w:val="20"/>
        </w:rPr>
        <w:t xml:space="preserve">» de Panasonic utilisé sur ces modèles. </w:t>
      </w:r>
    </w:p>
    <w:p w14:paraId="0F5826F5" w14:textId="6D9D8981" w:rsidR="00083F46" w:rsidRPr="0047001D" w:rsidRDefault="00083F46" w:rsidP="00083F46">
      <w:pPr>
        <w:rPr>
          <w:rFonts w:ascii="DIN Pro" w:hAnsi="DIN Pro"/>
          <w:bCs/>
          <w:sz w:val="20"/>
        </w:rPr>
      </w:pPr>
    </w:p>
    <w:p w14:paraId="546B91D4" w14:textId="77777777" w:rsidR="00A96847" w:rsidRPr="0047001D" w:rsidRDefault="00A96847" w:rsidP="00A96847">
      <w:pPr>
        <w:pStyle w:val="Textkrper3"/>
        <w:tabs>
          <w:tab w:val="left" w:pos="1096"/>
        </w:tabs>
        <w:spacing w:line="240" w:lineRule="auto"/>
        <w:ind w:right="-198"/>
        <w:rPr>
          <w:rFonts w:ascii="DIN-Regular" w:hAnsi="DIN-Regular" w:cs="Helv"/>
          <w:bCs/>
          <w:color w:val="000000"/>
        </w:rPr>
      </w:pPr>
      <w:r w:rsidRPr="0047001D">
        <w:rPr>
          <w:rFonts w:ascii="DIN-Regular" w:hAnsi="DIN-Regular"/>
          <w:color w:val="000000"/>
        </w:rPr>
        <w:t xml:space="preserve">Un son enveloppant avec 360° </w:t>
      </w:r>
      <w:proofErr w:type="spellStart"/>
      <w:r w:rsidRPr="0047001D">
        <w:rPr>
          <w:rFonts w:ascii="DIN-Regular" w:hAnsi="DIN-Regular"/>
          <w:color w:val="000000"/>
        </w:rPr>
        <w:t>Soundscape</w:t>
      </w:r>
      <w:proofErr w:type="spellEnd"/>
      <w:r w:rsidRPr="0047001D">
        <w:rPr>
          <w:rFonts w:ascii="DIN-Regular" w:hAnsi="DIN-Regular"/>
          <w:color w:val="000000"/>
        </w:rPr>
        <w:t xml:space="preserve"> Pro et Dolby Atmos</w:t>
      </w:r>
    </w:p>
    <w:p w14:paraId="54C8BFD7" w14:textId="450283A6" w:rsidR="00A96847" w:rsidRPr="0047001D" w:rsidRDefault="00A96847" w:rsidP="00A96847">
      <w:pPr>
        <w:ind w:right="13"/>
        <w:rPr>
          <w:rFonts w:ascii="DIN-Regular" w:hAnsi="DIN-Regular" w:cs="Helv"/>
          <w:color w:val="000000"/>
          <w:sz w:val="20"/>
        </w:rPr>
      </w:pPr>
      <w:r w:rsidRPr="0047001D">
        <w:rPr>
          <w:rFonts w:ascii="DIN-Regular" w:hAnsi="DIN-Regular"/>
          <w:color w:val="000000"/>
          <w:sz w:val="20"/>
        </w:rPr>
        <w:t xml:space="preserve">En plus de son excellente qualité d’image, le nouveau téléviseur JZC2004 définit de nouvelles normes en matière de performance audio. Le spectateur est plongé dans un spectacle sonore impressionnant, rendu possible par les haut-parleurs orientés vers le haut et les côtés. 360° </w:t>
      </w:r>
      <w:proofErr w:type="spellStart"/>
      <w:r w:rsidRPr="0047001D">
        <w:rPr>
          <w:rFonts w:ascii="DIN-Regular" w:hAnsi="DIN-Regular"/>
          <w:color w:val="000000"/>
          <w:sz w:val="20"/>
        </w:rPr>
        <w:t>Soundscape</w:t>
      </w:r>
      <w:proofErr w:type="spellEnd"/>
      <w:r w:rsidRPr="0047001D">
        <w:rPr>
          <w:rFonts w:ascii="DIN-Regular" w:hAnsi="DIN-Regular"/>
          <w:color w:val="000000"/>
          <w:sz w:val="20"/>
        </w:rPr>
        <w:t xml:space="preserve"> Pro et Dolby Atmos plongent le spectateur au cœur de l’action du film ou du jeu vidéo et offrent un son réaliste qui remplit toute la pièce. Du jamais vu sur les téléviseurs jusqu’à présent.</w:t>
      </w:r>
      <w:r w:rsidRPr="0047001D">
        <w:rPr>
          <w:rFonts w:ascii="DIN-Regular" w:hAnsi="DIN-Regular"/>
          <w:color w:val="000000"/>
          <w:sz w:val="20"/>
        </w:rPr>
        <w:br/>
      </w:r>
    </w:p>
    <w:p w14:paraId="7C39C7D7" w14:textId="5DC0161D" w:rsidR="00A96847" w:rsidRPr="0047001D" w:rsidRDefault="00A96847" w:rsidP="00A96847">
      <w:pPr>
        <w:pStyle w:val="NurText"/>
        <w:outlineLvl w:val="0"/>
        <w:rPr>
          <w:rFonts w:ascii="DIN-Regular" w:hAnsi="DIN-Regular"/>
        </w:rPr>
      </w:pPr>
      <w:r w:rsidRPr="0047001D">
        <w:rPr>
          <w:rFonts w:ascii="DIN-Regular" w:hAnsi="DIN-Regular"/>
          <w:b/>
          <w:color w:val="000000"/>
        </w:rPr>
        <w:t>Mode Filmmaker</w:t>
      </w:r>
      <w:r w:rsidRPr="0047001D">
        <w:rPr>
          <w:rFonts w:ascii="DIN-Regular" w:hAnsi="DIN-Regular"/>
          <w:color w:val="000000"/>
        </w:rPr>
        <w:br/>
      </w:r>
      <w:r w:rsidRPr="0047001D">
        <w:rPr>
          <w:rFonts w:ascii="DIN-Regular" w:hAnsi="DIN-Regular"/>
        </w:rPr>
        <w:t>La dalle OLED UHD Master HDR du JZC1004 met parfaitement en scène les détails et les nuances les plus subtils, que ce soient les zones les plus sombres ou la lumière vive d’un coucher de soleil. Lorsque le mode Réalisateur développé par l’UHD Alliance est activé, la fréquence d’image, le rapport d’aspect ainsi que la couleur et le contraste de l’original sont repris. Les optimisations de netteté et les suppressions de bruit sont désactivées – le tout dans le but de montrer les films et les séries à domicile à l’image de ce que les réalisateurs et les producteurs avaient imaginé lors du tournage du film.</w:t>
      </w:r>
    </w:p>
    <w:p w14:paraId="7ABD8A32" w14:textId="07AC7A51" w:rsidR="00A96847" w:rsidRPr="0047001D" w:rsidRDefault="00A96847" w:rsidP="00A96847">
      <w:pPr>
        <w:ind w:right="13"/>
        <w:rPr>
          <w:rFonts w:ascii="DIN-Regular" w:hAnsi="DIN-Regular" w:cs="Helv"/>
          <w:color w:val="000000"/>
          <w:sz w:val="20"/>
        </w:rPr>
      </w:pPr>
      <w:r w:rsidRPr="0047001D">
        <w:rPr>
          <w:rFonts w:ascii="DIN-Regular" w:hAnsi="DIN-Regular"/>
          <w:color w:val="000000"/>
          <w:sz w:val="20"/>
        </w:rPr>
        <w:br/>
      </w:r>
      <w:r w:rsidRPr="0047001D">
        <w:rPr>
          <w:rFonts w:ascii="DIN-Regular" w:hAnsi="DIN-Regular"/>
          <w:b/>
          <w:bCs/>
          <w:sz w:val="20"/>
        </w:rPr>
        <w:t>Mode Auto AI</w:t>
      </w:r>
      <w:r w:rsidRPr="0047001D">
        <w:rPr>
          <w:rFonts w:ascii="DIN-Regular" w:hAnsi="DIN-Regular"/>
          <w:sz w:val="20"/>
        </w:rPr>
        <w:br/>
        <w:t xml:space="preserve">Le mode Auto AI </w:t>
      </w:r>
      <w:proofErr w:type="spellStart"/>
      <w:r w:rsidRPr="0047001D">
        <w:rPr>
          <w:rFonts w:ascii="DIN-Regular" w:hAnsi="DIN-Regular"/>
          <w:sz w:val="20"/>
        </w:rPr>
        <w:t>compare</w:t>
      </w:r>
      <w:proofErr w:type="spellEnd"/>
      <w:r w:rsidRPr="0047001D">
        <w:rPr>
          <w:rFonts w:ascii="DIN-Regular" w:hAnsi="DIN-Regular"/>
          <w:sz w:val="20"/>
        </w:rPr>
        <w:t xml:space="preserve"> le contenu à l’écran avec les scènes de référence enregistrées, et améliore le réglage de l’image sur la base de cette expérience. Lors d’un match de football par exemple, les paramètres d’image sont optimisés pour rendre la pelouse plus naturelle et les joueurs plus réalistes. Pour y parvenir, Panasonic a analysé sur une longue période plus d’un million de scènes en tous genres et les a enregistrées comme référence.</w:t>
      </w:r>
      <w:r w:rsidRPr="0047001D">
        <w:rPr>
          <w:rFonts w:ascii="DIN-Regular" w:hAnsi="DIN-Regular"/>
          <w:sz w:val="20"/>
        </w:rPr>
        <w:br/>
      </w:r>
      <w:r w:rsidRPr="0047001D">
        <w:rPr>
          <w:rFonts w:ascii="DIN-Regular" w:hAnsi="DIN-Regular"/>
          <w:color w:val="000000"/>
          <w:sz w:val="20"/>
        </w:rPr>
        <w:br/>
      </w:r>
      <w:r w:rsidRPr="0047001D">
        <w:rPr>
          <w:rFonts w:ascii="DIN-Regular" w:hAnsi="DIN-Regular"/>
          <w:b/>
          <w:bCs/>
          <w:color w:val="000000"/>
          <w:sz w:val="20"/>
        </w:rPr>
        <w:t>Prix et disponibilité</w:t>
      </w:r>
      <w:r w:rsidRPr="0047001D">
        <w:rPr>
          <w:rFonts w:ascii="DIN-Regular" w:hAnsi="DIN-Regular"/>
          <w:color w:val="000000"/>
          <w:sz w:val="20"/>
        </w:rPr>
        <w:br/>
        <w:t xml:space="preserve">Les nouveaux modèles de téléviseurs OLED Panasonic JZC2004 et JZC1004 seront disponibles dans le commerce aux prix suivants : </w:t>
      </w:r>
    </w:p>
    <w:p w14:paraId="065E740A" w14:textId="77777777" w:rsidR="00D94F7B" w:rsidRPr="0047001D" w:rsidRDefault="00D94F7B" w:rsidP="00A96847">
      <w:pPr>
        <w:ind w:right="13"/>
        <w:rPr>
          <w:rFonts w:ascii="DIN-Regular" w:hAnsi="DIN-Regular" w:cs="Helv"/>
          <w:color w:val="000000"/>
          <w:sz w:val="20"/>
        </w:rPr>
      </w:pPr>
    </w:p>
    <w:p w14:paraId="644B5D5D" w14:textId="083FD785" w:rsidR="007A5A4F" w:rsidRPr="0047001D" w:rsidRDefault="007A5A4F" w:rsidP="007A5A4F">
      <w:pPr>
        <w:rPr>
          <w:rFonts w:ascii="DIN-Regular" w:hAnsi="DIN-Regular" w:cs="Helv"/>
          <w:color w:val="000000"/>
          <w:sz w:val="20"/>
        </w:rPr>
      </w:pPr>
      <w:r w:rsidRPr="0047001D">
        <w:rPr>
          <w:rFonts w:ascii="DIN-Regular" w:hAnsi="DIN-Regular"/>
          <w:color w:val="000000"/>
          <w:sz w:val="20"/>
        </w:rPr>
        <w:t>TX-65JZC2004 :</w:t>
      </w:r>
      <w:r w:rsidRPr="0047001D">
        <w:rPr>
          <w:rFonts w:ascii="DIN-Regular" w:hAnsi="DIN-Regular"/>
          <w:color w:val="000000"/>
          <w:sz w:val="20"/>
        </w:rPr>
        <w:tab/>
        <w:t>CHF 4417.00 (TVA/TAR incluse)</w:t>
      </w:r>
      <w:r w:rsidRPr="0047001D">
        <w:rPr>
          <w:rFonts w:ascii="DIN-Regular" w:hAnsi="DIN-Regular"/>
          <w:color w:val="000000"/>
          <w:sz w:val="20"/>
        </w:rPr>
        <w:tab/>
        <w:t>Juillet</w:t>
      </w:r>
      <w:r w:rsidRPr="0047001D">
        <w:rPr>
          <w:rFonts w:ascii="DIN-Regular" w:hAnsi="DIN-Regular"/>
          <w:color w:val="000000"/>
          <w:sz w:val="20"/>
        </w:rPr>
        <w:br/>
        <w:t>TX-55JZC2004 :</w:t>
      </w:r>
      <w:r w:rsidRPr="0047001D">
        <w:rPr>
          <w:rFonts w:ascii="DIN-Regular" w:hAnsi="DIN-Regular"/>
          <w:color w:val="000000"/>
          <w:sz w:val="20"/>
        </w:rPr>
        <w:tab/>
        <w:t>CHF 3517.00 (TVA/TAR incluse)</w:t>
      </w:r>
      <w:r w:rsidRPr="0047001D">
        <w:rPr>
          <w:rFonts w:ascii="DIN-Regular" w:hAnsi="DIN-Regular"/>
          <w:color w:val="000000"/>
          <w:sz w:val="20"/>
        </w:rPr>
        <w:tab/>
        <w:t>Juillet</w:t>
      </w:r>
    </w:p>
    <w:p w14:paraId="7C01D2DA" w14:textId="77777777" w:rsidR="007A5A4F" w:rsidRPr="0047001D" w:rsidRDefault="007A5A4F" w:rsidP="007A5A4F">
      <w:pPr>
        <w:rPr>
          <w:rFonts w:ascii="DIN-Regular" w:hAnsi="DIN-Regular" w:cs="Helv"/>
          <w:color w:val="000000"/>
          <w:sz w:val="20"/>
        </w:rPr>
      </w:pPr>
    </w:p>
    <w:p w14:paraId="4E741F47" w14:textId="143BCA48" w:rsidR="007A5A4F" w:rsidRPr="0047001D" w:rsidRDefault="007A5A4F" w:rsidP="007A5A4F">
      <w:pPr>
        <w:rPr>
          <w:rFonts w:ascii="DIN-Regular" w:hAnsi="DIN-Regular" w:cs="Helv"/>
          <w:color w:val="000000"/>
          <w:sz w:val="20"/>
        </w:rPr>
      </w:pPr>
      <w:r w:rsidRPr="0047001D">
        <w:rPr>
          <w:rFonts w:ascii="DIN-Regular" w:hAnsi="DIN-Regular"/>
          <w:color w:val="000000"/>
          <w:sz w:val="20"/>
        </w:rPr>
        <w:t>TX-65JZC1004 :</w:t>
      </w:r>
      <w:r w:rsidRPr="0047001D">
        <w:rPr>
          <w:rFonts w:ascii="DIN-Regular" w:hAnsi="DIN-Regular"/>
          <w:color w:val="000000"/>
          <w:sz w:val="20"/>
        </w:rPr>
        <w:tab/>
        <w:t>CHF 3217.00 (TVA/TAR incluse)</w:t>
      </w:r>
      <w:r w:rsidRPr="0047001D">
        <w:rPr>
          <w:rFonts w:ascii="DIN-Regular" w:hAnsi="DIN-Regular"/>
          <w:color w:val="000000"/>
          <w:sz w:val="20"/>
        </w:rPr>
        <w:tab/>
        <w:t>Août</w:t>
      </w:r>
    </w:p>
    <w:p w14:paraId="57E0C726" w14:textId="54CBF223" w:rsidR="007A5A4F" w:rsidRPr="0047001D" w:rsidRDefault="007A5A4F" w:rsidP="007A5A4F">
      <w:pPr>
        <w:rPr>
          <w:rFonts w:ascii="DIN-Regular" w:hAnsi="DIN-Regular" w:cs="Helv"/>
          <w:color w:val="000000"/>
          <w:sz w:val="20"/>
        </w:rPr>
      </w:pPr>
      <w:r w:rsidRPr="0047001D">
        <w:rPr>
          <w:rFonts w:ascii="DIN-Regular" w:hAnsi="DIN-Regular"/>
          <w:color w:val="000000"/>
          <w:sz w:val="20"/>
        </w:rPr>
        <w:t>TX-55JZC1004 :</w:t>
      </w:r>
      <w:r w:rsidRPr="0047001D">
        <w:rPr>
          <w:rFonts w:ascii="DIN-Regular" w:hAnsi="DIN-Regular"/>
          <w:color w:val="000000"/>
          <w:sz w:val="20"/>
        </w:rPr>
        <w:tab/>
        <w:t>CHF 2417.00 (TVA/TAR incl.)</w:t>
      </w:r>
      <w:r w:rsidRPr="0047001D">
        <w:rPr>
          <w:rFonts w:ascii="DIN-Regular" w:hAnsi="DIN-Regular"/>
          <w:color w:val="000000"/>
          <w:sz w:val="20"/>
        </w:rPr>
        <w:tab/>
        <w:t>Juillet</w:t>
      </w:r>
    </w:p>
    <w:p w14:paraId="6544ED45" w14:textId="2F151B95" w:rsidR="007A5A4F" w:rsidRPr="001833A8" w:rsidRDefault="007A5A4F" w:rsidP="007A5A4F">
      <w:pPr>
        <w:rPr>
          <w:rFonts w:ascii="DIN-Regular" w:hAnsi="DIN-Regular" w:cs="Helv"/>
          <w:color w:val="000000"/>
          <w:sz w:val="20"/>
          <w:lang w:val="de-CH"/>
        </w:rPr>
      </w:pPr>
      <w:r w:rsidRPr="001833A8">
        <w:rPr>
          <w:rFonts w:ascii="DIN-Regular" w:hAnsi="DIN-Regular"/>
          <w:color w:val="000000"/>
          <w:sz w:val="20"/>
          <w:lang w:val="de-CH"/>
        </w:rPr>
        <w:t>TX-48JZC1004 :</w:t>
      </w:r>
      <w:r w:rsidRPr="001833A8">
        <w:rPr>
          <w:rFonts w:ascii="DIN-Regular" w:hAnsi="DIN-Regular"/>
          <w:color w:val="000000"/>
          <w:sz w:val="20"/>
          <w:lang w:val="de-CH"/>
        </w:rPr>
        <w:tab/>
        <w:t>CHF 2217.00 (TVA/TAR incl.)</w:t>
      </w:r>
      <w:r w:rsidRPr="001833A8">
        <w:rPr>
          <w:rFonts w:ascii="DIN-Regular" w:hAnsi="DIN-Regular"/>
          <w:color w:val="000000"/>
          <w:sz w:val="20"/>
          <w:lang w:val="de-CH"/>
        </w:rPr>
        <w:tab/>
      </w:r>
      <w:proofErr w:type="spellStart"/>
      <w:r w:rsidRPr="001833A8">
        <w:rPr>
          <w:rFonts w:ascii="DIN-Regular" w:hAnsi="DIN-Regular"/>
          <w:color w:val="000000"/>
          <w:sz w:val="20"/>
          <w:lang w:val="de-CH"/>
        </w:rPr>
        <w:t>Juillet</w:t>
      </w:r>
      <w:proofErr w:type="spellEnd"/>
    </w:p>
    <w:p w14:paraId="234B55DF" w14:textId="1C2A23C1" w:rsidR="007A5A4F" w:rsidRPr="0047001D" w:rsidRDefault="007A5A4F" w:rsidP="00E428D7">
      <w:pPr>
        <w:ind w:right="13"/>
        <w:rPr>
          <w:rFonts w:ascii="DIN-Bold" w:hAnsi="DIN-Bold" w:cs="Arial"/>
          <w:b/>
          <w:color w:val="000000"/>
          <w:sz w:val="20"/>
          <w:u w:val="single"/>
          <w:lang w:val="de-DE"/>
        </w:rPr>
      </w:pPr>
    </w:p>
    <w:p w14:paraId="17AA717E" w14:textId="77777777" w:rsidR="007A5A4F" w:rsidRPr="0047001D" w:rsidRDefault="007A5A4F" w:rsidP="00E428D7">
      <w:pPr>
        <w:ind w:right="13"/>
        <w:rPr>
          <w:rFonts w:ascii="DIN-Bold" w:hAnsi="DIN-Bold" w:cs="Arial"/>
          <w:b/>
          <w:color w:val="000000"/>
          <w:sz w:val="20"/>
          <w:u w:val="single"/>
          <w:lang w:val="de-DE"/>
        </w:rPr>
      </w:pPr>
    </w:p>
    <w:p w14:paraId="44F9ACDC" w14:textId="77777777" w:rsidR="001833A8" w:rsidRDefault="001833A8">
      <w:pPr>
        <w:rPr>
          <w:rFonts w:ascii="DIN-Bold" w:hAnsi="DIN-Bold"/>
          <w:b/>
          <w:color w:val="000000"/>
          <w:sz w:val="20"/>
          <w:u w:val="single"/>
          <w:lang w:val="de-DE"/>
        </w:rPr>
      </w:pPr>
      <w:r>
        <w:rPr>
          <w:rFonts w:ascii="DIN-Bold" w:hAnsi="DIN-Bold"/>
          <w:b/>
          <w:color w:val="000000"/>
          <w:sz w:val="20"/>
          <w:u w:val="single"/>
          <w:lang w:val="de-DE"/>
        </w:rPr>
        <w:br w:type="page"/>
      </w:r>
    </w:p>
    <w:p w14:paraId="449EB903" w14:textId="77777777" w:rsidR="001833A8" w:rsidRDefault="001833A8" w:rsidP="001833A8">
      <w:pPr>
        <w:ind w:right="13"/>
        <w:rPr>
          <w:rFonts w:ascii="DIN-Regular" w:hAnsi="DIN-Regular"/>
          <w:sz w:val="20"/>
        </w:rPr>
      </w:pPr>
      <w:bookmarkStart w:id="0" w:name="_Hlk72417528"/>
      <w:r>
        <w:rPr>
          <w:rFonts w:ascii="DIN-Regular" w:hAnsi="DIN-Regular"/>
          <w:b/>
          <w:color w:val="000000"/>
          <w:sz w:val="20"/>
          <w:u w:val="single"/>
        </w:rPr>
        <w:lastRenderedPageBreak/>
        <w:t>À propos de Panasonic :</w:t>
      </w:r>
    </w:p>
    <w:p w14:paraId="182C744B" w14:textId="77777777" w:rsidR="001833A8" w:rsidRDefault="001833A8" w:rsidP="001833A8">
      <w:pPr>
        <w:rPr>
          <w:rFonts w:ascii="DIN-Regular" w:hAnsi="DIN-Regular" w:cs="Arial"/>
          <w:sz w:val="20"/>
        </w:rPr>
      </w:pPr>
      <w:r>
        <w:rPr>
          <w:rFonts w:ascii="DIN-Regular" w:hAnsi="DIN-Regular"/>
          <w:sz w:val="20"/>
        </w:rPr>
        <w:t>Panasonic Corporation est un leader mondial dans le développement de diverses technologies et de solutions innovantes pour une large palette d’applications dans les domaines de l’électronique, l’électroménager, l’automobile et la vente aux entreprises. L’année 2018 a marqué le centenaire de l’entreprise qui s’est développée à l’échelle mondiale et exploite actuellement 522 succursales et 69 sociétés associées dans le monde. Le groupe a enregistré un chiffre d’affaires net consolidé de 54,02 milliards d’euros au cours de l’exercice précédent (clos le 31 mars 2021). Déterminée à produire de la valeur en innovant dans tous les secteurs de son industrie, la société utilise son savoir-faire afin de créer une vie et un monde meilleurs pour ses clients. Des informations complémentaires sur l’entreprise et sur la marque Panasonic sont disponibles sur</w:t>
      </w:r>
      <w:hyperlink r:id="rId12" w:history="1">
        <w:r>
          <w:rPr>
            <w:rStyle w:val="Hyperlink"/>
            <w:rFonts w:ascii="DIN-Regular" w:hAnsi="DIN-Regular"/>
            <w:sz w:val="20"/>
          </w:rPr>
          <w:t>www.panasonic.com/global/home.html</w:t>
        </w:r>
      </w:hyperlink>
      <w:r>
        <w:rPr>
          <w:rFonts w:ascii="DIN-Regular" w:hAnsi="DIN-Regular"/>
          <w:sz w:val="20"/>
        </w:rPr>
        <w:t xml:space="preserve"> et </w:t>
      </w:r>
      <w:hyperlink r:id="rId13" w:history="1">
        <w:r>
          <w:rPr>
            <w:rStyle w:val="Hyperlink"/>
            <w:rFonts w:ascii="DIN-Regular" w:hAnsi="DIN-Regular"/>
            <w:sz w:val="20"/>
          </w:rPr>
          <w:t>www.experience.panasonic.ch/</w:t>
        </w:r>
      </w:hyperlink>
      <w:r>
        <w:rPr>
          <w:rFonts w:ascii="DIN-Regular" w:hAnsi="DIN-Regular"/>
          <w:sz w:val="20"/>
        </w:rPr>
        <w:t>.</w:t>
      </w:r>
    </w:p>
    <w:p w14:paraId="7C7630AB" w14:textId="77777777" w:rsidR="001833A8" w:rsidRDefault="001833A8" w:rsidP="001833A8">
      <w:pPr>
        <w:pStyle w:val="Copy"/>
        <w:keepNext/>
        <w:keepLines/>
        <w:spacing w:line="240" w:lineRule="auto"/>
        <w:ind w:right="13"/>
        <w:rPr>
          <w:rFonts w:ascii="DIN-Bold" w:eastAsia="Times New Roman" w:hAnsi="DIN-Bold"/>
        </w:rPr>
      </w:pPr>
      <w:r>
        <w:rPr>
          <w:rFonts w:ascii="DIN-Bold" w:hAnsi="DIN-Bold"/>
        </w:rPr>
        <w:br/>
        <w:t>Informations complémentaires:</w:t>
      </w:r>
    </w:p>
    <w:p w14:paraId="5CC5E438" w14:textId="2151DF69" w:rsidR="008460A2" w:rsidRPr="001833A8" w:rsidRDefault="001833A8" w:rsidP="001833A8">
      <w:pPr>
        <w:keepNext/>
        <w:keepLines/>
        <w:spacing w:after="120"/>
        <w:ind w:right="-340"/>
        <w:rPr>
          <w:rFonts w:ascii="DIN-Regular" w:hAnsi="DIN-Regular" w:cs="Arial"/>
          <w:sz w:val="20"/>
        </w:rPr>
      </w:pPr>
      <w:r>
        <w:rPr>
          <w:rFonts w:ascii="DIN-Regular" w:hAnsi="DIN-Regular"/>
          <w:sz w:val="20"/>
        </w:rPr>
        <w:t>Panasonic Suisse</w:t>
      </w:r>
      <w:r>
        <w:rPr>
          <w:rFonts w:ascii="DIN-Regular" w:hAnsi="DIN-Regular"/>
          <w:sz w:val="20"/>
        </w:rPr>
        <w:br/>
        <w:t>Une succursale de la société Panasonic Marketing Europe GmbH</w:t>
      </w:r>
      <w:r>
        <w:rPr>
          <w:rFonts w:ascii="DIN-Regular" w:hAnsi="DIN-Regular"/>
          <w:sz w:val="20"/>
        </w:rPr>
        <w:br/>
      </w:r>
      <w:proofErr w:type="spellStart"/>
      <w:r>
        <w:rPr>
          <w:rFonts w:ascii="DIN-Regular" w:hAnsi="DIN-Regular"/>
          <w:sz w:val="20"/>
        </w:rPr>
        <w:t>Grundstrasse</w:t>
      </w:r>
      <w:proofErr w:type="spellEnd"/>
      <w:r>
        <w:rPr>
          <w:rFonts w:ascii="DIN-Regular" w:hAnsi="DIN-Regular"/>
          <w:sz w:val="20"/>
        </w:rPr>
        <w:t xml:space="preserve"> 12</w:t>
      </w:r>
      <w:r>
        <w:rPr>
          <w:rFonts w:ascii="DIN-Regular" w:hAnsi="DIN-Regular"/>
          <w:sz w:val="20"/>
        </w:rPr>
        <w:br/>
        <w:t xml:space="preserve">6343 </w:t>
      </w:r>
      <w:proofErr w:type="spellStart"/>
      <w:r>
        <w:rPr>
          <w:rFonts w:ascii="DIN-Regular" w:hAnsi="DIN-Regular"/>
          <w:sz w:val="20"/>
        </w:rPr>
        <w:t>Rotkreuz</w:t>
      </w:r>
      <w:proofErr w:type="spellEnd"/>
      <w:r>
        <w:rPr>
          <w:rFonts w:ascii="DIN-Regular" w:hAnsi="DIN-Regular"/>
          <w:sz w:val="20"/>
        </w:rPr>
        <w:br/>
      </w:r>
      <w:r>
        <w:rPr>
          <w:rFonts w:ascii="DIN-Regular" w:hAnsi="DIN-Regular"/>
          <w:sz w:val="20"/>
        </w:rPr>
        <w:br/>
      </w:r>
      <w:r>
        <w:rPr>
          <w:rFonts w:ascii="DIN-Bold" w:hAnsi="DIN-Bold"/>
          <w:sz w:val="20"/>
        </w:rPr>
        <w:t>Contact presse :</w:t>
      </w:r>
      <w:r>
        <w:rPr>
          <w:rFonts w:ascii="DIN-Regular" w:hAnsi="DIN-Regular"/>
          <w:sz w:val="20"/>
        </w:rPr>
        <w:br/>
        <w:t>Stephanie Stadelmann</w:t>
      </w:r>
      <w:r>
        <w:rPr>
          <w:rFonts w:ascii="DIN-Regular" w:hAnsi="DIN-Regular"/>
          <w:sz w:val="20"/>
        </w:rPr>
        <w:br/>
        <w:t>Tél. : 041 203 20 20</w:t>
      </w:r>
      <w:r>
        <w:rPr>
          <w:rFonts w:ascii="DIN-Regular" w:hAnsi="DIN-Regular"/>
          <w:sz w:val="20"/>
        </w:rPr>
        <w:br/>
        <w:t xml:space="preserve">E-mail : </w:t>
      </w:r>
      <w:hyperlink r:id="rId14" w:history="1">
        <w:r>
          <w:rPr>
            <w:rStyle w:val="Hyperlink"/>
            <w:rFonts w:ascii="DIN-Regular" w:hAnsi="DIN-Regular"/>
            <w:sz w:val="20"/>
          </w:rPr>
          <w:t>panasonic.ch@eu.panasonic.com</w:t>
        </w:r>
      </w:hyperlink>
      <w:r>
        <w:rPr>
          <w:rFonts w:ascii="DIN-Regular" w:hAnsi="DIN-Regular"/>
          <w:sz w:val="20"/>
        </w:rPr>
        <w:t xml:space="preserve"> </w:t>
      </w:r>
      <w:bookmarkEnd w:id="0"/>
    </w:p>
    <w:sectPr w:rsidR="008460A2" w:rsidRPr="001833A8" w:rsidSect="00F10C84">
      <w:headerReference w:type="even" r:id="rId15"/>
      <w:headerReference w:type="default" r:id="rId16"/>
      <w:footerReference w:type="even" r:id="rId17"/>
      <w:footerReference w:type="default" r:id="rId18"/>
      <w:headerReference w:type="first" r:id="rId19"/>
      <w:footerReference w:type="first" r:id="rId20"/>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E2E73" w14:textId="77777777" w:rsidR="00FC22BA" w:rsidRDefault="00FC22BA">
      <w:r>
        <w:separator/>
      </w:r>
    </w:p>
  </w:endnote>
  <w:endnote w:type="continuationSeparator" w:id="0">
    <w:p w14:paraId="25B532B1" w14:textId="77777777" w:rsidR="00FC22BA" w:rsidRDefault="00FC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Regular">
    <w:altName w:val="Calibri"/>
    <w:panose1 w:val="02000503040000020004"/>
    <w:charset w:val="00"/>
    <w:family w:val="auto"/>
    <w:pitch w:val="variable"/>
    <w:sig w:usb0="80000027" w:usb1="00000000" w:usb2="00000000" w:usb3="00000000" w:csb0="00000001" w:csb1="00000000"/>
  </w:font>
  <w:font w:name="Helv">
    <w:panose1 w:val="020B060402020203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DIN-Bold">
    <w:altName w:val="Calibri"/>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Medium">
    <w:altName w:val="Calibri"/>
    <w:panose1 w:val="02000603040000020004"/>
    <w:charset w:val="00"/>
    <w:family w:val="auto"/>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DIN-Black">
    <w:altName w:val="Calibri"/>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IN Pro">
    <w:altName w:val="Source Sans Pro"/>
    <w:panose1 w:val="02000503040000020003"/>
    <w:charset w:val="00"/>
    <w:family w:val="auto"/>
    <w:pitch w:val="variable"/>
    <w:sig w:usb0="A00002FF" w:usb1="4000A4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97EC" w14:textId="77777777" w:rsidR="00C01054" w:rsidRDefault="00C010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25EE" w14:textId="76802008" w:rsidR="002C3C89" w:rsidRDefault="00AB39F9" w:rsidP="002C3C89">
    <w:pPr>
      <w:tabs>
        <w:tab w:val="center" w:pos="4962"/>
      </w:tabs>
      <w:ind w:right="-3175" w:firstLine="2160"/>
      <w:rPr>
        <w:rFonts w:ascii="DIN-Regular" w:hAnsi="DIN-Regular"/>
        <w:sz w:val="17"/>
      </w:rPr>
    </w:pPr>
    <w:r>
      <w:rPr>
        <w:rFonts w:ascii="DIN-Regular" w:hAnsi="DIN-Regular"/>
        <w:color w:val="000000"/>
        <w:sz w:val="17"/>
      </w:rPr>
      <w:t>Panasonic Suisse – une succursale de Panasonic Marketing Europe GmbH</w:t>
    </w:r>
  </w:p>
  <w:p w14:paraId="7E2EDB12" w14:textId="1323E7A2" w:rsidR="002C3C89" w:rsidRDefault="002C3C89" w:rsidP="002C3C89">
    <w:pPr>
      <w:ind w:left="2880" w:right="-3033" w:firstLine="720"/>
      <w:rPr>
        <w:rFonts w:ascii="DIN-Regular" w:hAnsi="DIN-Regular" w:cs="DIN-Regular"/>
        <w:color w:val="000000"/>
        <w:sz w:val="17"/>
        <w:szCs w:val="17"/>
      </w:rPr>
    </w:pPr>
    <w:proofErr w:type="spellStart"/>
    <w:r>
      <w:rPr>
        <w:rFonts w:ascii="DIN-Regular" w:hAnsi="DIN-Regular"/>
        <w:color w:val="000000"/>
        <w:sz w:val="17"/>
      </w:rPr>
      <w:t>Grundstrasse</w:t>
    </w:r>
    <w:proofErr w:type="spellEnd"/>
    <w:r>
      <w:rPr>
        <w:rFonts w:ascii="DIN-Regular" w:hAnsi="DIN-Regular"/>
        <w:color w:val="000000"/>
        <w:sz w:val="17"/>
      </w:rPr>
      <w:t xml:space="preserve"> 12, CH-6343 </w:t>
    </w:r>
    <w:proofErr w:type="spellStart"/>
    <w:r>
      <w:rPr>
        <w:rFonts w:ascii="DIN-Regular" w:hAnsi="DIN-Regular"/>
        <w:color w:val="000000"/>
        <w:sz w:val="17"/>
      </w:rPr>
      <w:t>Rotkreuz</w:t>
    </w:r>
    <w:proofErr w:type="spellEnd"/>
    <w:r>
      <w:rPr>
        <w:rFonts w:ascii="DIN-Regular" w:hAnsi="DIN-Regular"/>
        <w:color w:val="000000"/>
        <w:sz w:val="17"/>
      </w:rPr>
      <w:t xml:space="preserve"> (ZG)</w:t>
    </w:r>
  </w:p>
  <w:p w14:paraId="6379EFE4" w14:textId="57F4E6F4" w:rsidR="002C3C89" w:rsidRDefault="002C3C89" w:rsidP="002C3C89">
    <w:pPr>
      <w:ind w:left="2880" w:right="-3033" w:firstLine="720"/>
      <w:rPr>
        <w:rFonts w:ascii="DIN-Regular" w:hAnsi="DIN-Regular" w:cs="DIN-Regular"/>
        <w:color w:val="000000"/>
        <w:sz w:val="17"/>
        <w:szCs w:val="17"/>
        <w:lang w:val="de-CH"/>
      </w:rPr>
    </w:pPr>
  </w:p>
  <w:p w14:paraId="096A1BB9" w14:textId="74846DA3" w:rsidR="00B01407" w:rsidRPr="00B01407" w:rsidRDefault="002C3C89" w:rsidP="002C3C89">
    <w:pPr>
      <w:ind w:left="4320" w:right="-3033" w:firstLine="720"/>
      <w:rPr>
        <w:rFonts w:ascii="DIN-Regular" w:hAnsi="DIN-Regular"/>
        <w:sz w:val="20"/>
      </w:rPr>
    </w:pPr>
    <w:r w:rsidRPr="00C647B9">
      <w:rPr>
        <w:sz w:val="17"/>
      </w:rPr>
      <w:fldChar w:fldCharType="begin"/>
    </w:r>
    <w:r w:rsidRPr="00C647B9">
      <w:rPr>
        <w:rFonts w:ascii="DIN-Regular" w:hAnsi="DIN-Regular"/>
        <w:sz w:val="17"/>
      </w:rPr>
      <w:instrText xml:space="preserve"> </w:instrText>
    </w:r>
    <w:r>
      <w:rPr>
        <w:rFonts w:ascii="DIN-Regular" w:hAnsi="DIN-Regular"/>
        <w:sz w:val="17"/>
      </w:rPr>
      <w:instrText>PAGE</w:instrText>
    </w:r>
    <w:r w:rsidRPr="00C647B9">
      <w:rPr>
        <w:rFonts w:ascii="DIN-Regular" w:hAnsi="DIN-Regular"/>
        <w:sz w:val="17"/>
      </w:rPr>
      <w:instrText xml:space="preserve"> </w:instrText>
    </w:r>
    <w:r w:rsidRPr="00C647B9">
      <w:rPr>
        <w:sz w:val="17"/>
      </w:rPr>
      <w:fldChar w:fldCharType="separate"/>
    </w:r>
    <w:r w:rsidR="007B3FB3">
      <w:rPr>
        <w:rFonts w:ascii="DIN-Regular" w:hAnsi="DIN-Regular"/>
        <w:noProof/>
        <w:sz w:val="17"/>
      </w:rPr>
      <w:t>3</w:t>
    </w:r>
    <w:r w:rsidRPr="00C647B9">
      <w:rPr>
        <w:sz w:val="17"/>
      </w:rPr>
      <w:fldChar w:fldCharType="end"/>
    </w:r>
    <w:r>
      <w:rPr>
        <w:rFonts w:ascii="DIN-Regular" w:hAnsi="DIN-Regular"/>
        <w:sz w:val="17"/>
      </w:rPr>
      <w:t>/</w:t>
    </w:r>
    <w:r w:rsidRPr="00C647B9">
      <w:rPr>
        <w:sz w:val="17"/>
      </w:rPr>
      <w:fldChar w:fldCharType="begin"/>
    </w:r>
    <w:r w:rsidRPr="00C647B9">
      <w:rPr>
        <w:rFonts w:ascii="DIN-Regular" w:hAnsi="DIN-Regular"/>
        <w:sz w:val="17"/>
      </w:rPr>
      <w:instrText xml:space="preserve"> </w:instrText>
    </w:r>
    <w:r>
      <w:rPr>
        <w:rFonts w:ascii="DIN-Regular" w:hAnsi="DIN-Regular"/>
        <w:sz w:val="17"/>
      </w:rPr>
      <w:instrText>NUMPAGES</w:instrText>
    </w:r>
    <w:r w:rsidRPr="00C647B9">
      <w:rPr>
        <w:rFonts w:ascii="DIN-Regular" w:hAnsi="DIN-Regular"/>
        <w:sz w:val="17"/>
      </w:rPr>
      <w:instrText xml:space="preserve"> </w:instrText>
    </w:r>
    <w:r w:rsidRPr="00C647B9">
      <w:rPr>
        <w:sz w:val="17"/>
      </w:rPr>
      <w:fldChar w:fldCharType="separate"/>
    </w:r>
    <w:r w:rsidR="007B3FB3">
      <w:rPr>
        <w:rFonts w:ascii="DIN-Regular" w:hAnsi="DIN-Regular"/>
        <w:noProof/>
        <w:sz w:val="17"/>
      </w:rPr>
      <w:t>3</w:t>
    </w:r>
    <w:r w:rsidRPr="00C647B9">
      <w:rPr>
        <w:sz w:val="17"/>
      </w:rPr>
      <w:fldChar w:fldCharType="end"/>
    </w:r>
    <w:r>
      <w:rPr>
        <w:rFonts w:ascii="DIN-Regular" w:hAnsi="DIN-Regular"/>
        <w:noProof/>
        <w:sz w:val="20"/>
        <w:lang w:val="de-CH" w:eastAsia="de-CH"/>
      </w:rPr>
      <w:drawing>
        <wp:anchor distT="0" distB="0" distL="114300" distR="114300" simplePos="0" relativeHeight="251657216" behindDoc="1" locked="0" layoutInCell="1" allowOverlap="1" wp14:anchorId="4F7EB28A" wp14:editId="77A04420">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sidR="00AD07E7">
      <w:rPr>
        <w:rFonts w:ascii="DIN-Regular" w:hAnsi="DIN-Regular"/>
        <w:sz w:val="17"/>
      </w:rPr>
      <w:t xml:space="preserve"> </w:t>
    </w:r>
  </w:p>
  <w:p w14:paraId="563C6FD8" w14:textId="364DD6C3" w:rsidR="00AB39F9" w:rsidRPr="00215481" w:rsidRDefault="00AB39F9" w:rsidP="00215481">
    <w:pPr>
      <w:spacing w:line="200" w:lineRule="exact"/>
      <w:ind w:left="2880" w:right="85" w:hanging="753"/>
      <w:jc w:val="center"/>
      <w:rPr>
        <w:rFonts w:ascii="DIN-Regular" w:hAnsi="DIN-Regular"/>
        <w:sz w:val="17"/>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A779" w14:textId="77777777" w:rsidR="00C01054" w:rsidRDefault="00C010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9D88A" w14:textId="77777777" w:rsidR="00FC22BA" w:rsidRDefault="00FC22BA">
      <w:r>
        <w:separator/>
      </w:r>
    </w:p>
  </w:footnote>
  <w:footnote w:type="continuationSeparator" w:id="0">
    <w:p w14:paraId="630E29B6" w14:textId="77777777" w:rsidR="00FC22BA" w:rsidRDefault="00FC2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00FE" w14:textId="77777777" w:rsidR="00C01054" w:rsidRDefault="00C010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CH" w:eastAsia="de-CH"/>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91A2" w14:textId="77777777" w:rsidR="00C01054" w:rsidRDefault="00C010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9C8"/>
    <w:multiLevelType w:val="hybridMultilevel"/>
    <w:tmpl w:val="CCE60FAA"/>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62D1B9D"/>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B46789"/>
    <w:multiLevelType w:val="hybridMultilevel"/>
    <w:tmpl w:val="CC546304"/>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E6474CA">
      <w:numFmt w:val="bullet"/>
      <w:lvlText w:val=""/>
      <w:lvlJc w:val="left"/>
      <w:pPr>
        <w:ind w:left="3600" w:hanging="360"/>
      </w:pPr>
      <w:rPr>
        <w:rFonts w:ascii="Symbol" w:eastAsia="Times New Roman" w:hAnsi="Symbol" w:cs="Helv"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D92B47"/>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5DB"/>
    <w:rsid w:val="000017BA"/>
    <w:rsid w:val="00001957"/>
    <w:rsid w:val="00002F8C"/>
    <w:rsid w:val="0000383E"/>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13C2"/>
    <w:rsid w:val="00012873"/>
    <w:rsid w:val="00012CA0"/>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5DC8"/>
    <w:rsid w:val="00055F0C"/>
    <w:rsid w:val="000565D7"/>
    <w:rsid w:val="00056DE3"/>
    <w:rsid w:val="00057044"/>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3F46"/>
    <w:rsid w:val="0008483A"/>
    <w:rsid w:val="00084D09"/>
    <w:rsid w:val="00085002"/>
    <w:rsid w:val="00085019"/>
    <w:rsid w:val="00085042"/>
    <w:rsid w:val="00086D28"/>
    <w:rsid w:val="00086E68"/>
    <w:rsid w:val="00086EA5"/>
    <w:rsid w:val="0008763E"/>
    <w:rsid w:val="000902F7"/>
    <w:rsid w:val="000905AD"/>
    <w:rsid w:val="000905DF"/>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78B"/>
    <w:rsid w:val="000A0A7E"/>
    <w:rsid w:val="000A0AFC"/>
    <w:rsid w:val="000A0B0E"/>
    <w:rsid w:val="000A0DC4"/>
    <w:rsid w:val="000A0E83"/>
    <w:rsid w:val="000A1BBD"/>
    <w:rsid w:val="000A2A76"/>
    <w:rsid w:val="000A414E"/>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3018"/>
    <w:rsid w:val="000B4065"/>
    <w:rsid w:val="000B4582"/>
    <w:rsid w:val="000B4CFA"/>
    <w:rsid w:val="000B55C2"/>
    <w:rsid w:val="000B5EB9"/>
    <w:rsid w:val="000B646D"/>
    <w:rsid w:val="000B6936"/>
    <w:rsid w:val="000B70F4"/>
    <w:rsid w:val="000B71A1"/>
    <w:rsid w:val="000C0741"/>
    <w:rsid w:val="000C246C"/>
    <w:rsid w:val="000C299A"/>
    <w:rsid w:val="000C341B"/>
    <w:rsid w:val="000C3A3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E78E4"/>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E35"/>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47ECB"/>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4F6"/>
    <w:rsid w:val="00163A4A"/>
    <w:rsid w:val="00164B89"/>
    <w:rsid w:val="00164BF5"/>
    <w:rsid w:val="001657D9"/>
    <w:rsid w:val="001657ED"/>
    <w:rsid w:val="001663E1"/>
    <w:rsid w:val="00166731"/>
    <w:rsid w:val="00167099"/>
    <w:rsid w:val="00167934"/>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3A8"/>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8753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1C8A"/>
    <w:rsid w:val="001A2277"/>
    <w:rsid w:val="001A23B9"/>
    <w:rsid w:val="001A25F2"/>
    <w:rsid w:val="001A29B8"/>
    <w:rsid w:val="001A2A49"/>
    <w:rsid w:val="001A2F90"/>
    <w:rsid w:val="001A36CB"/>
    <w:rsid w:val="001A39FA"/>
    <w:rsid w:val="001A437F"/>
    <w:rsid w:val="001A5551"/>
    <w:rsid w:val="001A5FEB"/>
    <w:rsid w:val="001A725C"/>
    <w:rsid w:val="001A750E"/>
    <w:rsid w:val="001A7E39"/>
    <w:rsid w:val="001B0558"/>
    <w:rsid w:val="001B081C"/>
    <w:rsid w:val="001B1C52"/>
    <w:rsid w:val="001B1E5A"/>
    <w:rsid w:val="001B1E9E"/>
    <w:rsid w:val="001B1FEA"/>
    <w:rsid w:val="001B423E"/>
    <w:rsid w:val="001B4A11"/>
    <w:rsid w:val="001B52DC"/>
    <w:rsid w:val="001B5A00"/>
    <w:rsid w:val="001B60F2"/>
    <w:rsid w:val="001B639E"/>
    <w:rsid w:val="001B6666"/>
    <w:rsid w:val="001B6B9B"/>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7FA"/>
    <w:rsid w:val="001E5819"/>
    <w:rsid w:val="001E58E0"/>
    <w:rsid w:val="001E5CC0"/>
    <w:rsid w:val="001E5FED"/>
    <w:rsid w:val="001E61C5"/>
    <w:rsid w:val="001E68BD"/>
    <w:rsid w:val="001E77A4"/>
    <w:rsid w:val="001E7E41"/>
    <w:rsid w:val="001F01F4"/>
    <w:rsid w:val="001F0C48"/>
    <w:rsid w:val="001F0CB9"/>
    <w:rsid w:val="001F0D73"/>
    <w:rsid w:val="001F1C9A"/>
    <w:rsid w:val="001F1FED"/>
    <w:rsid w:val="001F23C8"/>
    <w:rsid w:val="001F4776"/>
    <w:rsid w:val="001F4873"/>
    <w:rsid w:val="001F4933"/>
    <w:rsid w:val="001F50EE"/>
    <w:rsid w:val="001F51CF"/>
    <w:rsid w:val="001F5F62"/>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44A"/>
    <w:rsid w:val="00203A37"/>
    <w:rsid w:val="00203F54"/>
    <w:rsid w:val="002045BD"/>
    <w:rsid w:val="00204719"/>
    <w:rsid w:val="00204FF0"/>
    <w:rsid w:val="00205227"/>
    <w:rsid w:val="0020525E"/>
    <w:rsid w:val="00205DCF"/>
    <w:rsid w:val="0020697A"/>
    <w:rsid w:val="00207571"/>
    <w:rsid w:val="00207DCF"/>
    <w:rsid w:val="00210C94"/>
    <w:rsid w:val="00210D7A"/>
    <w:rsid w:val="0021138D"/>
    <w:rsid w:val="002114DD"/>
    <w:rsid w:val="002119B3"/>
    <w:rsid w:val="00211A0E"/>
    <w:rsid w:val="00213BA7"/>
    <w:rsid w:val="00214846"/>
    <w:rsid w:val="00214F0C"/>
    <w:rsid w:val="002151BB"/>
    <w:rsid w:val="00215481"/>
    <w:rsid w:val="002158E2"/>
    <w:rsid w:val="002164EA"/>
    <w:rsid w:val="00216AAE"/>
    <w:rsid w:val="002176A1"/>
    <w:rsid w:val="002177A7"/>
    <w:rsid w:val="00217E01"/>
    <w:rsid w:val="0022015B"/>
    <w:rsid w:val="002202AE"/>
    <w:rsid w:val="002202DC"/>
    <w:rsid w:val="0022140D"/>
    <w:rsid w:val="0022283F"/>
    <w:rsid w:val="00222BF2"/>
    <w:rsid w:val="00222DA0"/>
    <w:rsid w:val="00223302"/>
    <w:rsid w:val="002234B5"/>
    <w:rsid w:val="00224313"/>
    <w:rsid w:val="00225A68"/>
    <w:rsid w:val="0022625A"/>
    <w:rsid w:val="00226AD9"/>
    <w:rsid w:val="00227028"/>
    <w:rsid w:val="0022730F"/>
    <w:rsid w:val="00227D6B"/>
    <w:rsid w:val="002305D4"/>
    <w:rsid w:val="00231CEA"/>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9A"/>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3FDB"/>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4FEC"/>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C89"/>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137"/>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C9C"/>
    <w:rsid w:val="00312D45"/>
    <w:rsid w:val="00312D5D"/>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1D"/>
    <w:rsid w:val="0033222D"/>
    <w:rsid w:val="003324B2"/>
    <w:rsid w:val="00332769"/>
    <w:rsid w:val="00332AA7"/>
    <w:rsid w:val="00333124"/>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8B4"/>
    <w:rsid w:val="00356A16"/>
    <w:rsid w:val="00356A8D"/>
    <w:rsid w:val="00357013"/>
    <w:rsid w:val="00357165"/>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2A6"/>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97E89"/>
    <w:rsid w:val="003A0723"/>
    <w:rsid w:val="003A0B8B"/>
    <w:rsid w:val="003A13E8"/>
    <w:rsid w:val="003A1750"/>
    <w:rsid w:val="003A2284"/>
    <w:rsid w:val="003A2C56"/>
    <w:rsid w:val="003A3192"/>
    <w:rsid w:val="003A408B"/>
    <w:rsid w:val="003A4B39"/>
    <w:rsid w:val="003A4E56"/>
    <w:rsid w:val="003A5063"/>
    <w:rsid w:val="003A53D9"/>
    <w:rsid w:val="003A54C0"/>
    <w:rsid w:val="003A5710"/>
    <w:rsid w:val="003A62FA"/>
    <w:rsid w:val="003A6328"/>
    <w:rsid w:val="003A6D7B"/>
    <w:rsid w:val="003A6ED0"/>
    <w:rsid w:val="003A7783"/>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1E4"/>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706"/>
    <w:rsid w:val="003E59DE"/>
    <w:rsid w:val="003E672D"/>
    <w:rsid w:val="003E6CF5"/>
    <w:rsid w:val="003E7B2F"/>
    <w:rsid w:val="003E7B33"/>
    <w:rsid w:val="003F004D"/>
    <w:rsid w:val="003F09D9"/>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7A1"/>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9ED"/>
    <w:rsid w:val="00412BF3"/>
    <w:rsid w:val="00412F4E"/>
    <w:rsid w:val="004137F4"/>
    <w:rsid w:val="00413CD6"/>
    <w:rsid w:val="00414C89"/>
    <w:rsid w:val="00415C14"/>
    <w:rsid w:val="00416B20"/>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9EB"/>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001D"/>
    <w:rsid w:val="00471743"/>
    <w:rsid w:val="004721D4"/>
    <w:rsid w:val="0047303F"/>
    <w:rsid w:val="0047414B"/>
    <w:rsid w:val="004743CD"/>
    <w:rsid w:val="0047450C"/>
    <w:rsid w:val="0047480D"/>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0C8"/>
    <w:rsid w:val="004936DD"/>
    <w:rsid w:val="00493C44"/>
    <w:rsid w:val="0049424A"/>
    <w:rsid w:val="004948BF"/>
    <w:rsid w:val="00495B85"/>
    <w:rsid w:val="00495C08"/>
    <w:rsid w:val="00496B4A"/>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B15"/>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88E"/>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7F4"/>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AB4"/>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ACE"/>
    <w:rsid w:val="00540128"/>
    <w:rsid w:val="005402BA"/>
    <w:rsid w:val="00540344"/>
    <w:rsid w:val="00540C68"/>
    <w:rsid w:val="005427A4"/>
    <w:rsid w:val="005431B4"/>
    <w:rsid w:val="00544613"/>
    <w:rsid w:val="00544B01"/>
    <w:rsid w:val="00545AB5"/>
    <w:rsid w:val="005479D7"/>
    <w:rsid w:val="0055060B"/>
    <w:rsid w:val="00550717"/>
    <w:rsid w:val="005507D3"/>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0C34"/>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0561"/>
    <w:rsid w:val="00580DE6"/>
    <w:rsid w:val="005810D7"/>
    <w:rsid w:val="005822D9"/>
    <w:rsid w:val="005822F1"/>
    <w:rsid w:val="005823D4"/>
    <w:rsid w:val="00582833"/>
    <w:rsid w:val="00582AD2"/>
    <w:rsid w:val="00582F4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425A"/>
    <w:rsid w:val="00595429"/>
    <w:rsid w:val="005959C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D91"/>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3BB8"/>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5A8"/>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B9"/>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1D21"/>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AFD"/>
    <w:rsid w:val="00657015"/>
    <w:rsid w:val="00657AC8"/>
    <w:rsid w:val="006601C3"/>
    <w:rsid w:val="00660791"/>
    <w:rsid w:val="006617C9"/>
    <w:rsid w:val="00661FFD"/>
    <w:rsid w:val="00663024"/>
    <w:rsid w:val="006638DD"/>
    <w:rsid w:val="00664409"/>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022"/>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87"/>
    <w:rsid w:val="00682BC3"/>
    <w:rsid w:val="00682CF7"/>
    <w:rsid w:val="00684010"/>
    <w:rsid w:val="00684CBD"/>
    <w:rsid w:val="006852D8"/>
    <w:rsid w:val="0068565D"/>
    <w:rsid w:val="006856B4"/>
    <w:rsid w:val="00686829"/>
    <w:rsid w:val="00686C0E"/>
    <w:rsid w:val="00686EE4"/>
    <w:rsid w:val="00687FF9"/>
    <w:rsid w:val="006904A1"/>
    <w:rsid w:val="00691134"/>
    <w:rsid w:val="00691622"/>
    <w:rsid w:val="00691700"/>
    <w:rsid w:val="006921F3"/>
    <w:rsid w:val="00693293"/>
    <w:rsid w:val="00693CD0"/>
    <w:rsid w:val="00695296"/>
    <w:rsid w:val="00695E75"/>
    <w:rsid w:val="00696345"/>
    <w:rsid w:val="0069641C"/>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44E"/>
    <w:rsid w:val="006B599A"/>
    <w:rsid w:val="006B685F"/>
    <w:rsid w:val="006B7AB5"/>
    <w:rsid w:val="006C04ED"/>
    <w:rsid w:val="006C16FF"/>
    <w:rsid w:val="006C1750"/>
    <w:rsid w:val="006C2256"/>
    <w:rsid w:val="006C2F93"/>
    <w:rsid w:val="006C33C3"/>
    <w:rsid w:val="006C3E8F"/>
    <w:rsid w:val="006C51E3"/>
    <w:rsid w:val="006C5CE6"/>
    <w:rsid w:val="006C5EAA"/>
    <w:rsid w:val="006C62FE"/>
    <w:rsid w:val="006C6343"/>
    <w:rsid w:val="006C67B1"/>
    <w:rsid w:val="006C6D1B"/>
    <w:rsid w:val="006C78A6"/>
    <w:rsid w:val="006D04BD"/>
    <w:rsid w:val="006D0876"/>
    <w:rsid w:val="006D0ACE"/>
    <w:rsid w:val="006D104D"/>
    <w:rsid w:val="006D1124"/>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61"/>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0A0E"/>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571"/>
    <w:rsid w:val="00743670"/>
    <w:rsid w:val="00743791"/>
    <w:rsid w:val="00743C9A"/>
    <w:rsid w:val="00743F75"/>
    <w:rsid w:val="00744003"/>
    <w:rsid w:val="0074414C"/>
    <w:rsid w:val="007443BF"/>
    <w:rsid w:val="0074470F"/>
    <w:rsid w:val="00745D95"/>
    <w:rsid w:val="007466D4"/>
    <w:rsid w:val="00746852"/>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3A3D"/>
    <w:rsid w:val="007640E1"/>
    <w:rsid w:val="0076445F"/>
    <w:rsid w:val="00764AE3"/>
    <w:rsid w:val="00764DC6"/>
    <w:rsid w:val="0076505F"/>
    <w:rsid w:val="0076508E"/>
    <w:rsid w:val="00766192"/>
    <w:rsid w:val="0076642C"/>
    <w:rsid w:val="00766578"/>
    <w:rsid w:val="0077051C"/>
    <w:rsid w:val="00770852"/>
    <w:rsid w:val="00770A82"/>
    <w:rsid w:val="007713E1"/>
    <w:rsid w:val="00771DAF"/>
    <w:rsid w:val="0077209C"/>
    <w:rsid w:val="007721E2"/>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764"/>
    <w:rsid w:val="00784F35"/>
    <w:rsid w:val="007850AB"/>
    <w:rsid w:val="00785AF4"/>
    <w:rsid w:val="00785B60"/>
    <w:rsid w:val="00785D20"/>
    <w:rsid w:val="0078615B"/>
    <w:rsid w:val="007861BC"/>
    <w:rsid w:val="00786664"/>
    <w:rsid w:val="00786B02"/>
    <w:rsid w:val="007901BF"/>
    <w:rsid w:val="00790495"/>
    <w:rsid w:val="007906B1"/>
    <w:rsid w:val="007909A0"/>
    <w:rsid w:val="007909F9"/>
    <w:rsid w:val="00790A3B"/>
    <w:rsid w:val="00791BC6"/>
    <w:rsid w:val="00792263"/>
    <w:rsid w:val="00792FC9"/>
    <w:rsid w:val="007932E4"/>
    <w:rsid w:val="00794E02"/>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A4F"/>
    <w:rsid w:val="007A5C9C"/>
    <w:rsid w:val="007A5F53"/>
    <w:rsid w:val="007A6080"/>
    <w:rsid w:val="007A6F54"/>
    <w:rsid w:val="007A7232"/>
    <w:rsid w:val="007A74B8"/>
    <w:rsid w:val="007A74CA"/>
    <w:rsid w:val="007A77CE"/>
    <w:rsid w:val="007B0A6D"/>
    <w:rsid w:val="007B0B8A"/>
    <w:rsid w:val="007B0B8F"/>
    <w:rsid w:val="007B25CA"/>
    <w:rsid w:val="007B320B"/>
    <w:rsid w:val="007B3FB3"/>
    <w:rsid w:val="007B41F2"/>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7F786D"/>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4F9"/>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36"/>
    <w:rsid w:val="008460A2"/>
    <w:rsid w:val="00846185"/>
    <w:rsid w:val="00846F78"/>
    <w:rsid w:val="00850C51"/>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A27"/>
    <w:rsid w:val="00864C07"/>
    <w:rsid w:val="00864D1D"/>
    <w:rsid w:val="00865343"/>
    <w:rsid w:val="00865385"/>
    <w:rsid w:val="00865648"/>
    <w:rsid w:val="00865C00"/>
    <w:rsid w:val="0086612E"/>
    <w:rsid w:val="00866157"/>
    <w:rsid w:val="00866790"/>
    <w:rsid w:val="008675B2"/>
    <w:rsid w:val="00867994"/>
    <w:rsid w:val="00867BF2"/>
    <w:rsid w:val="00867BF3"/>
    <w:rsid w:val="008710B5"/>
    <w:rsid w:val="00871655"/>
    <w:rsid w:val="00871F6B"/>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87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3846"/>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5E07"/>
    <w:rsid w:val="008D65BC"/>
    <w:rsid w:val="008D6A4D"/>
    <w:rsid w:val="008D6A7B"/>
    <w:rsid w:val="008D6DCA"/>
    <w:rsid w:val="008D7317"/>
    <w:rsid w:val="008D7676"/>
    <w:rsid w:val="008E0145"/>
    <w:rsid w:val="008E04E2"/>
    <w:rsid w:val="008E280D"/>
    <w:rsid w:val="008E33AF"/>
    <w:rsid w:val="008E3ACB"/>
    <w:rsid w:val="008E458F"/>
    <w:rsid w:val="008E45DD"/>
    <w:rsid w:val="008E4D44"/>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62C"/>
    <w:rsid w:val="008F69D4"/>
    <w:rsid w:val="008F702B"/>
    <w:rsid w:val="00901043"/>
    <w:rsid w:val="00901D64"/>
    <w:rsid w:val="00902106"/>
    <w:rsid w:val="00902898"/>
    <w:rsid w:val="00902FC7"/>
    <w:rsid w:val="009034FF"/>
    <w:rsid w:val="009036AC"/>
    <w:rsid w:val="00903E2D"/>
    <w:rsid w:val="00904910"/>
    <w:rsid w:val="0090498E"/>
    <w:rsid w:val="00904DDD"/>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273E3"/>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0734"/>
    <w:rsid w:val="0097190D"/>
    <w:rsid w:val="00971F95"/>
    <w:rsid w:val="009721CE"/>
    <w:rsid w:val="00972298"/>
    <w:rsid w:val="00972B5C"/>
    <w:rsid w:val="0097301A"/>
    <w:rsid w:val="00974131"/>
    <w:rsid w:val="0097476F"/>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A5"/>
    <w:rsid w:val="00990CB2"/>
    <w:rsid w:val="009927AB"/>
    <w:rsid w:val="009928A6"/>
    <w:rsid w:val="00992909"/>
    <w:rsid w:val="00992D54"/>
    <w:rsid w:val="009949D4"/>
    <w:rsid w:val="00994B88"/>
    <w:rsid w:val="00995822"/>
    <w:rsid w:val="00995D60"/>
    <w:rsid w:val="00995D7B"/>
    <w:rsid w:val="00997A80"/>
    <w:rsid w:val="009A01EE"/>
    <w:rsid w:val="009A02B4"/>
    <w:rsid w:val="009A0521"/>
    <w:rsid w:val="009A0F09"/>
    <w:rsid w:val="009A1741"/>
    <w:rsid w:val="009A1768"/>
    <w:rsid w:val="009A1A58"/>
    <w:rsid w:val="009A1E72"/>
    <w:rsid w:val="009A200B"/>
    <w:rsid w:val="009A2920"/>
    <w:rsid w:val="009A373F"/>
    <w:rsid w:val="009A375A"/>
    <w:rsid w:val="009A3B29"/>
    <w:rsid w:val="009A4A07"/>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023"/>
    <w:rsid w:val="009C5449"/>
    <w:rsid w:val="009C5E60"/>
    <w:rsid w:val="009C6069"/>
    <w:rsid w:val="009C6099"/>
    <w:rsid w:val="009C6977"/>
    <w:rsid w:val="009C6983"/>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908"/>
    <w:rsid w:val="009F2BDD"/>
    <w:rsid w:val="009F2BFB"/>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690"/>
    <w:rsid w:val="00A10B88"/>
    <w:rsid w:val="00A10D9B"/>
    <w:rsid w:val="00A10F68"/>
    <w:rsid w:val="00A1208B"/>
    <w:rsid w:val="00A121D1"/>
    <w:rsid w:val="00A1486C"/>
    <w:rsid w:val="00A15078"/>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B1A"/>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CF"/>
    <w:rsid w:val="00A42CE7"/>
    <w:rsid w:val="00A4364E"/>
    <w:rsid w:val="00A44640"/>
    <w:rsid w:val="00A44BEC"/>
    <w:rsid w:val="00A45E53"/>
    <w:rsid w:val="00A45F87"/>
    <w:rsid w:val="00A463C2"/>
    <w:rsid w:val="00A46C3D"/>
    <w:rsid w:val="00A4743F"/>
    <w:rsid w:val="00A541CE"/>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0520"/>
    <w:rsid w:val="00A71008"/>
    <w:rsid w:val="00A71708"/>
    <w:rsid w:val="00A71D56"/>
    <w:rsid w:val="00A7225A"/>
    <w:rsid w:val="00A72C77"/>
    <w:rsid w:val="00A72D2D"/>
    <w:rsid w:val="00A737DD"/>
    <w:rsid w:val="00A73C90"/>
    <w:rsid w:val="00A740F6"/>
    <w:rsid w:val="00A74357"/>
    <w:rsid w:val="00A74650"/>
    <w:rsid w:val="00A74A49"/>
    <w:rsid w:val="00A7506C"/>
    <w:rsid w:val="00A75CA8"/>
    <w:rsid w:val="00A77095"/>
    <w:rsid w:val="00A80B90"/>
    <w:rsid w:val="00A81470"/>
    <w:rsid w:val="00A8151D"/>
    <w:rsid w:val="00A815E8"/>
    <w:rsid w:val="00A81986"/>
    <w:rsid w:val="00A81E0E"/>
    <w:rsid w:val="00A820C9"/>
    <w:rsid w:val="00A8241A"/>
    <w:rsid w:val="00A830A9"/>
    <w:rsid w:val="00A83208"/>
    <w:rsid w:val="00A834D3"/>
    <w:rsid w:val="00A83A0D"/>
    <w:rsid w:val="00A83E25"/>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47"/>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0CA"/>
    <w:rsid w:val="00AB44B3"/>
    <w:rsid w:val="00AB4803"/>
    <w:rsid w:val="00AB5722"/>
    <w:rsid w:val="00AB5DB9"/>
    <w:rsid w:val="00AB6248"/>
    <w:rsid w:val="00AB62B6"/>
    <w:rsid w:val="00AB6D18"/>
    <w:rsid w:val="00AB7B8E"/>
    <w:rsid w:val="00AB7C48"/>
    <w:rsid w:val="00AB7CFE"/>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7E7"/>
    <w:rsid w:val="00AD0F89"/>
    <w:rsid w:val="00AD1221"/>
    <w:rsid w:val="00AD13B6"/>
    <w:rsid w:val="00AD149C"/>
    <w:rsid w:val="00AD1725"/>
    <w:rsid w:val="00AD1A97"/>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31C"/>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407"/>
    <w:rsid w:val="00B01F16"/>
    <w:rsid w:val="00B02937"/>
    <w:rsid w:val="00B02C02"/>
    <w:rsid w:val="00B02D83"/>
    <w:rsid w:val="00B032FA"/>
    <w:rsid w:val="00B037FA"/>
    <w:rsid w:val="00B04370"/>
    <w:rsid w:val="00B04AAE"/>
    <w:rsid w:val="00B04DEB"/>
    <w:rsid w:val="00B0544F"/>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3EA5"/>
    <w:rsid w:val="00B2463C"/>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1F92"/>
    <w:rsid w:val="00B53639"/>
    <w:rsid w:val="00B53849"/>
    <w:rsid w:val="00B53BD6"/>
    <w:rsid w:val="00B53E21"/>
    <w:rsid w:val="00B53FCB"/>
    <w:rsid w:val="00B553F5"/>
    <w:rsid w:val="00B56087"/>
    <w:rsid w:val="00B5642E"/>
    <w:rsid w:val="00B566B2"/>
    <w:rsid w:val="00B568FE"/>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6F52"/>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2869"/>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3FFE"/>
    <w:rsid w:val="00BB4775"/>
    <w:rsid w:val="00BB5127"/>
    <w:rsid w:val="00BB62B4"/>
    <w:rsid w:val="00BB7A00"/>
    <w:rsid w:val="00BC0786"/>
    <w:rsid w:val="00BC1350"/>
    <w:rsid w:val="00BC1789"/>
    <w:rsid w:val="00BC1C24"/>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1DA3"/>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4EC2"/>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58A8"/>
    <w:rsid w:val="00BF6973"/>
    <w:rsid w:val="00BF7078"/>
    <w:rsid w:val="00BF7950"/>
    <w:rsid w:val="00BF7B88"/>
    <w:rsid w:val="00C0075C"/>
    <w:rsid w:val="00C01054"/>
    <w:rsid w:val="00C018FC"/>
    <w:rsid w:val="00C019FC"/>
    <w:rsid w:val="00C01C90"/>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760"/>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403"/>
    <w:rsid w:val="00C35AC4"/>
    <w:rsid w:val="00C36C80"/>
    <w:rsid w:val="00C378B1"/>
    <w:rsid w:val="00C40479"/>
    <w:rsid w:val="00C40805"/>
    <w:rsid w:val="00C409DE"/>
    <w:rsid w:val="00C40C2F"/>
    <w:rsid w:val="00C40DEB"/>
    <w:rsid w:val="00C40FD4"/>
    <w:rsid w:val="00C416F0"/>
    <w:rsid w:val="00C41723"/>
    <w:rsid w:val="00C420C1"/>
    <w:rsid w:val="00C440AA"/>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22B"/>
    <w:rsid w:val="00C9358F"/>
    <w:rsid w:val="00C938BB"/>
    <w:rsid w:val="00C93EBC"/>
    <w:rsid w:val="00C9433F"/>
    <w:rsid w:val="00C94D82"/>
    <w:rsid w:val="00C950A5"/>
    <w:rsid w:val="00C950D3"/>
    <w:rsid w:val="00C953E0"/>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2A1"/>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1A48"/>
    <w:rsid w:val="00CC1A84"/>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1B3"/>
    <w:rsid w:val="00CD3781"/>
    <w:rsid w:val="00CD4485"/>
    <w:rsid w:val="00CD4DDF"/>
    <w:rsid w:val="00CD5A30"/>
    <w:rsid w:val="00CD5A48"/>
    <w:rsid w:val="00CD677A"/>
    <w:rsid w:val="00CD6B59"/>
    <w:rsid w:val="00CD716D"/>
    <w:rsid w:val="00CD74C5"/>
    <w:rsid w:val="00CD77D6"/>
    <w:rsid w:val="00CD7C61"/>
    <w:rsid w:val="00CD7F03"/>
    <w:rsid w:val="00CE0E5A"/>
    <w:rsid w:val="00CE10FD"/>
    <w:rsid w:val="00CE13B2"/>
    <w:rsid w:val="00CE1408"/>
    <w:rsid w:val="00CE159F"/>
    <w:rsid w:val="00CE2969"/>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CF7B97"/>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837"/>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4B2A"/>
    <w:rsid w:val="00D35C3F"/>
    <w:rsid w:val="00D35E30"/>
    <w:rsid w:val="00D377DF"/>
    <w:rsid w:val="00D40C66"/>
    <w:rsid w:val="00D41A31"/>
    <w:rsid w:val="00D41C57"/>
    <w:rsid w:val="00D42A1D"/>
    <w:rsid w:val="00D4345A"/>
    <w:rsid w:val="00D43983"/>
    <w:rsid w:val="00D443C8"/>
    <w:rsid w:val="00D44E0D"/>
    <w:rsid w:val="00D450EB"/>
    <w:rsid w:val="00D456EE"/>
    <w:rsid w:val="00D45998"/>
    <w:rsid w:val="00D45A97"/>
    <w:rsid w:val="00D45E16"/>
    <w:rsid w:val="00D46368"/>
    <w:rsid w:val="00D468C8"/>
    <w:rsid w:val="00D46C94"/>
    <w:rsid w:val="00D470C9"/>
    <w:rsid w:val="00D47128"/>
    <w:rsid w:val="00D4749C"/>
    <w:rsid w:val="00D4784A"/>
    <w:rsid w:val="00D501DB"/>
    <w:rsid w:val="00D50226"/>
    <w:rsid w:val="00D508FB"/>
    <w:rsid w:val="00D512B8"/>
    <w:rsid w:val="00D513F1"/>
    <w:rsid w:val="00D52B39"/>
    <w:rsid w:val="00D52BE1"/>
    <w:rsid w:val="00D54267"/>
    <w:rsid w:val="00D549D2"/>
    <w:rsid w:val="00D55CC8"/>
    <w:rsid w:val="00D560A2"/>
    <w:rsid w:val="00D56531"/>
    <w:rsid w:val="00D56E71"/>
    <w:rsid w:val="00D57180"/>
    <w:rsid w:val="00D57224"/>
    <w:rsid w:val="00D5779D"/>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0908"/>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0E5F"/>
    <w:rsid w:val="00D91173"/>
    <w:rsid w:val="00D9137B"/>
    <w:rsid w:val="00D915DC"/>
    <w:rsid w:val="00D9269C"/>
    <w:rsid w:val="00D93687"/>
    <w:rsid w:val="00D936A3"/>
    <w:rsid w:val="00D9391F"/>
    <w:rsid w:val="00D943C5"/>
    <w:rsid w:val="00D945D5"/>
    <w:rsid w:val="00D94F7B"/>
    <w:rsid w:val="00D95D47"/>
    <w:rsid w:val="00D963C0"/>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6C0"/>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84"/>
    <w:rsid w:val="00DD70CA"/>
    <w:rsid w:val="00DD7D01"/>
    <w:rsid w:val="00DE1122"/>
    <w:rsid w:val="00DE2E74"/>
    <w:rsid w:val="00DE3215"/>
    <w:rsid w:val="00DE37D7"/>
    <w:rsid w:val="00DE3C75"/>
    <w:rsid w:val="00DE4BC5"/>
    <w:rsid w:val="00DE4E70"/>
    <w:rsid w:val="00DE58EF"/>
    <w:rsid w:val="00DE672E"/>
    <w:rsid w:val="00DE7812"/>
    <w:rsid w:val="00DE7878"/>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1750"/>
    <w:rsid w:val="00E01A07"/>
    <w:rsid w:val="00E02E89"/>
    <w:rsid w:val="00E03649"/>
    <w:rsid w:val="00E041DA"/>
    <w:rsid w:val="00E0431D"/>
    <w:rsid w:val="00E0446E"/>
    <w:rsid w:val="00E04786"/>
    <w:rsid w:val="00E04DA0"/>
    <w:rsid w:val="00E04FE5"/>
    <w:rsid w:val="00E0579C"/>
    <w:rsid w:val="00E05F1C"/>
    <w:rsid w:val="00E0607B"/>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373"/>
    <w:rsid w:val="00E27AFC"/>
    <w:rsid w:val="00E27C7C"/>
    <w:rsid w:val="00E30897"/>
    <w:rsid w:val="00E30ACB"/>
    <w:rsid w:val="00E31982"/>
    <w:rsid w:val="00E31EE5"/>
    <w:rsid w:val="00E3203B"/>
    <w:rsid w:val="00E32AA0"/>
    <w:rsid w:val="00E32D15"/>
    <w:rsid w:val="00E32E3D"/>
    <w:rsid w:val="00E333F3"/>
    <w:rsid w:val="00E3371A"/>
    <w:rsid w:val="00E33ACD"/>
    <w:rsid w:val="00E340A2"/>
    <w:rsid w:val="00E348C1"/>
    <w:rsid w:val="00E34DCA"/>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D7"/>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05F"/>
    <w:rsid w:val="00E606A0"/>
    <w:rsid w:val="00E629E9"/>
    <w:rsid w:val="00E62FA3"/>
    <w:rsid w:val="00E635F2"/>
    <w:rsid w:val="00E63988"/>
    <w:rsid w:val="00E63B2C"/>
    <w:rsid w:val="00E63F79"/>
    <w:rsid w:val="00E6424A"/>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196E"/>
    <w:rsid w:val="00EA2147"/>
    <w:rsid w:val="00EA2692"/>
    <w:rsid w:val="00EA388D"/>
    <w:rsid w:val="00EA3919"/>
    <w:rsid w:val="00EA3FAE"/>
    <w:rsid w:val="00EA4BA7"/>
    <w:rsid w:val="00EA4D88"/>
    <w:rsid w:val="00EA4EE4"/>
    <w:rsid w:val="00EA59BF"/>
    <w:rsid w:val="00EA7079"/>
    <w:rsid w:val="00EA7406"/>
    <w:rsid w:val="00EA769D"/>
    <w:rsid w:val="00EB06C8"/>
    <w:rsid w:val="00EB25F8"/>
    <w:rsid w:val="00EB2EDB"/>
    <w:rsid w:val="00EB3703"/>
    <w:rsid w:val="00EB3897"/>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4E3D"/>
    <w:rsid w:val="00EC5016"/>
    <w:rsid w:val="00EC66A3"/>
    <w:rsid w:val="00EC714E"/>
    <w:rsid w:val="00EC71AC"/>
    <w:rsid w:val="00EC7BCE"/>
    <w:rsid w:val="00EC7C0F"/>
    <w:rsid w:val="00EC7D5B"/>
    <w:rsid w:val="00ED033C"/>
    <w:rsid w:val="00ED05F5"/>
    <w:rsid w:val="00ED068B"/>
    <w:rsid w:val="00ED075E"/>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013"/>
    <w:rsid w:val="00EE112A"/>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2497"/>
    <w:rsid w:val="00EF362D"/>
    <w:rsid w:val="00EF46AC"/>
    <w:rsid w:val="00EF4D8A"/>
    <w:rsid w:val="00EF5125"/>
    <w:rsid w:val="00EF60ED"/>
    <w:rsid w:val="00EF6198"/>
    <w:rsid w:val="00EF67D5"/>
    <w:rsid w:val="00EF68B4"/>
    <w:rsid w:val="00EF6B3E"/>
    <w:rsid w:val="00EF6C7F"/>
    <w:rsid w:val="00EF76E6"/>
    <w:rsid w:val="00EF7F76"/>
    <w:rsid w:val="00F00583"/>
    <w:rsid w:val="00F0174F"/>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2770A"/>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7A51"/>
    <w:rsid w:val="00F57AE8"/>
    <w:rsid w:val="00F60748"/>
    <w:rsid w:val="00F6129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12F"/>
    <w:rsid w:val="00F72312"/>
    <w:rsid w:val="00F723A3"/>
    <w:rsid w:val="00F727BF"/>
    <w:rsid w:val="00F74718"/>
    <w:rsid w:val="00F74787"/>
    <w:rsid w:val="00F759D3"/>
    <w:rsid w:val="00F75C00"/>
    <w:rsid w:val="00F76A99"/>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1ED6"/>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BED"/>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2BA"/>
    <w:rsid w:val="00FC238A"/>
    <w:rsid w:val="00FC2DBA"/>
    <w:rsid w:val="00FC31FE"/>
    <w:rsid w:val="00FC3308"/>
    <w:rsid w:val="00FC4110"/>
    <w:rsid w:val="00FC4C4B"/>
    <w:rsid w:val="00FC4CE0"/>
    <w:rsid w:val="00FC6E76"/>
    <w:rsid w:val="00FC7921"/>
    <w:rsid w:val="00FC79B8"/>
    <w:rsid w:val="00FC7B4E"/>
    <w:rsid w:val="00FD04C5"/>
    <w:rsid w:val="00FD0587"/>
    <w:rsid w:val="00FD0704"/>
    <w:rsid w:val="00FD0F44"/>
    <w:rsid w:val="00FD12E2"/>
    <w:rsid w:val="00FD2342"/>
    <w:rsid w:val="00FD242F"/>
    <w:rsid w:val="00FD2F60"/>
    <w:rsid w:val="00FD4B87"/>
    <w:rsid w:val="00FD52E6"/>
    <w:rsid w:val="00FD5500"/>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57D6"/>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 w:val="00FF6D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eastAsia="en-US"/>
    </w:rPr>
  </w:style>
  <w:style w:type="paragraph" w:styleId="berschrift1">
    <w:name w:val="heading 1"/>
    <w:basedOn w:val="Standard"/>
    <w:next w:val="Standard"/>
    <w:qFormat/>
    <w:pPr>
      <w:keepNext/>
      <w:outlineLvl w:val="0"/>
    </w:pPr>
    <w:rPr>
      <w:rFonts w:ascii="Arial" w:hAnsi="Arial" w:cs="Arial"/>
      <w:b/>
      <w:bCs/>
      <w:sz w:val="20"/>
      <w:szCs w:val="24"/>
      <w:lang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rPr>
  </w:style>
  <w:style w:type="paragraph" w:styleId="Textkrper2">
    <w:name w:val="Body Text 2"/>
    <w:basedOn w:val="Standard"/>
    <w:semiHidden/>
    <w:pPr>
      <w:spacing w:line="360" w:lineRule="atLeast"/>
    </w:pPr>
    <w:rPr>
      <w:rFonts w:ascii="DINMittelschrift" w:hAnsi="DINMittelschrift"/>
      <w:snapToGrid w:val="0"/>
      <w:sz w:val="26"/>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eastAsia="de-DE"/>
    </w:rPr>
  </w:style>
  <w:style w:type="paragraph" w:customStyle="1" w:styleId="Copy">
    <w:name w:val="Copy"/>
    <w:basedOn w:val="Standard"/>
    <w:pPr>
      <w:spacing w:line="360" w:lineRule="auto"/>
    </w:pPr>
    <w:rPr>
      <w:rFonts w:ascii="Arial" w:eastAsia="Times" w:hAnsi="Arial"/>
      <w:sz w:val="20"/>
      <w:lang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fr-FR"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eastAsia="de-DE"/>
    </w:rPr>
  </w:style>
  <w:style w:type="paragraph" w:customStyle="1" w:styleId="opener">
    <w:name w:val="opener"/>
    <w:basedOn w:val="Standard"/>
    <w:rsid w:val="00835CB6"/>
    <w:pPr>
      <w:spacing w:before="100" w:beforeAutospacing="1" w:after="375"/>
      <w:ind w:right="300"/>
    </w:pPr>
    <w:rPr>
      <w:szCs w:val="24"/>
      <w:lang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fr-FR"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customStyle="1" w:styleId="NichtaufgelsteErwhnung2">
    <w:name w:val="Nicht aufgelöste Erwähnung2"/>
    <w:basedOn w:val="Absatz-Standardschriftart"/>
    <w:uiPriority w:val="99"/>
    <w:rsid w:val="00E428D7"/>
    <w:rPr>
      <w:color w:val="605E5C"/>
      <w:shd w:val="clear" w:color="auto" w:fill="E1DFDD"/>
    </w:rPr>
  </w:style>
  <w:style w:type="table" w:customStyle="1" w:styleId="Tabellenraster1">
    <w:name w:val="Tabellenraster1"/>
    <w:basedOn w:val="NormaleTabelle"/>
    <w:next w:val="Tabellenraster"/>
    <w:uiPriority w:val="59"/>
    <w:rsid w:val="00746852"/>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rsid w:val="00E6005F"/>
    <w:pPr>
      <w:ind w:left="720"/>
      <w:contextualSpacing/>
    </w:pPr>
  </w:style>
  <w:style w:type="paragraph" w:customStyle="1" w:styleId="Embargo">
    <w:name w:val="Embargo"/>
    <w:basedOn w:val="Standard"/>
    <w:qFormat/>
    <w:rsid w:val="000A414E"/>
    <w:pPr>
      <w:spacing w:line="276" w:lineRule="auto"/>
      <w:jc w:val="center"/>
    </w:pPr>
    <w:rPr>
      <w:rFonts w:asciiTheme="minorHAnsi" w:eastAsiaTheme="minorEastAsia" w:hAnsiTheme="minorHAnsi" w:cstheme="minorBidi"/>
      <w:b/>
      <w:sz w:val="22"/>
      <w:szCs w:val="22"/>
    </w:rPr>
  </w:style>
  <w:style w:type="paragraph" w:styleId="NurText">
    <w:name w:val="Plain Text"/>
    <w:basedOn w:val="Standard"/>
    <w:link w:val="NurTextZchn"/>
    <w:rsid w:val="00A96847"/>
    <w:rPr>
      <w:rFonts w:ascii="Courier New" w:hAnsi="Courier New" w:cs="Wingdings 2"/>
      <w:noProof/>
      <w:sz w:val="20"/>
      <w:lang w:eastAsia="de-DE"/>
    </w:rPr>
  </w:style>
  <w:style w:type="character" w:customStyle="1" w:styleId="NurTextZchn">
    <w:name w:val="Nur Text Zchn"/>
    <w:basedOn w:val="Absatz-Standardschriftart"/>
    <w:link w:val="NurText"/>
    <w:rsid w:val="00A96847"/>
    <w:rPr>
      <w:rFonts w:ascii="Courier New" w:hAnsi="Courier New" w:cs="Wingdings 2"/>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07380688">
      <w:bodyDiv w:val="1"/>
      <w:marLeft w:val="0"/>
      <w:marRight w:val="0"/>
      <w:marTop w:val="0"/>
      <w:marBottom w:val="0"/>
      <w:divBdr>
        <w:top w:val="none" w:sz="0" w:space="0" w:color="auto"/>
        <w:left w:val="none" w:sz="0" w:space="0" w:color="auto"/>
        <w:bottom w:val="none" w:sz="0" w:space="0" w:color="auto"/>
        <w:right w:val="none" w:sz="0" w:space="0" w:color="auto"/>
      </w:divBdr>
    </w:div>
    <w:div w:id="342560511">
      <w:bodyDiv w:val="1"/>
      <w:marLeft w:val="0"/>
      <w:marRight w:val="0"/>
      <w:marTop w:val="0"/>
      <w:marBottom w:val="0"/>
      <w:divBdr>
        <w:top w:val="none" w:sz="0" w:space="0" w:color="auto"/>
        <w:left w:val="none" w:sz="0" w:space="0" w:color="auto"/>
        <w:bottom w:val="none" w:sz="0" w:space="0" w:color="auto"/>
        <w:right w:val="none" w:sz="0" w:space="0" w:color="auto"/>
      </w:divBdr>
    </w:div>
    <w:div w:id="362440989">
      <w:bodyDiv w:val="1"/>
      <w:marLeft w:val="0"/>
      <w:marRight w:val="0"/>
      <w:marTop w:val="0"/>
      <w:marBottom w:val="0"/>
      <w:divBdr>
        <w:top w:val="none" w:sz="0" w:space="0" w:color="auto"/>
        <w:left w:val="none" w:sz="0" w:space="0" w:color="auto"/>
        <w:bottom w:val="none" w:sz="0" w:space="0" w:color="auto"/>
        <w:right w:val="none" w:sz="0" w:space="0" w:color="auto"/>
      </w:divBdr>
    </w:div>
    <w:div w:id="421147644">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106681">
      <w:bodyDiv w:val="1"/>
      <w:marLeft w:val="0"/>
      <w:marRight w:val="0"/>
      <w:marTop w:val="0"/>
      <w:marBottom w:val="0"/>
      <w:divBdr>
        <w:top w:val="none" w:sz="0" w:space="0" w:color="auto"/>
        <w:left w:val="none" w:sz="0" w:space="0" w:color="auto"/>
        <w:bottom w:val="none" w:sz="0" w:space="0" w:color="auto"/>
        <w:right w:val="none" w:sz="0" w:space="0" w:color="auto"/>
      </w:divBdr>
    </w:div>
    <w:div w:id="99117735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246126">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724476681">
      <w:bodyDiv w:val="1"/>
      <w:marLeft w:val="0"/>
      <w:marRight w:val="0"/>
      <w:marTop w:val="0"/>
      <w:marBottom w:val="0"/>
      <w:divBdr>
        <w:top w:val="none" w:sz="0" w:space="0" w:color="auto"/>
        <w:left w:val="none" w:sz="0" w:space="0" w:color="auto"/>
        <w:bottom w:val="none" w:sz="0" w:space="0" w:color="auto"/>
        <w:right w:val="none" w:sz="0" w:space="0" w:color="auto"/>
      </w:divBdr>
    </w:div>
    <w:div w:id="1895313378">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398823">
      <w:bodyDiv w:val="1"/>
      <w:marLeft w:val="0"/>
      <w:marRight w:val="0"/>
      <w:marTop w:val="0"/>
      <w:marBottom w:val="0"/>
      <w:divBdr>
        <w:top w:val="none" w:sz="0" w:space="0" w:color="auto"/>
        <w:left w:val="none" w:sz="0" w:space="0" w:color="auto"/>
        <w:bottom w:val="none" w:sz="0" w:space="0" w:color="auto"/>
        <w:right w:val="none" w:sz="0" w:space="0" w:color="auto"/>
      </w:divBdr>
    </w:div>
    <w:div w:id="2075733874">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xperience.panasonic.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anasonic.com/global/hom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nasonic.ch@eu.panasonic.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2" ma:contentTypeDescription="Create a new document." ma:contentTypeScope="" ma:versionID="2ac82d60595ad524ccd8cfffe53b9697">
  <xsd:schema xmlns:xsd="http://www.w3.org/2001/XMLSchema" xmlns:xs="http://www.w3.org/2001/XMLSchema" xmlns:p="http://schemas.microsoft.com/office/2006/metadata/properties" xmlns:ns3="98836300-e441-4d71-8a3a-ac9f6dce1c38" xmlns:ns4="84201312-636d-4ba6-a41c-32f4feab17d9" targetNamespace="http://schemas.microsoft.com/office/2006/metadata/properties" ma:root="true" ma:fieldsID="6c79e9fb57c2c1c8066a69eaef76ade2" ns3:_="" ns4:_="">
    <xsd:import namespace="98836300-e441-4d71-8a3a-ac9f6dce1c38"/>
    <xsd:import namespace="84201312-636d-4ba6-a41c-32f4feab17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3833F-EF0E-44BD-9918-9CF6D5AA94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3B0602-CFBC-4FF6-8C78-E9CDC0DD59DF}">
  <ds:schemaRefs>
    <ds:schemaRef ds:uri="http://schemas.microsoft.com/sharepoint/v3/contenttype/forms"/>
  </ds:schemaRefs>
</ds:datastoreItem>
</file>

<file path=customXml/itemProps3.xml><?xml version="1.0" encoding="utf-8"?>
<ds:datastoreItem xmlns:ds="http://schemas.openxmlformats.org/officeDocument/2006/customXml" ds:itemID="{B19E8074-7ADA-4A3C-8A24-C6A33878BA98}">
  <ds:schemaRefs>
    <ds:schemaRef ds:uri="http://schemas.openxmlformats.org/officeDocument/2006/bibliography"/>
  </ds:schemaRefs>
</ds:datastoreItem>
</file>

<file path=customXml/itemProps4.xml><?xml version="1.0" encoding="utf-8"?>
<ds:datastoreItem xmlns:ds="http://schemas.openxmlformats.org/officeDocument/2006/customXml" ds:itemID="{744379F4-64EF-4B11-AFFC-F844034F4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36300-e441-4d71-8a3a-ac9f6dce1c38"/>
    <ds:schemaRef ds:uri="84201312-636d-4ba6-a41c-32f4feab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3</Pages>
  <Words>818</Words>
  <Characters>4659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5467</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Stadelmann, Stephanie</cp:lastModifiedBy>
  <cp:revision>18</cp:revision>
  <cp:lastPrinted>2021-07-08T11:53:00Z</cp:lastPrinted>
  <dcterms:created xsi:type="dcterms:W3CDTF">2021-07-05T08:48:00Z</dcterms:created>
  <dcterms:modified xsi:type="dcterms:W3CDTF">2021-07-08T11:54:00Z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