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69B44F29" w:rsidR="00C606C6" w:rsidRPr="00A75CA8" w:rsidRDefault="00C606C6">
      <w:pPr>
        <w:pStyle w:val="Kopfzeile"/>
        <w:tabs>
          <w:tab w:val="clear" w:pos="4153"/>
          <w:tab w:val="clear" w:pos="8306"/>
        </w:tabs>
        <w:rPr>
          <w:rFonts w:ascii="DIN-Bold" w:hAnsi="DIN-Bold" w:cs="Arial"/>
          <w:sz w:val="20"/>
          <w:lang w:val="de-DE"/>
        </w:rPr>
      </w:pPr>
    </w:p>
    <w:p w14:paraId="487F8E54" w14:textId="3D2778A9" w:rsidR="006A5758" w:rsidRPr="005D652D" w:rsidRDefault="0001168C" w:rsidP="006A5758">
      <w:pPr>
        <w:framePr w:w="7747" w:h="295" w:hSpace="142" w:wrap="around" w:vAnchor="page" w:hAnchor="page" w:x="908" w:y="4991" w:anchorLock="1"/>
        <w:rPr>
          <w:rFonts w:ascii="DIN-Medium" w:hAnsi="DIN-Medium"/>
          <w:sz w:val="31"/>
          <w:lang w:val="de-DE"/>
        </w:rPr>
      </w:pPr>
      <w:r w:rsidRPr="0001168C">
        <w:rPr>
          <w:rFonts w:ascii="DIN-Medium" w:hAnsi="DIN-Medium"/>
          <w:sz w:val="31"/>
          <w:lang w:val="de-DE"/>
        </w:rPr>
        <w:t>LEICA DG VARIO-ELMARIT 12-35mm</w:t>
      </w:r>
      <w:r w:rsidRPr="0001168C">
        <w:rPr>
          <w:rFonts w:ascii="DIN-Medium" w:hAnsi="DIN-Medium" w:hint="eastAsia"/>
          <w:sz w:val="31"/>
          <w:lang w:val="de-DE"/>
        </w:rPr>
        <w:t xml:space="preserve"> </w:t>
      </w:r>
      <w:r w:rsidRPr="0001168C">
        <w:rPr>
          <w:rFonts w:ascii="DIN-Medium" w:hAnsi="DIN-Medium"/>
          <w:sz w:val="31"/>
          <w:lang w:val="de-DE"/>
        </w:rPr>
        <w:t>/ F2.8 (H-ES12035)</w:t>
      </w:r>
      <w:r w:rsidR="00DB362F">
        <w:rPr>
          <w:rFonts w:ascii="DIN-Medium" w:hAnsi="DIN-Medium"/>
          <w:sz w:val="31"/>
          <w:lang w:val="de-DE"/>
        </w:rPr>
        <w:br/>
      </w:r>
      <w:r w:rsidRPr="0001168C">
        <w:rPr>
          <w:rFonts w:ascii="DIN-Black" w:hAnsi="DIN-Black"/>
          <w:sz w:val="25"/>
          <w:lang w:val="de-DE"/>
        </w:rPr>
        <w:t xml:space="preserve">Panasonic präsentiert </w:t>
      </w:r>
      <w:r w:rsidRPr="006C63DB">
        <w:rPr>
          <w:rFonts w:ascii="DIN-Black" w:hAnsi="DIN-Black"/>
          <w:color w:val="000000" w:themeColor="text1"/>
          <w:sz w:val="25"/>
          <w:lang w:val="de-DE"/>
        </w:rPr>
        <w:t>neu</w:t>
      </w:r>
      <w:r w:rsidR="00520EC8" w:rsidRPr="006C63DB">
        <w:rPr>
          <w:rFonts w:ascii="DIN-Black" w:hAnsi="DIN-Black"/>
          <w:color w:val="000000" w:themeColor="text1"/>
          <w:sz w:val="25"/>
          <w:lang w:val="de-DE"/>
        </w:rPr>
        <w:t>es</w:t>
      </w:r>
      <w:r w:rsidR="006C63DB">
        <w:rPr>
          <w:rFonts w:ascii="DIN-Black" w:hAnsi="DIN-Black"/>
          <w:color w:val="FF0000"/>
          <w:sz w:val="25"/>
          <w:lang w:val="de-DE"/>
        </w:rPr>
        <w:t xml:space="preserve"> </w:t>
      </w:r>
      <w:r w:rsidRPr="0001168C">
        <w:rPr>
          <w:rFonts w:ascii="DIN-Black" w:hAnsi="DIN-Black"/>
          <w:sz w:val="25"/>
          <w:lang w:val="de-DE"/>
        </w:rPr>
        <w:t>Weitwinkelobjektiv im Micro FourThirds-Standard</w:t>
      </w:r>
    </w:p>
    <w:p w14:paraId="42C9B02E" w14:textId="4B5236F9" w:rsidR="008460A2" w:rsidRPr="00E62B63" w:rsidRDefault="008460A2" w:rsidP="00E62B63">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ED2A3E">
        <w:rPr>
          <w:rFonts w:ascii="DIN-Black" w:hAnsi="DIN-Black"/>
          <w:color w:val="808080"/>
          <w:sz w:val="22"/>
          <w:lang w:val="de-DE"/>
        </w:rPr>
        <w:t xml:space="preserve"> </w:t>
      </w:r>
      <w:r w:rsidR="00CE07B5">
        <w:rPr>
          <w:rFonts w:ascii="DIN-Black" w:hAnsi="DIN-Black"/>
          <w:color w:val="808080"/>
          <w:sz w:val="22"/>
          <w:lang w:val="de-DE"/>
        </w:rPr>
        <w:t>0</w:t>
      </w:r>
      <w:r w:rsidR="0001168C">
        <w:rPr>
          <w:rFonts w:ascii="DIN-Black" w:hAnsi="DIN-Black"/>
          <w:color w:val="808080"/>
          <w:sz w:val="22"/>
          <w:lang w:val="de-DE"/>
        </w:rPr>
        <w:t>28</w:t>
      </w:r>
      <w:r w:rsidR="00427032">
        <w:rPr>
          <w:rFonts w:ascii="DIN-Black" w:hAnsi="DIN-Black"/>
          <w:color w:val="808080"/>
          <w:sz w:val="22"/>
          <w:lang w:val="de-DE"/>
        </w:rPr>
        <w:t>/</w:t>
      </w:r>
      <w:r w:rsidR="00C40805">
        <w:rPr>
          <w:rFonts w:ascii="DIN-Black" w:hAnsi="DIN-Black"/>
          <w:color w:val="808080"/>
          <w:sz w:val="22"/>
          <w:lang w:val="de-DE"/>
        </w:rPr>
        <w:t>FY 20</w:t>
      </w:r>
      <w:r w:rsidR="00E522E5">
        <w:rPr>
          <w:rFonts w:ascii="DIN-Black" w:hAnsi="DIN-Black"/>
          <w:color w:val="808080"/>
          <w:sz w:val="22"/>
          <w:lang w:val="de-DE"/>
        </w:rPr>
        <w:t>2</w:t>
      </w:r>
      <w:r w:rsidR="00702004">
        <w:rPr>
          <w:rFonts w:ascii="DIN-Black" w:hAnsi="DIN-Black"/>
          <w:color w:val="808080"/>
          <w:sz w:val="22"/>
          <w:lang w:val="de-DE"/>
        </w:rPr>
        <w:t>2</w:t>
      </w:r>
      <w:r>
        <w:rPr>
          <w:rFonts w:ascii="DIN-Black" w:hAnsi="DIN-Black"/>
          <w:color w:val="808080"/>
          <w:sz w:val="22"/>
          <w:lang w:val="de-DE"/>
        </w:rPr>
        <w:t xml:space="preserve">, </w:t>
      </w:r>
      <w:r w:rsidR="0001168C">
        <w:rPr>
          <w:rFonts w:ascii="DIN-Black" w:hAnsi="DIN-Black"/>
          <w:color w:val="808080"/>
          <w:sz w:val="22"/>
          <w:lang w:val="de-DE"/>
        </w:rPr>
        <w:t>Dezember</w:t>
      </w:r>
      <w:r>
        <w:rPr>
          <w:rFonts w:ascii="DIN-Black" w:hAnsi="DIN-Black"/>
          <w:color w:val="808080"/>
          <w:sz w:val="22"/>
          <w:lang w:val="de-DE"/>
        </w:rPr>
        <w:t xml:space="preserve"> 20</w:t>
      </w:r>
      <w:r w:rsidR="00E522E5">
        <w:rPr>
          <w:rFonts w:ascii="DIN-Black" w:hAnsi="DIN-Black"/>
          <w:color w:val="808080"/>
          <w:sz w:val="22"/>
          <w:lang w:val="de-DE"/>
        </w:rPr>
        <w:t>2</w:t>
      </w:r>
      <w:r w:rsidR="00E62B63">
        <w:rPr>
          <w:rFonts w:ascii="DIN-Black" w:hAnsi="DIN-Black"/>
          <w:color w:val="808080"/>
          <w:sz w:val="22"/>
          <w:lang w:val="de-DE"/>
        </w:rPr>
        <w:t>2</w:t>
      </w:r>
    </w:p>
    <w:p w14:paraId="4D0116B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Default="00556A03" w:rsidP="000A4552">
      <w:pPr>
        <w:framePr w:w="2155" w:h="7655" w:hSpace="142" w:wrap="around" w:vAnchor="page" w:hAnchor="page" w:x="8904" w:y="4865" w:anchorLock="1"/>
        <w:rPr>
          <w:rFonts w:ascii="DIN-Medium" w:hAnsi="DIN-Medium"/>
          <w:sz w:val="14"/>
          <w:szCs w:val="14"/>
          <w:lang w:val="de-DE"/>
        </w:rPr>
      </w:pPr>
    </w:p>
    <w:p w14:paraId="68AB597A" w14:textId="6BC45F3C" w:rsidR="00192093" w:rsidRDefault="00192093" w:rsidP="000A4552">
      <w:pPr>
        <w:framePr w:w="2155" w:h="7655" w:hSpace="142" w:wrap="around" w:vAnchor="page" w:hAnchor="page" w:x="8904" w:y="4865" w:anchorLock="1"/>
        <w:rPr>
          <w:rFonts w:ascii="DIN-Medium" w:hAnsi="DIN-Medium"/>
          <w:sz w:val="14"/>
          <w:szCs w:val="14"/>
          <w:lang w:val="de-DE"/>
        </w:rPr>
      </w:pPr>
    </w:p>
    <w:p w14:paraId="67866546" w14:textId="77777777" w:rsidR="00556A03" w:rsidRDefault="00556A03" w:rsidP="000A4552">
      <w:pPr>
        <w:framePr w:w="2155" w:h="7655" w:hSpace="142" w:wrap="around" w:vAnchor="page" w:hAnchor="page" w:x="8904" w:y="4865" w:anchorLock="1"/>
        <w:rPr>
          <w:rFonts w:ascii="DIN-Medium" w:hAnsi="DIN-Medium"/>
          <w:sz w:val="14"/>
          <w:szCs w:val="14"/>
          <w:lang w:val="de-DE"/>
        </w:rPr>
      </w:pPr>
    </w:p>
    <w:p w14:paraId="716F96A9" w14:textId="3B6CA943" w:rsidR="000A4552" w:rsidRPr="0019209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1" w:history="1">
        <w:r w:rsidR="00110D50" w:rsidRPr="00CE28D3">
          <w:rPr>
            <w:rStyle w:val="Hyperlink"/>
            <w:rFonts w:ascii="DIN-Medium" w:hAnsi="DIN-Medium"/>
            <w:sz w:val="14"/>
            <w:szCs w:val="14"/>
            <w:lang w:val="de-DE"/>
          </w:rPr>
          <w:t>www.panasonic.com/de/presse</w:t>
        </w:r>
      </w:hyperlink>
    </w:p>
    <w:p w14:paraId="37DB267A" w14:textId="454DBD7F" w:rsidR="0001168C" w:rsidRPr="0001168C" w:rsidRDefault="00A44A68" w:rsidP="0001168C">
      <w:pPr>
        <w:rPr>
          <w:rFonts w:ascii="DIN-Bold" w:hAnsi="DIN-Bold"/>
          <w:b/>
          <w:bCs/>
          <w:sz w:val="20"/>
          <w:lang w:val="de-DE"/>
        </w:rPr>
      </w:pPr>
      <w:r>
        <w:rPr>
          <w:rFonts w:ascii="DIN-Bold" w:hAnsi="DIN-Bold"/>
          <w:b/>
          <w:bCs/>
          <w:noProof/>
          <w:sz w:val="20"/>
          <w:lang w:val="de-DE"/>
        </w:rPr>
        <w:drawing>
          <wp:anchor distT="0" distB="0" distL="114300" distR="114300" simplePos="0" relativeHeight="251658240" behindDoc="0" locked="0" layoutInCell="1" allowOverlap="1" wp14:anchorId="294FDACB" wp14:editId="054E985E">
            <wp:simplePos x="0" y="0"/>
            <wp:positionH relativeFrom="column">
              <wp:posOffset>5080</wp:posOffset>
            </wp:positionH>
            <wp:positionV relativeFrom="paragraph">
              <wp:posOffset>55880</wp:posOffset>
            </wp:positionV>
            <wp:extent cx="2251075" cy="1508760"/>
            <wp:effectExtent l="0" t="0" r="0" b="2540"/>
            <wp:wrapThrough wrapText="bothSides">
              <wp:wrapPolygon edited="0">
                <wp:start x="0" y="0"/>
                <wp:lineTo x="0" y="21455"/>
                <wp:lineTo x="21448" y="21455"/>
                <wp:lineTo x="2144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2251075" cy="1508760"/>
                    </a:xfrm>
                    <a:prstGeom prst="rect">
                      <a:avLst/>
                    </a:prstGeom>
                  </pic:spPr>
                </pic:pic>
              </a:graphicData>
            </a:graphic>
            <wp14:sizeRelH relativeFrom="page">
              <wp14:pctWidth>0</wp14:pctWidth>
            </wp14:sizeRelH>
            <wp14:sizeRelV relativeFrom="page">
              <wp14:pctHeight>0</wp14:pctHeight>
            </wp14:sizeRelV>
          </wp:anchor>
        </w:drawing>
      </w:r>
      <w:r w:rsidR="008460A2" w:rsidRPr="00EE4169">
        <w:rPr>
          <w:rFonts w:ascii="DIN-Bold" w:hAnsi="DIN-Bold"/>
          <w:b/>
          <w:bCs/>
          <w:sz w:val="20"/>
          <w:lang w:val="de-DE"/>
        </w:rPr>
        <w:t xml:space="preserve">Hamburg, </w:t>
      </w:r>
      <w:r w:rsidR="0001168C">
        <w:rPr>
          <w:rFonts w:ascii="DIN-Bold" w:hAnsi="DIN-Bold"/>
          <w:b/>
          <w:bCs/>
          <w:sz w:val="20"/>
          <w:lang w:val="de-DE"/>
        </w:rPr>
        <w:t>Dezember</w:t>
      </w:r>
      <w:r w:rsidR="00656CCD">
        <w:rPr>
          <w:rFonts w:ascii="DIN-Bold" w:hAnsi="DIN-Bold"/>
          <w:b/>
          <w:bCs/>
          <w:sz w:val="20"/>
          <w:lang w:val="de-DE"/>
        </w:rPr>
        <w:t xml:space="preserve"> </w:t>
      </w:r>
      <w:r w:rsidR="00C40805" w:rsidRPr="00EE4169">
        <w:rPr>
          <w:rFonts w:ascii="DIN-Bold" w:hAnsi="DIN-Bold"/>
          <w:b/>
          <w:bCs/>
          <w:sz w:val="20"/>
          <w:lang w:val="de-DE"/>
        </w:rPr>
        <w:t>20</w:t>
      </w:r>
      <w:r w:rsidR="00C068BE" w:rsidRPr="00EE4169">
        <w:rPr>
          <w:rFonts w:ascii="DIN-Bold" w:hAnsi="DIN-Bold"/>
          <w:b/>
          <w:bCs/>
          <w:sz w:val="20"/>
          <w:lang w:val="de-DE"/>
        </w:rPr>
        <w:t>2</w:t>
      </w:r>
      <w:r w:rsidR="00702004">
        <w:rPr>
          <w:rFonts w:ascii="DIN-Bold" w:hAnsi="DIN-Bold"/>
          <w:b/>
          <w:bCs/>
          <w:sz w:val="20"/>
          <w:lang w:val="de-DE"/>
        </w:rPr>
        <w:t>2</w:t>
      </w:r>
      <w:r w:rsidR="008460A2" w:rsidRPr="00714E61">
        <w:rPr>
          <w:rFonts w:ascii="DIN-Bold" w:hAnsi="DIN-Bold"/>
          <w:sz w:val="20"/>
          <w:lang w:val="de-DE"/>
        </w:rPr>
        <w:t xml:space="preserve"> </w:t>
      </w:r>
      <w:r w:rsidR="006342D5" w:rsidRPr="00EE4169">
        <w:rPr>
          <w:rFonts w:ascii="DIN-Bold" w:hAnsi="DIN-Bold"/>
          <w:b/>
          <w:bCs/>
          <w:sz w:val="20"/>
          <w:lang w:val="de-DE"/>
        </w:rPr>
        <w:t xml:space="preserve">– </w:t>
      </w:r>
      <w:r w:rsidR="0001168C" w:rsidRPr="0001168C">
        <w:rPr>
          <w:rFonts w:ascii="DIN-Bold" w:hAnsi="DIN-Bold"/>
          <w:b/>
          <w:bCs/>
          <w:sz w:val="20"/>
          <w:lang w:val="de-DE"/>
        </w:rPr>
        <w:t>Panasonic freut sich, mit dem LEICA DG VARIO-ELMARIT 12-35mm</w:t>
      </w:r>
      <w:r w:rsidR="006C63DB">
        <w:rPr>
          <w:rFonts w:ascii="DIN-Bold" w:hAnsi="DIN-Bold"/>
          <w:b/>
          <w:bCs/>
          <w:sz w:val="20"/>
          <w:lang w:val="de-DE"/>
        </w:rPr>
        <w:t xml:space="preserve"> </w:t>
      </w:r>
      <w:r w:rsidR="0001168C" w:rsidRPr="0001168C">
        <w:rPr>
          <w:rFonts w:ascii="DIN-Bold" w:hAnsi="DIN-Bold"/>
          <w:b/>
          <w:bCs/>
          <w:sz w:val="20"/>
          <w:lang w:val="de-DE"/>
        </w:rPr>
        <w:t>(35mm-Kamera-Äquivalent: 24-70mm) ein neues, lichtstarkes, Weitwinkel-Zoomobjektiv für die LUMIX G-Serie vorzustellen, das dem Micro FourThirds-Standard entspricht. Das LEICA DG VARIO-ELMARIT</w:t>
      </w:r>
      <w:r w:rsidR="006C63DB">
        <w:rPr>
          <w:rFonts w:ascii="DIN-Bold" w:hAnsi="DIN-Bold"/>
          <w:b/>
          <w:bCs/>
          <w:strike/>
          <w:sz w:val="20"/>
          <w:lang w:val="de-DE"/>
        </w:rPr>
        <w:t xml:space="preserve"> </w:t>
      </w:r>
      <w:r w:rsidR="0001168C" w:rsidRPr="0001168C">
        <w:rPr>
          <w:rFonts w:ascii="DIN-Bold" w:hAnsi="DIN-Bold"/>
          <w:b/>
          <w:bCs/>
          <w:sz w:val="20"/>
          <w:lang w:val="de-DE"/>
        </w:rPr>
        <w:t>deckt praktisch jede Aufnahmesituation ab. Dieses Objektiv ist ein neu gestalteter Ersatz für das LUMIX G X VARIO 12-35mm / F2.8 II ASPH.</w:t>
      </w:r>
    </w:p>
    <w:p w14:paraId="162B41B0" w14:textId="4F5AEAD0" w:rsidR="0001168C" w:rsidRPr="0001168C" w:rsidRDefault="00FD759D" w:rsidP="0001168C">
      <w:pPr>
        <w:rPr>
          <w:rFonts w:ascii="DIN-Regular" w:hAnsi="DIN-Regular"/>
          <w:color w:val="000000"/>
          <w:sz w:val="20"/>
          <w:lang w:val="de-DE" w:eastAsia="de-DE"/>
        </w:rPr>
      </w:pPr>
      <w:r>
        <w:rPr>
          <w:rFonts w:ascii="DIN-Regular" w:hAnsi="DIN-Regular"/>
          <w:color w:val="000000"/>
          <w:sz w:val="20"/>
          <w:lang w:val="de-DE" w:eastAsia="de-DE"/>
        </w:rPr>
        <w:br/>
      </w:r>
      <w:r w:rsidR="0001168C" w:rsidRPr="0001168C">
        <w:rPr>
          <w:rFonts w:ascii="DIN-Regular" w:hAnsi="DIN-Regular"/>
          <w:color w:val="000000"/>
          <w:sz w:val="20"/>
          <w:lang w:val="de-DE" w:eastAsia="de-DE"/>
        </w:rPr>
        <w:t>Um eine hohe optische Leistung zu erhalten, besteht das</w:t>
      </w:r>
      <w:r w:rsidR="00520EC8">
        <w:rPr>
          <w:rFonts w:ascii="DIN-Regular" w:hAnsi="DIN-Regular"/>
          <w:color w:val="000000"/>
          <w:sz w:val="20"/>
          <w:lang w:val="de-DE" w:eastAsia="de-DE"/>
        </w:rPr>
        <w:t xml:space="preserve"> </w:t>
      </w:r>
      <w:r w:rsidR="00520EC8" w:rsidRPr="006C63DB">
        <w:rPr>
          <w:rFonts w:ascii="DIN-Regular" w:hAnsi="DIN-Regular"/>
          <w:color w:val="000000" w:themeColor="text1"/>
          <w:sz w:val="20"/>
          <w:lang w:val="de-DE" w:eastAsia="de-DE"/>
        </w:rPr>
        <w:t>H-ES12035</w:t>
      </w:r>
      <w:r w:rsidR="0001168C" w:rsidRPr="006C63DB">
        <w:rPr>
          <w:rFonts w:ascii="DIN-Regular" w:hAnsi="DIN-Regular"/>
          <w:color w:val="000000" w:themeColor="text1"/>
          <w:sz w:val="20"/>
          <w:lang w:val="de-DE" w:eastAsia="de-DE"/>
        </w:rPr>
        <w:t xml:space="preserve"> </w:t>
      </w:r>
      <w:r w:rsidR="00A44A68">
        <w:rPr>
          <w:rFonts w:ascii="DIN-Regular" w:hAnsi="DIN-Regular"/>
          <w:color w:val="000000" w:themeColor="text1"/>
          <w:sz w:val="20"/>
          <w:lang w:val="de-DE" w:eastAsia="de-DE"/>
        </w:rPr>
        <w:t>aus</w:t>
      </w:r>
      <w:r w:rsidR="0001168C" w:rsidRPr="006C63DB">
        <w:rPr>
          <w:rFonts w:ascii="DIN-Regular" w:hAnsi="DIN-Regular"/>
          <w:color w:val="000000" w:themeColor="text1"/>
          <w:sz w:val="20"/>
          <w:lang w:val="de-DE" w:eastAsia="de-DE"/>
        </w:rPr>
        <w:t xml:space="preserve"> </w:t>
      </w:r>
      <w:r w:rsidR="0001168C" w:rsidRPr="0001168C">
        <w:rPr>
          <w:rFonts w:ascii="DIN-Regular" w:hAnsi="DIN-Regular"/>
          <w:color w:val="000000"/>
          <w:sz w:val="20"/>
          <w:lang w:val="de-DE" w:eastAsia="de-DE"/>
        </w:rPr>
        <w:t xml:space="preserve">vierzehn Linsenelementen in neun Gruppen, darunter vier asphärische Linsen, eine UED-Linse (Ultra Extra-Low Dispersion) und eine UHR-Linse (Ultra High Refractive Index. Das Glasmaterial des UHR-Linsenelements wurde auf eine höhere Durchlässigkeit aktualisiert, um eine noch natürlichere Farbwiedergabe zu erreichen. Die einzigartige Nano-Oberflächenbeschichtung von Panasonic bietet eine effektive Antireflexionsbeschichtung, die eine klare Darstellung gewährleistet. Durch das Auftragen einer dünnen Beschichtung mit einer Mikrostruktur im Nanometerbereich, die ein niedriges Dispersionsverhältnis aufweist, wird die Reflexion der gesamten Wellenlänge von 380–780mm einschließlich des Bereichs des sichtbaren Lichts reduziert. Zusammen mit einem neu eingeführten lichtabschirmenden Teil wird das Auftreten von </w:t>
      </w:r>
      <w:r w:rsidR="00B87160" w:rsidRPr="006C63DB">
        <w:rPr>
          <w:rFonts w:ascii="DIN-Regular" w:hAnsi="DIN-Regular"/>
          <w:color w:val="000000" w:themeColor="text1"/>
          <w:sz w:val="20"/>
          <w:lang w:val="de-DE" w:eastAsia="de-DE"/>
        </w:rPr>
        <w:t>Ghosting (Geisterbilder) oder Lens Flare (</w:t>
      </w:r>
      <w:r w:rsidR="0001168C" w:rsidRPr="006C63DB">
        <w:rPr>
          <w:rFonts w:ascii="DIN-Regular" w:hAnsi="DIN-Regular"/>
          <w:color w:val="000000" w:themeColor="text1"/>
          <w:sz w:val="20"/>
          <w:lang w:val="de-DE" w:eastAsia="de-DE"/>
        </w:rPr>
        <w:t>Streulicht</w:t>
      </w:r>
      <w:r w:rsidR="00B87160" w:rsidRPr="006C63DB">
        <w:rPr>
          <w:rFonts w:ascii="DIN-Regular" w:hAnsi="DIN-Regular"/>
          <w:color w:val="000000" w:themeColor="text1"/>
          <w:sz w:val="20"/>
          <w:lang w:val="de-DE" w:eastAsia="de-DE"/>
        </w:rPr>
        <w:t>)</w:t>
      </w:r>
      <w:r w:rsidR="0001168C" w:rsidRPr="006C63DB">
        <w:rPr>
          <w:rFonts w:ascii="DIN-Regular" w:hAnsi="DIN-Regular"/>
          <w:color w:val="000000" w:themeColor="text1"/>
          <w:sz w:val="20"/>
          <w:lang w:val="de-DE" w:eastAsia="de-DE"/>
        </w:rPr>
        <w:t xml:space="preserve"> minimiert.</w:t>
      </w:r>
      <w:r w:rsidR="0001168C">
        <w:rPr>
          <w:rFonts w:ascii="DIN-Regular" w:hAnsi="DIN-Regular"/>
          <w:color w:val="000000"/>
          <w:sz w:val="20"/>
          <w:lang w:val="de-DE" w:eastAsia="de-DE"/>
        </w:rPr>
        <w:br/>
      </w:r>
      <w:r w:rsidR="0001168C">
        <w:rPr>
          <w:rFonts w:ascii="DIN-Regular" w:hAnsi="DIN-Regular"/>
          <w:color w:val="000000"/>
          <w:sz w:val="20"/>
          <w:lang w:val="de-DE" w:eastAsia="de-DE"/>
        </w:rPr>
        <w:br/>
      </w:r>
      <w:r w:rsidR="0001168C" w:rsidRPr="0001168C">
        <w:rPr>
          <w:rFonts w:ascii="DIN-Regular" w:hAnsi="DIN-Regular"/>
          <w:color w:val="000000"/>
          <w:sz w:val="20"/>
          <w:lang w:val="de-DE" w:eastAsia="de-DE"/>
        </w:rPr>
        <w:t xml:space="preserve">Für eine vielseitigere Verwendung des </w:t>
      </w:r>
      <w:r w:rsidR="00520EC8" w:rsidRPr="006C63DB">
        <w:rPr>
          <w:rFonts w:ascii="DIN-Regular" w:hAnsi="DIN-Regular"/>
          <w:color w:val="000000" w:themeColor="text1"/>
          <w:sz w:val="20"/>
          <w:lang w:val="de-DE" w:eastAsia="de-DE"/>
        </w:rPr>
        <w:t>H-ES12035</w:t>
      </w:r>
      <w:r w:rsidR="0001168C" w:rsidRPr="006C63DB">
        <w:rPr>
          <w:rFonts w:ascii="DIN-Regular" w:hAnsi="DIN-Regular"/>
          <w:color w:val="000000" w:themeColor="text1"/>
          <w:sz w:val="20"/>
          <w:lang w:val="de-DE" w:eastAsia="de-DE"/>
        </w:rPr>
        <w:t xml:space="preserve"> </w:t>
      </w:r>
      <w:r w:rsidR="0001168C" w:rsidRPr="0001168C">
        <w:rPr>
          <w:rFonts w:ascii="DIN-Regular" w:hAnsi="DIN-Regular"/>
          <w:color w:val="000000"/>
          <w:sz w:val="20"/>
          <w:lang w:val="de-DE" w:eastAsia="de-DE"/>
        </w:rPr>
        <w:t>verfügt dieses über eine kürzere Brennweite von 0,15m (am Weitwinkel) mit einem größeren Vergrößerungsverhältnis von 0,21x (bei 17mm), im Vergleich zum herkömmlichen LUMIX G X VARIO 12-35 mm mit 0,25m Brennweite und 0,17-facher Vergrößerung.</w:t>
      </w:r>
    </w:p>
    <w:p w14:paraId="1483AAB9" w14:textId="77777777" w:rsidR="0001168C" w:rsidRPr="0001168C" w:rsidRDefault="0001168C" w:rsidP="0001168C">
      <w:pPr>
        <w:rPr>
          <w:rFonts w:ascii="DIN-Regular" w:hAnsi="DIN-Regular"/>
          <w:color w:val="000000"/>
          <w:sz w:val="20"/>
          <w:lang w:val="de-DE" w:eastAsia="de-DE"/>
        </w:rPr>
      </w:pPr>
    </w:p>
    <w:p w14:paraId="1A392E03" w14:textId="391443BB" w:rsidR="0001168C" w:rsidRPr="0001168C" w:rsidRDefault="0001168C" w:rsidP="0001168C">
      <w:pPr>
        <w:rPr>
          <w:rFonts w:ascii="DIN-Regular" w:hAnsi="DIN-Regular"/>
          <w:color w:val="000000"/>
          <w:sz w:val="20"/>
          <w:lang w:val="de-DE" w:eastAsia="de-DE"/>
        </w:rPr>
      </w:pPr>
      <w:r w:rsidRPr="0001168C">
        <w:rPr>
          <w:rFonts w:ascii="DIN-Regular" w:hAnsi="DIN-Regular"/>
          <w:color w:val="000000"/>
          <w:sz w:val="20"/>
          <w:lang w:val="de-DE" w:eastAsia="de-DE"/>
        </w:rPr>
        <w:t>Das</w:t>
      </w:r>
      <w:r w:rsidR="00520EC8">
        <w:rPr>
          <w:rFonts w:ascii="DIN-Regular" w:hAnsi="DIN-Regular"/>
          <w:color w:val="000000"/>
          <w:sz w:val="20"/>
          <w:lang w:val="de-DE" w:eastAsia="de-DE"/>
        </w:rPr>
        <w:t xml:space="preserve"> </w:t>
      </w:r>
      <w:r w:rsidR="00520EC8" w:rsidRPr="006C63DB">
        <w:rPr>
          <w:rFonts w:ascii="DIN-Regular" w:hAnsi="DIN-Regular"/>
          <w:color w:val="000000" w:themeColor="text1"/>
          <w:sz w:val="20"/>
          <w:lang w:val="de-DE" w:eastAsia="de-DE"/>
        </w:rPr>
        <w:t>neue Objektiv</w:t>
      </w:r>
      <w:r w:rsidRPr="006C63DB">
        <w:rPr>
          <w:rFonts w:ascii="DIN-Regular" w:hAnsi="DIN-Regular"/>
          <w:color w:val="000000" w:themeColor="text1"/>
          <w:sz w:val="20"/>
          <w:lang w:val="de-DE" w:eastAsia="de-DE"/>
        </w:rPr>
        <w:t xml:space="preserve"> </w:t>
      </w:r>
      <w:r w:rsidRPr="0001168C">
        <w:rPr>
          <w:rFonts w:ascii="DIN-Regular" w:hAnsi="DIN-Regular"/>
          <w:color w:val="000000"/>
          <w:sz w:val="20"/>
          <w:lang w:val="de-DE" w:eastAsia="de-DE"/>
        </w:rPr>
        <w:t xml:space="preserve">ist in der Lage, reibungslos und geräuschlos zu arbeiten, um mit dem schnellen, hochpräzisen Kontrast-AF-System der Kamera mit dem Sensorantrieb bei maximal 240 </w:t>
      </w:r>
      <w:proofErr w:type="spellStart"/>
      <w:r w:rsidRPr="0001168C">
        <w:rPr>
          <w:rFonts w:ascii="DIN-Regular" w:hAnsi="DIN-Regular"/>
          <w:color w:val="000000"/>
          <w:sz w:val="20"/>
          <w:lang w:val="de-DE" w:eastAsia="de-DE"/>
        </w:rPr>
        <w:t>fps</w:t>
      </w:r>
      <w:proofErr w:type="spellEnd"/>
      <w:r w:rsidRPr="0001168C">
        <w:rPr>
          <w:rFonts w:ascii="DIN-Regular" w:hAnsi="DIN-Regular"/>
          <w:color w:val="000000"/>
          <w:sz w:val="20"/>
          <w:lang w:val="de-DE" w:eastAsia="de-DE"/>
        </w:rPr>
        <w:t xml:space="preserve"> zu arbeiten. Es zeichnet sich außerdem durch eine hervorragende Videoaufzeichnungsleistung mit einem Mechanismus aus, der die Fokusatmung unterdrückt, welches ein großes Problem aller Wechselobjektive war, die für die Standbildfotografie entwickelt wurden. Der Mechanismus </w:t>
      </w:r>
      <w:r w:rsidRPr="0001168C">
        <w:rPr>
          <w:rFonts w:ascii="DIN-Regular" w:hAnsi="DIN-Regular"/>
          <w:color w:val="000000"/>
          <w:sz w:val="20"/>
          <w:lang w:val="de-DE" w:eastAsia="de-DE"/>
        </w:rPr>
        <w:lastRenderedPageBreak/>
        <w:t>und die Mikroschritt-Blendensteuerung für reibungslose Belichtungsänderungen ermöglichen Videoaufnahmen in professioneller Qualität. In Kombination mit dem Body I.S. und dem Objektiv O.I.S. ermöglicht Dual I.S. 2 eine effektive Korrektur des Händewackelns.</w:t>
      </w:r>
    </w:p>
    <w:p w14:paraId="1EA6E26A" w14:textId="77777777" w:rsidR="0001168C" w:rsidRPr="0001168C" w:rsidRDefault="0001168C" w:rsidP="0001168C">
      <w:pPr>
        <w:rPr>
          <w:rFonts w:ascii="DIN-Regular" w:hAnsi="DIN-Regular"/>
          <w:color w:val="000000"/>
          <w:sz w:val="20"/>
          <w:lang w:val="de-DE" w:eastAsia="de-DE"/>
        </w:rPr>
      </w:pPr>
    </w:p>
    <w:p w14:paraId="0348AE44" w14:textId="4C7D471C" w:rsidR="0001168C" w:rsidRPr="0001168C" w:rsidRDefault="0001168C" w:rsidP="0001168C">
      <w:pPr>
        <w:rPr>
          <w:rFonts w:ascii="DIN-Regular" w:hAnsi="DIN-Regular"/>
          <w:color w:val="000000"/>
          <w:sz w:val="20"/>
          <w:lang w:val="de-DE" w:eastAsia="de-DE"/>
        </w:rPr>
      </w:pPr>
      <w:r w:rsidRPr="0001168C">
        <w:rPr>
          <w:rFonts w:ascii="DIN-Regular" w:hAnsi="DIN-Regular"/>
          <w:color w:val="000000"/>
          <w:sz w:val="20"/>
          <w:lang w:val="de-DE" w:eastAsia="de-DE"/>
        </w:rPr>
        <w:t xml:space="preserve">Das äußere Design wurde verfeinert, um dem Namen LEICA gerecht zu werden. Dank der kompakten Größe und dem geringen Gewicht von rund 306g verfügt das </w:t>
      </w:r>
      <w:r w:rsidRPr="006C63DB">
        <w:rPr>
          <w:rFonts w:ascii="DIN-Regular" w:hAnsi="DIN-Regular"/>
          <w:color w:val="000000" w:themeColor="text1"/>
          <w:sz w:val="20"/>
          <w:lang w:val="de-DE" w:eastAsia="de-DE"/>
        </w:rPr>
        <w:t xml:space="preserve">LEICA </w:t>
      </w:r>
      <w:r w:rsidR="00520EC8" w:rsidRPr="006C63DB">
        <w:rPr>
          <w:rFonts w:ascii="DIN-Regular" w:hAnsi="DIN-Regular"/>
          <w:color w:val="000000" w:themeColor="text1"/>
          <w:sz w:val="20"/>
          <w:lang w:val="de-DE" w:eastAsia="de-DE"/>
        </w:rPr>
        <w:t xml:space="preserve">H-ES12035 </w:t>
      </w:r>
      <w:r w:rsidRPr="0001168C">
        <w:rPr>
          <w:rFonts w:ascii="DIN-Regular" w:hAnsi="DIN-Regular"/>
          <w:color w:val="000000"/>
          <w:sz w:val="20"/>
          <w:lang w:val="de-DE" w:eastAsia="de-DE"/>
        </w:rPr>
        <w:t xml:space="preserve">über eine atemberaubende Mobilität, für die das Micro FourThirds-System auch bekannt ist. Das robuste staub- und spritzwassergeschützte* Design widersteht auch dem Einsatz unter harschen Bedingungen bei 10 Grad unter null. Der Filterdurchmesser beträgt 58mm, mit einer 7-blättrigen kreisförmigen </w:t>
      </w:r>
      <w:r w:rsidR="00520EC8" w:rsidRPr="006C63DB">
        <w:rPr>
          <w:rFonts w:ascii="DIN-Regular" w:hAnsi="DIN-Regular"/>
          <w:color w:val="000000" w:themeColor="text1"/>
          <w:sz w:val="20"/>
          <w:lang w:val="de-DE" w:eastAsia="de-DE"/>
        </w:rPr>
        <w:t>B</w:t>
      </w:r>
      <w:r w:rsidRPr="006C63DB">
        <w:rPr>
          <w:rFonts w:ascii="DIN-Regular" w:hAnsi="DIN-Regular"/>
          <w:color w:val="000000" w:themeColor="text1"/>
          <w:sz w:val="20"/>
          <w:lang w:val="de-DE" w:eastAsia="de-DE"/>
        </w:rPr>
        <w:t>lende.</w:t>
      </w:r>
    </w:p>
    <w:p w14:paraId="16520B32" w14:textId="77777777" w:rsidR="0001168C" w:rsidRPr="0001168C" w:rsidRDefault="0001168C" w:rsidP="0001168C">
      <w:pPr>
        <w:rPr>
          <w:rFonts w:ascii="DIN-Regular" w:hAnsi="DIN-Regular"/>
          <w:color w:val="000000"/>
          <w:sz w:val="20"/>
          <w:lang w:val="de-DE" w:eastAsia="de-DE"/>
        </w:rPr>
      </w:pPr>
    </w:p>
    <w:p w14:paraId="64844240" w14:textId="7140883D" w:rsidR="0001168C" w:rsidRPr="0001168C" w:rsidRDefault="0001168C" w:rsidP="0001168C">
      <w:pPr>
        <w:rPr>
          <w:rFonts w:ascii="DIN-Regular" w:hAnsi="DIN-Regular"/>
          <w:color w:val="000000"/>
          <w:sz w:val="20"/>
          <w:lang w:val="de-DE" w:eastAsia="de-DE"/>
        </w:rPr>
      </w:pPr>
      <w:r w:rsidRPr="0001168C">
        <w:rPr>
          <w:rFonts w:ascii="DIN-Regular" w:hAnsi="DIN-Regular"/>
          <w:color w:val="000000"/>
          <w:sz w:val="20"/>
          <w:lang w:val="de-DE" w:eastAsia="de-DE"/>
        </w:rPr>
        <w:t>Panasonic hat sich der Entwicklung der Micro FourThirds-Objektive verschrieben, um seine Produktpalette weiter auszubauen, um die Bedürfnisse der Kunden zu erfüllen.</w:t>
      </w:r>
      <w:r w:rsidR="00557AD0">
        <w:rPr>
          <w:rFonts w:ascii="DIN-Regular" w:hAnsi="DIN-Regular"/>
          <w:color w:val="000000"/>
          <w:sz w:val="20"/>
          <w:lang w:val="de-DE" w:eastAsia="de-DE"/>
        </w:rPr>
        <w:br/>
      </w:r>
      <w:r w:rsidR="00557AD0">
        <w:rPr>
          <w:rFonts w:ascii="DIN-Regular" w:hAnsi="DIN-Regular"/>
          <w:color w:val="000000"/>
          <w:sz w:val="20"/>
          <w:lang w:val="de-DE" w:eastAsia="de-DE"/>
        </w:rPr>
        <w:br/>
        <w:t xml:space="preserve">Das </w:t>
      </w:r>
      <w:r w:rsidR="00557AD0" w:rsidRPr="00557AD0">
        <w:rPr>
          <w:rFonts w:ascii="DIN-Bold" w:hAnsi="DIN-Bold"/>
          <w:sz w:val="20"/>
          <w:lang w:val="de-DE"/>
        </w:rPr>
        <w:t>LEICA DG VARIO-ELMARIT 12-35mm</w:t>
      </w:r>
      <w:r w:rsidR="00557AD0">
        <w:rPr>
          <w:rFonts w:ascii="DIN-Bold" w:hAnsi="DIN-Bold"/>
          <w:sz w:val="20"/>
          <w:lang w:val="de-DE"/>
        </w:rPr>
        <w:t xml:space="preserve"> wird voraussichtlich ab März 2023 für 999,- Euro (unverbindliche Preisempfehlung) im Handel erhältlich sein. </w:t>
      </w:r>
    </w:p>
    <w:p w14:paraId="40EE6DDD" w14:textId="77777777" w:rsidR="0001168C" w:rsidRPr="0001168C" w:rsidRDefault="0001168C" w:rsidP="0001168C">
      <w:pPr>
        <w:rPr>
          <w:rFonts w:ascii="DIN-Regular" w:hAnsi="DIN-Regular"/>
          <w:color w:val="000000"/>
          <w:sz w:val="20"/>
          <w:lang w:val="de-DE" w:eastAsia="de-DE"/>
        </w:rPr>
      </w:pPr>
    </w:p>
    <w:p w14:paraId="15F97E3F" w14:textId="77777777" w:rsidR="0001168C" w:rsidRPr="0001168C" w:rsidRDefault="0001168C" w:rsidP="0001168C">
      <w:pPr>
        <w:rPr>
          <w:rFonts w:ascii="DIN-Regular" w:hAnsi="DIN-Regular"/>
          <w:color w:val="000000"/>
          <w:sz w:val="15"/>
          <w:szCs w:val="15"/>
          <w:lang w:val="de-DE" w:eastAsia="de-DE"/>
        </w:rPr>
      </w:pPr>
    </w:p>
    <w:p w14:paraId="1F6CEAE4" w14:textId="77777777" w:rsidR="0001168C" w:rsidRPr="0001168C" w:rsidRDefault="0001168C" w:rsidP="0001168C">
      <w:pPr>
        <w:snapToGrid w:val="0"/>
        <w:rPr>
          <w:rFonts w:ascii="DIN-Regular" w:hAnsi="DIN-Regular"/>
          <w:color w:val="000000"/>
          <w:sz w:val="15"/>
          <w:szCs w:val="15"/>
          <w:lang w:val="de-DE" w:eastAsia="de-DE"/>
        </w:rPr>
      </w:pPr>
      <w:r w:rsidRPr="0001168C">
        <w:rPr>
          <w:rFonts w:ascii="DIN-Regular" w:hAnsi="DIN-Regular"/>
          <w:color w:val="000000"/>
          <w:sz w:val="15"/>
          <w:szCs w:val="15"/>
          <w:lang w:val="de-DE" w:eastAsia="de-DE"/>
        </w:rPr>
        <w:t>* Staub- und Wasserresistenz garantiert nicht, dass keine Schäden auftreten, wenn das Objektiv dem direkten Kontakt mit Staub und Wasser ausgesetzt wird.</w:t>
      </w:r>
    </w:p>
    <w:p w14:paraId="307BE28E" w14:textId="77777777" w:rsidR="0001168C" w:rsidRPr="0001168C" w:rsidRDefault="0001168C" w:rsidP="0001168C">
      <w:pPr>
        <w:snapToGrid w:val="0"/>
        <w:rPr>
          <w:rFonts w:ascii="DIN-Regular" w:hAnsi="DIN-Regular"/>
          <w:color w:val="000000"/>
          <w:sz w:val="15"/>
          <w:szCs w:val="15"/>
          <w:lang w:val="de-DE" w:eastAsia="de-DE"/>
        </w:rPr>
      </w:pPr>
    </w:p>
    <w:p w14:paraId="1BAF1E21" w14:textId="77777777" w:rsidR="0001168C" w:rsidRPr="0001168C" w:rsidRDefault="0001168C" w:rsidP="0001168C">
      <w:pPr>
        <w:snapToGrid w:val="0"/>
        <w:rPr>
          <w:rFonts w:ascii="DIN-Regular" w:hAnsi="DIN-Regular"/>
          <w:color w:val="000000"/>
          <w:sz w:val="15"/>
          <w:szCs w:val="15"/>
          <w:lang w:val="de-DE" w:eastAsia="de-DE"/>
        </w:rPr>
      </w:pPr>
      <w:r w:rsidRPr="0001168C">
        <w:rPr>
          <w:rFonts w:ascii="DIN-Regular" w:hAnsi="DIN-Regular"/>
          <w:color w:val="000000"/>
          <w:sz w:val="15"/>
          <w:szCs w:val="15"/>
          <w:lang w:val="de-DE" w:eastAsia="de-DE"/>
        </w:rPr>
        <w:t>• Design und Spezifikationen können ohne Vorankündigung geändert werden.</w:t>
      </w:r>
    </w:p>
    <w:p w14:paraId="396098B4" w14:textId="2823A8D6" w:rsidR="00232908" w:rsidRPr="0001168C" w:rsidRDefault="00232908" w:rsidP="0001168C">
      <w:pPr>
        <w:autoSpaceDE w:val="0"/>
        <w:autoSpaceDN w:val="0"/>
        <w:adjustRightInd w:val="0"/>
        <w:rPr>
          <w:rFonts w:ascii="DIN-Regular" w:hAnsi="DIN-Regular"/>
          <w:color w:val="000000"/>
          <w:sz w:val="20"/>
          <w:lang w:val="de-DE" w:eastAsia="de-DE"/>
        </w:rPr>
      </w:pPr>
      <w:r w:rsidRPr="0001168C">
        <w:rPr>
          <w:rFonts w:ascii="DIN-Regular" w:hAnsi="DIN-Regular"/>
          <w:color w:val="000000"/>
          <w:sz w:val="20"/>
          <w:lang w:val="de-DE" w:eastAsia="de-DE"/>
        </w:rPr>
        <w:br w:type="page"/>
      </w:r>
    </w:p>
    <w:p w14:paraId="2CE3CB55" w14:textId="6D38DC19" w:rsidR="00AF76F7" w:rsidRPr="00784867" w:rsidRDefault="00AF76F7" w:rsidP="00AF76F7">
      <w:pPr>
        <w:ind w:right="13"/>
        <w:rPr>
          <w:rFonts w:ascii="DIN-Bold" w:hAnsi="DIN-Bold" w:cs="Arial"/>
          <w:b/>
          <w:color w:val="000000"/>
          <w:sz w:val="20"/>
          <w:lang w:val="de-DE"/>
        </w:rPr>
      </w:pPr>
      <w:r w:rsidRPr="00784867">
        <w:rPr>
          <w:rFonts w:ascii="DIN-Bold" w:hAnsi="DIN-Bold" w:cs="Arial"/>
          <w:b/>
          <w:color w:val="000000"/>
          <w:sz w:val="20"/>
          <w:lang w:val="de-DE"/>
        </w:rPr>
        <w:lastRenderedPageBreak/>
        <w:t>Über Panasonic:</w:t>
      </w:r>
    </w:p>
    <w:p w14:paraId="777597D9" w14:textId="77777777" w:rsidR="009D1888" w:rsidRPr="009D1888" w:rsidRDefault="009D1888" w:rsidP="009D1888">
      <w:pPr>
        <w:ind w:right="13"/>
        <w:rPr>
          <w:rFonts w:ascii="DIN-Regular" w:hAnsi="DIN-Regular"/>
          <w:color w:val="000000"/>
          <w:sz w:val="20"/>
          <w:lang w:val="de-DE" w:eastAsia="de-DE"/>
        </w:rPr>
      </w:pPr>
      <w:r w:rsidRPr="009D1888">
        <w:rPr>
          <w:rFonts w:ascii="DIN-Regular" w:hAnsi="DIN-Regular"/>
          <w:color w:val="000000"/>
          <w:sz w:val="20"/>
          <w:lang w:val="de-DE" w:eastAsia="de-DE"/>
        </w:rPr>
        <w:t>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1DBF648E" w14:textId="0CD70899" w:rsidR="00AF76F7" w:rsidRPr="00784867" w:rsidRDefault="009D1888" w:rsidP="009D1888">
      <w:pPr>
        <w:ind w:right="13"/>
        <w:rPr>
          <w:rFonts w:ascii="DIN-Regular" w:hAnsi="DIN-Regular" w:cs="Arial"/>
          <w:color w:val="000000"/>
          <w:sz w:val="20"/>
          <w:lang w:val="de-DE"/>
        </w:rPr>
      </w:pPr>
      <w:r w:rsidRPr="009D1888">
        <w:rPr>
          <w:rFonts w:ascii="DIN-Regular" w:hAnsi="DIN-Regular"/>
          <w:color w:val="000000"/>
          <w:sz w:val="20"/>
          <w:lang w:val="de-DE" w:eastAsia="de-DE"/>
        </w:rPr>
        <w:t xml:space="preserve">Um mehr über die Panasonic Gruppe zu erfahren, besuchen Sie bitte: </w:t>
      </w:r>
      <w:hyperlink r:id="rId13" w:history="1">
        <w:r w:rsidRPr="009D1888">
          <w:rPr>
            <w:rStyle w:val="Hyperlink"/>
            <w:rFonts w:ascii="DIN-Regular" w:hAnsi="DIN-Regular"/>
            <w:sz w:val="20"/>
            <w:lang w:val="de-DE" w:eastAsia="de-DE"/>
          </w:rPr>
          <w:t>https://holdings.panasonic/global/</w:t>
        </w:r>
      </w:hyperlink>
      <w:r>
        <w:rPr>
          <w:rFonts w:ascii="DIN-Regular" w:hAnsi="DIN-Regular"/>
          <w:color w:val="000000"/>
          <w:sz w:val="20"/>
          <w:lang w:val="de-DE" w:eastAsia="de-DE"/>
        </w:rPr>
        <w:br/>
      </w:r>
    </w:p>
    <w:p w14:paraId="52816C95" w14:textId="77777777" w:rsidR="00AF76F7" w:rsidRPr="00784867" w:rsidRDefault="00AF76F7" w:rsidP="00AF76F7">
      <w:pPr>
        <w:pStyle w:val="Copy"/>
        <w:keepNext/>
        <w:keepLines/>
        <w:spacing w:line="240" w:lineRule="auto"/>
        <w:ind w:right="13"/>
        <w:rPr>
          <w:rFonts w:ascii="DIN-Bold" w:eastAsia="Times New Roman" w:hAnsi="DIN-Bold"/>
          <w:b/>
          <w:bCs/>
          <w:lang w:eastAsia="en-US"/>
        </w:rPr>
      </w:pPr>
      <w:r w:rsidRPr="00784867">
        <w:rPr>
          <w:rFonts w:ascii="DIN-Bold" w:eastAsia="Times New Roman" w:hAnsi="DIN-Bold"/>
          <w:b/>
          <w:bCs/>
          <w:lang w:eastAsia="en-US"/>
        </w:rPr>
        <w:t>Weitere Informationen:</w:t>
      </w:r>
    </w:p>
    <w:p w14:paraId="4A2F7788" w14:textId="77777777" w:rsidR="00AF76F7" w:rsidRPr="00784867" w:rsidRDefault="00AF76F7" w:rsidP="00AF76F7">
      <w:pPr>
        <w:pStyle w:val="Copy"/>
        <w:keepNext/>
        <w:keepLines/>
        <w:spacing w:line="240" w:lineRule="auto"/>
        <w:ind w:right="13"/>
        <w:outlineLvl w:val="0"/>
        <w:rPr>
          <w:rFonts w:ascii="DIN-Regular" w:eastAsia="Times New Roman" w:hAnsi="DIN-Regular"/>
          <w:lang w:eastAsia="en-US"/>
        </w:rPr>
      </w:pPr>
      <w:r w:rsidRPr="00784867">
        <w:rPr>
          <w:rFonts w:ascii="DIN-Regular" w:eastAsia="Times New Roman" w:hAnsi="DIN-Regular"/>
          <w:lang w:eastAsia="en-US"/>
        </w:rPr>
        <w:t>Panasonic Deutschland</w:t>
      </w:r>
    </w:p>
    <w:p w14:paraId="1A09695C" w14:textId="77777777" w:rsidR="00AF76F7" w:rsidRPr="00784867" w:rsidRDefault="00AF76F7" w:rsidP="00AF76F7">
      <w:pPr>
        <w:pStyle w:val="Copy"/>
        <w:keepNext/>
        <w:keepLines/>
        <w:spacing w:line="240" w:lineRule="auto"/>
        <w:ind w:right="13"/>
        <w:rPr>
          <w:rFonts w:ascii="DIN-Regular" w:eastAsia="Times New Roman" w:hAnsi="DIN-Regular"/>
          <w:lang w:eastAsia="en-US"/>
        </w:rPr>
      </w:pPr>
      <w:r w:rsidRPr="00784867">
        <w:rPr>
          <w:rFonts w:ascii="DIN-Regular" w:eastAsia="Times New Roman" w:hAnsi="DIN-Regular"/>
          <w:lang w:eastAsia="en-US"/>
        </w:rPr>
        <w:t>eine Division der Panasonic Marketing Europe GmbH</w:t>
      </w:r>
    </w:p>
    <w:p w14:paraId="761BB6CD" w14:textId="77777777" w:rsidR="00AF76F7" w:rsidRPr="00784867" w:rsidRDefault="00AF76F7" w:rsidP="00AF76F7">
      <w:pPr>
        <w:pStyle w:val="Copy"/>
        <w:keepNext/>
        <w:keepLines/>
        <w:spacing w:line="240" w:lineRule="auto"/>
        <w:ind w:right="13"/>
        <w:rPr>
          <w:rFonts w:ascii="DIN-Regular" w:eastAsia="Times New Roman" w:hAnsi="DIN-Regular"/>
          <w:lang w:eastAsia="en-US"/>
        </w:rPr>
      </w:pPr>
      <w:r w:rsidRPr="00784867">
        <w:rPr>
          <w:rFonts w:ascii="DIN-Regular" w:eastAsia="Times New Roman" w:hAnsi="DIN-Regular"/>
          <w:lang w:eastAsia="en-US"/>
        </w:rPr>
        <w:t>Winsbergring 15</w:t>
      </w:r>
    </w:p>
    <w:p w14:paraId="2040C226" w14:textId="77777777" w:rsidR="00AF76F7" w:rsidRPr="00784867" w:rsidRDefault="00AF76F7" w:rsidP="00AF76F7">
      <w:pPr>
        <w:pStyle w:val="Copy"/>
        <w:spacing w:line="240" w:lineRule="auto"/>
        <w:ind w:right="13"/>
        <w:rPr>
          <w:rFonts w:ascii="DIN-Regular" w:eastAsia="Times New Roman" w:hAnsi="DIN-Regular"/>
          <w:lang w:eastAsia="en-US"/>
        </w:rPr>
      </w:pPr>
      <w:r w:rsidRPr="00784867">
        <w:rPr>
          <w:rFonts w:ascii="DIN-Regular" w:eastAsia="Times New Roman" w:hAnsi="DIN-Regular"/>
          <w:lang w:eastAsia="en-US"/>
        </w:rPr>
        <w:t>22525 Hamburg</w:t>
      </w:r>
    </w:p>
    <w:p w14:paraId="6F64E007" w14:textId="77777777" w:rsidR="00AF76F7" w:rsidRPr="00784867" w:rsidRDefault="00AF76F7" w:rsidP="00AF76F7">
      <w:pPr>
        <w:pStyle w:val="Textkrper3"/>
        <w:spacing w:line="240" w:lineRule="auto"/>
        <w:ind w:right="13"/>
        <w:rPr>
          <w:rFonts w:ascii="DIN-Regular" w:hAnsi="DIN-Regular"/>
          <w:b w:val="0"/>
          <w:bCs/>
          <w:iCs/>
          <w:lang w:val="de-DE"/>
        </w:rPr>
      </w:pPr>
    </w:p>
    <w:p w14:paraId="0BF35D8A" w14:textId="77777777" w:rsidR="00AF76F7" w:rsidRPr="00784867" w:rsidRDefault="00AF76F7" w:rsidP="00AF76F7">
      <w:pPr>
        <w:pStyle w:val="StandardWeb"/>
        <w:spacing w:before="0" w:beforeAutospacing="0" w:after="0" w:afterAutospacing="0"/>
        <w:ind w:right="13"/>
        <w:rPr>
          <w:rFonts w:ascii="DIN-Regular" w:hAnsi="DIN-Regular"/>
          <w:sz w:val="20"/>
          <w:szCs w:val="20"/>
        </w:rPr>
      </w:pPr>
      <w:r w:rsidRPr="00784867">
        <w:rPr>
          <w:rStyle w:val="Fett"/>
          <w:rFonts w:ascii="DIN-Bold" w:hAnsi="DIN-Bold"/>
          <w:sz w:val="20"/>
          <w:szCs w:val="20"/>
        </w:rPr>
        <w:t>Ansprechpartner für Presseanfragen:</w:t>
      </w:r>
      <w:r w:rsidRPr="00784867">
        <w:rPr>
          <w:rFonts w:ascii="DIN-Regular" w:hAnsi="DIN-Regular"/>
          <w:sz w:val="20"/>
          <w:szCs w:val="20"/>
        </w:rPr>
        <w:br/>
        <w:t>Michael Langbehn</w:t>
      </w:r>
      <w:r w:rsidRPr="00784867">
        <w:rPr>
          <w:rFonts w:ascii="DIN-Regular" w:hAnsi="DIN-Regular"/>
          <w:sz w:val="20"/>
          <w:szCs w:val="20"/>
        </w:rPr>
        <w:br/>
        <w:t xml:space="preserve">Tel.: 040 / 8549-0 </w:t>
      </w:r>
      <w:r w:rsidRPr="00784867">
        <w:rPr>
          <w:rFonts w:ascii="DIN-Regular" w:hAnsi="DIN-Regular"/>
          <w:sz w:val="20"/>
          <w:szCs w:val="20"/>
        </w:rPr>
        <w:br/>
        <w:t xml:space="preserve">E-Mail: </w:t>
      </w:r>
      <w:hyperlink r:id="rId14" w:history="1">
        <w:r w:rsidRPr="00784867">
          <w:rPr>
            <w:rStyle w:val="Hyperlink"/>
            <w:rFonts w:ascii="DIN-Regular" w:hAnsi="DIN-Regular"/>
            <w:sz w:val="20"/>
            <w:szCs w:val="20"/>
          </w:rPr>
          <w:t>presse.kontakt</w:t>
        </w:r>
        <w:r w:rsidRPr="00784867">
          <w:rPr>
            <w:rStyle w:val="Hyperlink"/>
            <w:rFonts w:cs="Arial"/>
            <w:sz w:val="20"/>
            <w:szCs w:val="20"/>
          </w:rPr>
          <w:t>@</w:t>
        </w:r>
        <w:r w:rsidRPr="00784867">
          <w:rPr>
            <w:rStyle w:val="Hyperlink"/>
            <w:rFonts w:ascii="DIN-Regular" w:hAnsi="DIN-Regular"/>
            <w:sz w:val="20"/>
            <w:szCs w:val="20"/>
          </w:rPr>
          <w:t>eu.panasonic.com</w:t>
        </w:r>
      </w:hyperlink>
      <w:r w:rsidRPr="00784867">
        <w:rPr>
          <w:rFonts w:ascii="DIN-Regular" w:hAnsi="DIN-Regular"/>
          <w:sz w:val="20"/>
          <w:szCs w:val="20"/>
        </w:rPr>
        <w:t xml:space="preserve"> </w:t>
      </w:r>
    </w:p>
    <w:p w14:paraId="12582751" w14:textId="77777777" w:rsidR="00AF76F7" w:rsidRPr="00784867" w:rsidRDefault="00AF76F7" w:rsidP="00AF76F7">
      <w:pPr>
        <w:pStyle w:val="StandardWeb"/>
        <w:spacing w:before="0" w:beforeAutospacing="0" w:after="0" w:afterAutospacing="0"/>
        <w:ind w:right="13"/>
        <w:rPr>
          <w:rFonts w:ascii="DIN-Regular" w:hAnsi="DIN-Regular"/>
          <w:sz w:val="20"/>
          <w:szCs w:val="20"/>
        </w:rPr>
      </w:pPr>
    </w:p>
    <w:p w14:paraId="16244802" w14:textId="3C76994C" w:rsidR="00B04AAE" w:rsidRPr="00AF76F7" w:rsidRDefault="00B04AAE" w:rsidP="00AF76F7">
      <w:pPr>
        <w:ind w:right="13"/>
        <w:rPr>
          <w:rFonts w:ascii="DIN-Regular" w:hAnsi="DIN-Regular"/>
          <w:sz w:val="20"/>
          <w:lang w:val="de-DE"/>
        </w:rPr>
      </w:pPr>
    </w:p>
    <w:sectPr w:rsidR="00B04AAE" w:rsidRPr="00AF76F7"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FF90" w14:textId="77777777" w:rsidR="004F1A6B" w:rsidRDefault="004F1A6B">
      <w:r>
        <w:separator/>
      </w:r>
    </w:p>
  </w:endnote>
  <w:endnote w:type="continuationSeparator" w:id="0">
    <w:p w14:paraId="6A122180" w14:textId="77777777" w:rsidR="004F1A6B" w:rsidRDefault="004F1A6B">
      <w:r>
        <w:continuationSeparator/>
      </w:r>
    </w:p>
  </w:endnote>
  <w:endnote w:type="continuationNotice" w:id="1">
    <w:p w14:paraId="020C9AB1" w14:textId="77777777" w:rsidR="004F1A6B" w:rsidRDefault="004F1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6B3BF8D6"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sidR="005C3AC9">
        <w:rPr>
          <w:rStyle w:val="Hyperlink"/>
          <w:rFonts w:ascii="DIN-Regular" w:hAnsi="DIN-Regular"/>
          <w:sz w:val="17"/>
          <w:lang w:val="de-DE"/>
        </w:rPr>
        <w:t>presse.kontakt</w:t>
      </w:r>
      <w:r w:rsidR="005C3AC9">
        <w:rPr>
          <w:rStyle w:val="Hyperlink"/>
          <w:rFonts w:ascii="Helvetica 55 Roman" w:hAnsi="Helvetica 55 Roman"/>
          <w:sz w:val="17"/>
          <w:lang w:val="de-DE"/>
        </w:rPr>
        <w:t>@</w:t>
      </w:r>
      <w:r w:rsidR="005C3AC9">
        <w:rPr>
          <w:rStyle w:val="Hyper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1613" w14:textId="77777777" w:rsidR="004F1A6B" w:rsidRDefault="004F1A6B">
      <w:r>
        <w:separator/>
      </w:r>
    </w:p>
  </w:footnote>
  <w:footnote w:type="continuationSeparator" w:id="0">
    <w:p w14:paraId="6741EAEA" w14:textId="77777777" w:rsidR="004F1A6B" w:rsidRDefault="004F1A6B">
      <w:r>
        <w:continuationSeparator/>
      </w:r>
    </w:p>
  </w:footnote>
  <w:footnote w:type="continuationNotice" w:id="1">
    <w:p w14:paraId="6FE7580C" w14:textId="77777777" w:rsidR="004F1A6B" w:rsidRDefault="004F1A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CF394E"/>
    <w:multiLevelType w:val="hybridMultilevel"/>
    <w:tmpl w:val="B7082116"/>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20"/>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9"/>
  </w:num>
  <w:num w:numId="17">
    <w:abstractNumId w:val="0"/>
  </w:num>
  <w:num w:numId="18">
    <w:abstractNumId w:val="16"/>
  </w:num>
  <w:num w:numId="19">
    <w:abstractNumId w:val="13"/>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168C"/>
    <w:rsid w:val="00012873"/>
    <w:rsid w:val="00012CCE"/>
    <w:rsid w:val="000131A1"/>
    <w:rsid w:val="00013C81"/>
    <w:rsid w:val="00013CBA"/>
    <w:rsid w:val="0001422C"/>
    <w:rsid w:val="00014447"/>
    <w:rsid w:val="00014921"/>
    <w:rsid w:val="00015AEC"/>
    <w:rsid w:val="000162A1"/>
    <w:rsid w:val="000207F4"/>
    <w:rsid w:val="00021518"/>
    <w:rsid w:val="00021C9F"/>
    <w:rsid w:val="00022796"/>
    <w:rsid w:val="00023A4F"/>
    <w:rsid w:val="00023C2C"/>
    <w:rsid w:val="0002650D"/>
    <w:rsid w:val="00027A5B"/>
    <w:rsid w:val="00030245"/>
    <w:rsid w:val="00030F02"/>
    <w:rsid w:val="000315C1"/>
    <w:rsid w:val="00032601"/>
    <w:rsid w:val="00032E23"/>
    <w:rsid w:val="000342D5"/>
    <w:rsid w:val="00035814"/>
    <w:rsid w:val="00035D17"/>
    <w:rsid w:val="0003683E"/>
    <w:rsid w:val="00036DFB"/>
    <w:rsid w:val="00036EAC"/>
    <w:rsid w:val="000377B9"/>
    <w:rsid w:val="0003796E"/>
    <w:rsid w:val="00040385"/>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93E"/>
    <w:rsid w:val="00052C70"/>
    <w:rsid w:val="00052EA2"/>
    <w:rsid w:val="0005300C"/>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0ED3"/>
    <w:rsid w:val="000915DD"/>
    <w:rsid w:val="00091CA2"/>
    <w:rsid w:val="00091F5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E02"/>
    <w:rsid w:val="000C246C"/>
    <w:rsid w:val="000C299A"/>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40"/>
    <w:rsid w:val="001051E9"/>
    <w:rsid w:val="0010572A"/>
    <w:rsid w:val="00106125"/>
    <w:rsid w:val="001062E4"/>
    <w:rsid w:val="00106C41"/>
    <w:rsid w:val="00106EC9"/>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7C"/>
    <w:rsid w:val="00116313"/>
    <w:rsid w:val="00116903"/>
    <w:rsid w:val="0011732A"/>
    <w:rsid w:val="001174E8"/>
    <w:rsid w:val="00117E40"/>
    <w:rsid w:val="00117F23"/>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4EA"/>
    <w:rsid w:val="001628E2"/>
    <w:rsid w:val="00163140"/>
    <w:rsid w:val="00163A4A"/>
    <w:rsid w:val="00164B89"/>
    <w:rsid w:val="00164BF5"/>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930"/>
    <w:rsid w:val="00173C0A"/>
    <w:rsid w:val="0017456B"/>
    <w:rsid w:val="001746FA"/>
    <w:rsid w:val="00174D20"/>
    <w:rsid w:val="00174E21"/>
    <w:rsid w:val="00174F49"/>
    <w:rsid w:val="00175AED"/>
    <w:rsid w:val="00175D04"/>
    <w:rsid w:val="00176553"/>
    <w:rsid w:val="00176A0E"/>
    <w:rsid w:val="00176B18"/>
    <w:rsid w:val="00176B95"/>
    <w:rsid w:val="001770AD"/>
    <w:rsid w:val="00177287"/>
    <w:rsid w:val="001774C9"/>
    <w:rsid w:val="00177D8B"/>
    <w:rsid w:val="00177F7A"/>
    <w:rsid w:val="001807A8"/>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E82"/>
    <w:rsid w:val="00192F72"/>
    <w:rsid w:val="0019304F"/>
    <w:rsid w:val="00193731"/>
    <w:rsid w:val="00193FF6"/>
    <w:rsid w:val="0019463B"/>
    <w:rsid w:val="00194656"/>
    <w:rsid w:val="00194CF4"/>
    <w:rsid w:val="00194FF0"/>
    <w:rsid w:val="001958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4DB7"/>
    <w:rsid w:val="001A530D"/>
    <w:rsid w:val="001A5551"/>
    <w:rsid w:val="001A5FEB"/>
    <w:rsid w:val="001A725C"/>
    <w:rsid w:val="001A750E"/>
    <w:rsid w:val="001A7E39"/>
    <w:rsid w:val="001B081C"/>
    <w:rsid w:val="001B1C31"/>
    <w:rsid w:val="001B1C52"/>
    <w:rsid w:val="001B1E5A"/>
    <w:rsid w:val="001B1E9E"/>
    <w:rsid w:val="001B1FEA"/>
    <w:rsid w:val="001B423E"/>
    <w:rsid w:val="001B4A11"/>
    <w:rsid w:val="001B52DC"/>
    <w:rsid w:val="001B5A00"/>
    <w:rsid w:val="001B60F2"/>
    <w:rsid w:val="001B639E"/>
    <w:rsid w:val="001B6666"/>
    <w:rsid w:val="001B6C02"/>
    <w:rsid w:val="001B6EBB"/>
    <w:rsid w:val="001B7424"/>
    <w:rsid w:val="001B7850"/>
    <w:rsid w:val="001C07F8"/>
    <w:rsid w:val="001C0B9B"/>
    <w:rsid w:val="001C0D33"/>
    <w:rsid w:val="001C0E52"/>
    <w:rsid w:val="001C12AD"/>
    <w:rsid w:val="001C1530"/>
    <w:rsid w:val="001C1B80"/>
    <w:rsid w:val="001C1E0C"/>
    <w:rsid w:val="001C23BA"/>
    <w:rsid w:val="001C28C7"/>
    <w:rsid w:val="001C2A9B"/>
    <w:rsid w:val="001C2C45"/>
    <w:rsid w:val="001C2D83"/>
    <w:rsid w:val="001C2DB4"/>
    <w:rsid w:val="001C2E04"/>
    <w:rsid w:val="001C3645"/>
    <w:rsid w:val="001C4602"/>
    <w:rsid w:val="001C46DA"/>
    <w:rsid w:val="001C529F"/>
    <w:rsid w:val="001C5D31"/>
    <w:rsid w:val="001C6379"/>
    <w:rsid w:val="001C651B"/>
    <w:rsid w:val="001C6997"/>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2318"/>
    <w:rsid w:val="001E333A"/>
    <w:rsid w:val="001E3342"/>
    <w:rsid w:val="001E3754"/>
    <w:rsid w:val="001E3798"/>
    <w:rsid w:val="001E3C57"/>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87F"/>
    <w:rsid w:val="00204FF0"/>
    <w:rsid w:val="00205227"/>
    <w:rsid w:val="0020525E"/>
    <w:rsid w:val="00205DCF"/>
    <w:rsid w:val="0020697A"/>
    <w:rsid w:val="00207571"/>
    <w:rsid w:val="00207CF0"/>
    <w:rsid w:val="00207DCF"/>
    <w:rsid w:val="00210C94"/>
    <w:rsid w:val="00210D7A"/>
    <w:rsid w:val="00211202"/>
    <w:rsid w:val="0021138D"/>
    <w:rsid w:val="002119B3"/>
    <w:rsid w:val="00211A06"/>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A49"/>
    <w:rsid w:val="00232076"/>
    <w:rsid w:val="0023264B"/>
    <w:rsid w:val="00232908"/>
    <w:rsid w:val="00233357"/>
    <w:rsid w:val="002333A3"/>
    <w:rsid w:val="00233523"/>
    <w:rsid w:val="00233632"/>
    <w:rsid w:val="00233747"/>
    <w:rsid w:val="00233B84"/>
    <w:rsid w:val="00233EC1"/>
    <w:rsid w:val="00233F39"/>
    <w:rsid w:val="0023400D"/>
    <w:rsid w:val="002343BD"/>
    <w:rsid w:val="00234A89"/>
    <w:rsid w:val="00235455"/>
    <w:rsid w:val="0023575C"/>
    <w:rsid w:val="00236717"/>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4D47"/>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11F"/>
    <w:rsid w:val="00271866"/>
    <w:rsid w:val="00272307"/>
    <w:rsid w:val="00272595"/>
    <w:rsid w:val="00273A53"/>
    <w:rsid w:val="002740F9"/>
    <w:rsid w:val="002745E7"/>
    <w:rsid w:val="00274F73"/>
    <w:rsid w:val="00276B52"/>
    <w:rsid w:val="0027730B"/>
    <w:rsid w:val="002778CF"/>
    <w:rsid w:val="00280CBF"/>
    <w:rsid w:val="00280F1A"/>
    <w:rsid w:val="00281270"/>
    <w:rsid w:val="00281E83"/>
    <w:rsid w:val="00282CEE"/>
    <w:rsid w:val="00282F64"/>
    <w:rsid w:val="0028377F"/>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5F91"/>
    <w:rsid w:val="00296FFB"/>
    <w:rsid w:val="00297628"/>
    <w:rsid w:val="00297786"/>
    <w:rsid w:val="002A11FF"/>
    <w:rsid w:val="002A14EA"/>
    <w:rsid w:val="002A1EF0"/>
    <w:rsid w:val="002A20BA"/>
    <w:rsid w:val="002A2A9F"/>
    <w:rsid w:val="002A32DE"/>
    <w:rsid w:val="002A3C98"/>
    <w:rsid w:val="002A5609"/>
    <w:rsid w:val="002A676B"/>
    <w:rsid w:val="002A72B5"/>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64E"/>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C82"/>
    <w:rsid w:val="002E2CA1"/>
    <w:rsid w:val="002E2EF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37"/>
    <w:rsid w:val="00331AC8"/>
    <w:rsid w:val="00331F3B"/>
    <w:rsid w:val="0033222D"/>
    <w:rsid w:val="003324B2"/>
    <w:rsid w:val="00332769"/>
    <w:rsid w:val="00332AA7"/>
    <w:rsid w:val="00333B02"/>
    <w:rsid w:val="00334C77"/>
    <w:rsid w:val="00334E2D"/>
    <w:rsid w:val="00335575"/>
    <w:rsid w:val="00335A12"/>
    <w:rsid w:val="00336581"/>
    <w:rsid w:val="0033660C"/>
    <w:rsid w:val="003400A0"/>
    <w:rsid w:val="003415C7"/>
    <w:rsid w:val="00341D71"/>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697"/>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BC8"/>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46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5813"/>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319E"/>
    <w:rsid w:val="0047414B"/>
    <w:rsid w:val="004743CD"/>
    <w:rsid w:val="0047450C"/>
    <w:rsid w:val="00474F5A"/>
    <w:rsid w:val="00475169"/>
    <w:rsid w:val="004752C5"/>
    <w:rsid w:val="0047542E"/>
    <w:rsid w:val="004767FC"/>
    <w:rsid w:val="0047693E"/>
    <w:rsid w:val="00476F12"/>
    <w:rsid w:val="0047740B"/>
    <w:rsid w:val="00477EDA"/>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97CAB"/>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3DA"/>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1DFA"/>
    <w:rsid w:val="004E233F"/>
    <w:rsid w:val="004E26C8"/>
    <w:rsid w:val="004E3A8C"/>
    <w:rsid w:val="004E402C"/>
    <w:rsid w:val="004E40E8"/>
    <w:rsid w:val="004E4A63"/>
    <w:rsid w:val="004E4B3C"/>
    <w:rsid w:val="004E548A"/>
    <w:rsid w:val="004E54C4"/>
    <w:rsid w:val="004E6F07"/>
    <w:rsid w:val="004E750F"/>
    <w:rsid w:val="004F0702"/>
    <w:rsid w:val="004F1173"/>
    <w:rsid w:val="004F1A6B"/>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421"/>
    <w:rsid w:val="00516537"/>
    <w:rsid w:val="005165A3"/>
    <w:rsid w:val="0051691B"/>
    <w:rsid w:val="00516F14"/>
    <w:rsid w:val="00517624"/>
    <w:rsid w:val="00520558"/>
    <w:rsid w:val="00520577"/>
    <w:rsid w:val="00520EC8"/>
    <w:rsid w:val="005237C6"/>
    <w:rsid w:val="005243ED"/>
    <w:rsid w:val="00525F05"/>
    <w:rsid w:val="00526513"/>
    <w:rsid w:val="00527AA0"/>
    <w:rsid w:val="00527BE9"/>
    <w:rsid w:val="00527C1E"/>
    <w:rsid w:val="00530FCD"/>
    <w:rsid w:val="005311AF"/>
    <w:rsid w:val="00531CC2"/>
    <w:rsid w:val="00533CE1"/>
    <w:rsid w:val="005342C0"/>
    <w:rsid w:val="00534FF6"/>
    <w:rsid w:val="00535D64"/>
    <w:rsid w:val="00535E44"/>
    <w:rsid w:val="0053685F"/>
    <w:rsid w:val="00536D96"/>
    <w:rsid w:val="00536D98"/>
    <w:rsid w:val="00536F3B"/>
    <w:rsid w:val="00540128"/>
    <w:rsid w:val="005402BA"/>
    <w:rsid w:val="00540344"/>
    <w:rsid w:val="00540C68"/>
    <w:rsid w:val="005425F9"/>
    <w:rsid w:val="005427A4"/>
    <w:rsid w:val="00543797"/>
    <w:rsid w:val="00544613"/>
    <w:rsid w:val="00544B01"/>
    <w:rsid w:val="00545AB5"/>
    <w:rsid w:val="005466D5"/>
    <w:rsid w:val="005479D7"/>
    <w:rsid w:val="0055060B"/>
    <w:rsid w:val="00550717"/>
    <w:rsid w:val="00550BD5"/>
    <w:rsid w:val="00551E46"/>
    <w:rsid w:val="005528EE"/>
    <w:rsid w:val="0055487D"/>
    <w:rsid w:val="00555976"/>
    <w:rsid w:val="005560CB"/>
    <w:rsid w:val="005565B2"/>
    <w:rsid w:val="005566BE"/>
    <w:rsid w:val="00556A03"/>
    <w:rsid w:val="00556B37"/>
    <w:rsid w:val="00557067"/>
    <w:rsid w:val="00557198"/>
    <w:rsid w:val="0055723B"/>
    <w:rsid w:val="005574C3"/>
    <w:rsid w:val="0055766A"/>
    <w:rsid w:val="00557AD0"/>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4B02"/>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AC9"/>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6B8"/>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A27"/>
    <w:rsid w:val="005F263C"/>
    <w:rsid w:val="005F2914"/>
    <w:rsid w:val="005F2BD5"/>
    <w:rsid w:val="005F4D08"/>
    <w:rsid w:val="005F56F3"/>
    <w:rsid w:val="005F57CF"/>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12D"/>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631"/>
    <w:rsid w:val="0061414B"/>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27F20"/>
    <w:rsid w:val="006305BE"/>
    <w:rsid w:val="0063147E"/>
    <w:rsid w:val="006321C4"/>
    <w:rsid w:val="0063238E"/>
    <w:rsid w:val="00632E7B"/>
    <w:rsid w:val="006331D2"/>
    <w:rsid w:val="00633232"/>
    <w:rsid w:val="006333DD"/>
    <w:rsid w:val="006342B8"/>
    <w:rsid w:val="006342D5"/>
    <w:rsid w:val="0063451A"/>
    <w:rsid w:val="00634BCC"/>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CCD"/>
    <w:rsid w:val="00656F3E"/>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C37"/>
    <w:rsid w:val="00687F2D"/>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C9E"/>
    <w:rsid w:val="006B398F"/>
    <w:rsid w:val="006B3CC8"/>
    <w:rsid w:val="006B464A"/>
    <w:rsid w:val="006B481F"/>
    <w:rsid w:val="006B49A7"/>
    <w:rsid w:val="006B4D20"/>
    <w:rsid w:val="006B4FFF"/>
    <w:rsid w:val="006B5366"/>
    <w:rsid w:val="006B5390"/>
    <w:rsid w:val="006B599A"/>
    <w:rsid w:val="006B60CE"/>
    <w:rsid w:val="006B685F"/>
    <w:rsid w:val="006B7766"/>
    <w:rsid w:val="006B7AB5"/>
    <w:rsid w:val="006C04ED"/>
    <w:rsid w:val="006C16FF"/>
    <w:rsid w:val="006C1750"/>
    <w:rsid w:val="006C2256"/>
    <w:rsid w:val="006C2F93"/>
    <w:rsid w:val="006C33C3"/>
    <w:rsid w:val="006C51E3"/>
    <w:rsid w:val="006C5CE6"/>
    <w:rsid w:val="006C5EAA"/>
    <w:rsid w:val="006C62FE"/>
    <w:rsid w:val="006C6343"/>
    <w:rsid w:val="006C63DB"/>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04"/>
    <w:rsid w:val="0070257C"/>
    <w:rsid w:val="0070264B"/>
    <w:rsid w:val="007027B6"/>
    <w:rsid w:val="00702CE5"/>
    <w:rsid w:val="007031AC"/>
    <w:rsid w:val="00703B83"/>
    <w:rsid w:val="00704487"/>
    <w:rsid w:val="007049A6"/>
    <w:rsid w:val="00704ADE"/>
    <w:rsid w:val="00705373"/>
    <w:rsid w:val="007065A8"/>
    <w:rsid w:val="00707894"/>
    <w:rsid w:val="007079B0"/>
    <w:rsid w:val="00707AFA"/>
    <w:rsid w:val="00707B7F"/>
    <w:rsid w:val="00710162"/>
    <w:rsid w:val="00710409"/>
    <w:rsid w:val="00710A46"/>
    <w:rsid w:val="007111CB"/>
    <w:rsid w:val="0071165A"/>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414"/>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15"/>
    <w:rsid w:val="00747225"/>
    <w:rsid w:val="007478ED"/>
    <w:rsid w:val="00750390"/>
    <w:rsid w:val="0075046B"/>
    <w:rsid w:val="007508B6"/>
    <w:rsid w:val="00751E23"/>
    <w:rsid w:val="00752564"/>
    <w:rsid w:val="007525CE"/>
    <w:rsid w:val="00752A53"/>
    <w:rsid w:val="00752CB1"/>
    <w:rsid w:val="00752E7E"/>
    <w:rsid w:val="00753485"/>
    <w:rsid w:val="00753AEE"/>
    <w:rsid w:val="00754252"/>
    <w:rsid w:val="00754950"/>
    <w:rsid w:val="00755095"/>
    <w:rsid w:val="0075568D"/>
    <w:rsid w:val="00755942"/>
    <w:rsid w:val="00755BD3"/>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8B"/>
    <w:rsid w:val="00772EE5"/>
    <w:rsid w:val="00773003"/>
    <w:rsid w:val="00773514"/>
    <w:rsid w:val="007739DE"/>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0976"/>
    <w:rsid w:val="007F14DD"/>
    <w:rsid w:val="007F1A98"/>
    <w:rsid w:val="007F1AEA"/>
    <w:rsid w:val="007F1D60"/>
    <w:rsid w:val="007F2040"/>
    <w:rsid w:val="007F3407"/>
    <w:rsid w:val="007F38FC"/>
    <w:rsid w:val="007F39DE"/>
    <w:rsid w:val="007F5574"/>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D9A"/>
    <w:rsid w:val="0080706C"/>
    <w:rsid w:val="00807262"/>
    <w:rsid w:val="008072A0"/>
    <w:rsid w:val="008076DD"/>
    <w:rsid w:val="008111BB"/>
    <w:rsid w:val="008111C5"/>
    <w:rsid w:val="00812557"/>
    <w:rsid w:val="00813AC9"/>
    <w:rsid w:val="00813D20"/>
    <w:rsid w:val="0081468A"/>
    <w:rsid w:val="00814998"/>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C27"/>
    <w:rsid w:val="00825D73"/>
    <w:rsid w:val="00826022"/>
    <w:rsid w:val="008269B7"/>
    <w:rsid w:val="0082748B"/>
    <w:rsid w:val="00827EF9"/>
    <w:rsid w:val="00827F8D"/>
    <w:rsid w:val="00831147"/>
    <w:rsid w:val="008324C7"/>
    <w:rsid w:val="0083266F"/>
    <w:rsid w:val="0083298E"/>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85C"/>
    <w:rsid w:val="00852CB8"/>
    <w:rsid w:val="00854086"/>
    <w:rsid w:val="008550BC"/>
    <w:rsid w:val="00856068"/>
    <w:rsid w:val="0085619C"/>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2974"/>
    <w:rsid w:val="00873DC3"/>
    <w:rsid w:val="008744BE"/>
    <w:rsid w:val="00874571"/>
    <w:rsid w:val="008745F1"/>
    <w:rsid w:val="00874762"/>
    <w:rsid w:val="00874D96"/>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56C"/>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D69"/>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B31"/>
    <w:rsid w:val="008D6DCA"/>
    <w:rsid w:val="008D7317"/>
    <w:rsid w:val="008D7676"/>
    <w:rsid w:val="008E0145"/>
    <w:rsid w:val="008E04E2"/>
    <w:rsid w:val="008E0C04"/>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04E"/>
    <w:rsid w:val="008F63BC"/>
    <w:rsid w:val="008F69D4"/>
    <w:rsid w:val="008F702B"/>
    <w:rsid w:val="008F7CD1"/>
    <w:rsid w:val="00901043"/>
    <w:rsid w:val="00901048"/>
    <w:rsid w:val="00901D64"/>
    <w:rsid w:val="00902106"/>
    <w:rsid w:val="009022CF"/>
    <w:rsid w:val="00902898"/>
    <w:rsid w:val="00902FC7"/>
    <w:rsid w:val="009034FF"/>
    <w:rsid w:val="009036AC"/>
    <w:rsid w:val="00903E2D"/>
    <w:rsid w:val="00904910"/>
    <w:rsid w:val="0090498E"/>
    <w:rsid w:val="00905E0D"/>
    <w:rsid w:val="009061CF"/>
    <w:rsid w:val="009103CC"/>
    <w:rsid w:val="00910834"/>
    <w:rsid w:val="00910A57"/>
    <w:rsid w:val="009111C0"/>
    <w:rsid w:val="009118C5"/>
    <w:rsid w:val="00911A9F"/>
    <w:rsid w:val="009122DA"/>
    <w:rsid w:val="009126F9"/>
    <w:rsid w:val="00912731"/>
    <w:rsid w:val="00912EE5"/>
    <w:rsid w:val="00913908"/>
    <w:rsid w:val="00913C6D"/>
    <w:rsid w:val="00913CDB"/>
    <w:rsid w:val="00914222"/>
    <w:rsid w:val="00914275"/>
    <w:rsid w:val="00914C00"/>
    <w:rsid w:val="00914C04"/>
    <w:rsid w:val="00914F0F"/>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ED5"/>
    <w:rsid w:val="009666B0"/>
    <w:rsid w:val="0096672E"/>
    <w:rsid w:val="009676F5"/>
    <w:rsid w:val="0096786E"/>
    <w:rsid w:val="00967EC9"/>
    <w:rsid w:val="00970509"/>
    <w:rsid w:val="009716C3"/>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72F"/>
    <w:rsid w:val="00980BE4"/>
    <w:rsid w:val="00981010"/>
    <w:rsid w:val="0098114C"/>
    <w:rsid w:val="00981583"/>
    <w:rsid w:val="00981A23"/>
    <w:rsid w:val="00981A76"/>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826"/>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05B"/>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A63"/>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400"/>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7E9"/>
    <w:rsid w:val="00A03FB4"/>
    <w:rsid w:val="00A05448"/>
    <w:rsid w:val="00A06273"/>
    <w:rsid w:val="00A0689A"/>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64E"/>
    <w:rsid w:val="00A44640"/>
    <w:rsid w:val="00A44888"/>
    <w:rsid w:val="00A44A68"/>
    <w:rsid w:val="00A44BEC"/>
    <w:rsid w:val="00A45E53"/>
    <w:rsid w:val="00A45F87"/>
    <w:rsid w:val="00A463C2"/>
    <w:rsid w:val="00A46C3D"/>
    <w:rsid w:val="00A4743F"/>
    <w:rsid w:val="00A5025C"/>
    <w:rsid w:val="00A50F75"/>
    <w:rsid w:val="00A530C6"/>
    <w:rsid w:val="00A544B8"/>
    <w:rsid w:val="00A54DDF"/>
    <w:rsid w:val="00A54F88"/>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721B"/>
    <w:rsid w:val="00A67840"/>
    <w:rsid w:val="00A7091F"/>
    <w:rsid w:val="00A70A03"/>
    <w:rsid w:val="00A70CB0"/>
    <w:rsid w:val="00A71008"/>
    <w:rsid w:val="00A713A4"/>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6A1"/>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3F0"/>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5542"/>
    <w:rsid w:val="00AE5C4E"/>
    <w:rsid w:val="00AE61F9"/>
    <w:rsid w:val="00AE629C"/>
    <w:rsid w:val="00AE74A3"/>
    <w:rsid w:val="00AE7CAE"/>
    <w:rsid w:val="00AF1011"/>
    <w:rsid w:val="00AF3077"/>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7FA"/>
    <w:rsid w:val="00B046F5"/>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665"/>
    <w:rsid w:val="00B208AB"/>
    <w:rsid w:val="00B20A45"/>
    <w:rsid w:val="00B20A65"/>
    <w:rsid w:val="00B21A28"/>
    <w:rsid w:val="00B226C4"/>
    <w:rsid w:val="00B22BF6"/>
    <w:rsid w:val="00B23B5A"/>
    <w:rsid w:val="00B24FE3"/>
    <w:rsid w:val="00B25540"/>
    <w:rsid w:val="00B27F86"/>
    <w:rsid w:val="00B30342"/>
    <w:rsid w:val="00B31461"/>
    <w:rsid w:val="00B32413"/>
    <w:rsid w:val="00B352B4"/>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2228"/>
    <w:rsid w:val="00B53639"/>
    <w:rsid w:val="00B53849"/>
    <w:rsid w:val="00B53BD6"/>
    <w:rsid w:val="00B53E54"/>
    <w:rsid w:val="00B53FCB"/>
    <w:rsid w:val="00B553F5"/>
    <w:rsid w:val="00B55571"/>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9F"/>
    <w:rsid w:val="00B73C78"/>
    <w:rsid w:val="00B73E20"/>
    <w:rsid w:val="00B7434D"/>
    <w:rsid w:val="00B744A9"/>
    <w:rsid w:val="00B75292"/>
    <w:rsid w:val="00B75973"/>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0D4"/>
    <w:rsid w:val="00B83C1C"/>
    <w:rsid w:val="00B83D89"/>
    <w:rsid w:val="00B83FCD"/>
    <w:rsid w:val="00B845B9"/>
    <w:rsid w:val="00B848E8"/>
    <w:rsid w:val="00B85202"/>
    <w:rsid w:val="00B8575B"/>
    <w:rsid w:val="00B85B07"/>
    <w:rsid w:val="00B860C0"/>
    <w:rsid w:val="00B86318"/>
    <w:rsid w:val="00B86B42"/>
    <w:rsid w:val="00B86D16"/>
    <w:rsid w:val="00B87160"/>
    <w:rsid w:val="00B87363"/>
    <w:rsid w:val="00B87487"/>
    <w:rsid w:val="00B879C3"/>
    <w:rsid w:val="00B87AC5"/>
    <w:rsid w:val="00B87CD0"/>
    <w:rsid w:val="00B87DAC"/>
    <w:rsid w:val="00B900FC"/>
    <w:rsid w:val="00B90945"/>
    <w:rsid w:val="00B90ABB"/>
    <w:rsid w:val="00B90AD8"/>
    <w:rsid w:val="00B90E7A"/>
    <w:rsid w:val="00B90E93"/>
    <w:rsid w:val="00B91B62"/>
    <w:rsid w:val="00B92418"/>
    <w:rsid w:val="00B92A3E"/>
    <w:rsid w:val="00B92BC2"/>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709"/>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30E"/>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598"/>
    <w:rsid w:val="00BF3A47"/>
    <w:rsid w:val="00BF3D41"/>
    <w:rsid w:val="00BF5106"/>
    <w:rsid w:val="00BF53C5"/>
    <w:rsid w:val="00BF6973"/>
    <w:rsid w:val="00BF7078"/>
    <w:rsid w:val="00BF7950"/>
    <w:rsid w:val="00BF7B88"/>
    <w:rsid w:val="00C0075C"/>
    <w:rsid w:val="00C00C1E"/>
    <w:rsid w:val="00C018FC"/>
    <w:rsid w:val="00C019FC"/>
    <w:rsid w:val="00C02C33"/>
    <w:rsid w:val="00C04983"/>
    <w:rsid w:val="00C04BDC"/>
    <w:rsid w:val="00C051B2"/>
    <w:rsid w:val="00C06212"/>
    <w:rsid w:val="00C0633C"/>
    <w:rsid w:val="00C068BE"/>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CC"/>
    <w:rsid w:val="00C30513"/>
    <w:rsid w:val="00C30628"/>
    <w:rsid w:val="00C30E10"/>
    <w:rsid w:val="00C311BC"/>
    <w:rsid w:val="00C3173C"/>
    <w:rsid w:val="00C31EFA"/>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5A7"/>
    <w:rsid w:val="00C72C91"/>
    <w:rsid w:val="00C738E3"/>
    <w:rsid w:val="00C73917"/>
    <w:rsid w:val="00C73D16"/>
    <w:rsid w:val="00C73F8D"/>
    <w:rsid w:val="00C744FB"/>
    <w:rsid w:val="00C75459"/>
    <w:rsid w:val="00C76111"/>
    <w:rsid w:val="00C77ED1"/>
    <w:rsid w:val="00C80954"/>
    <w:rsid w:val="00C80CEA"/>
    <w:rsid w:val="00C817F8"/>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2F8"/>
    <w:rsid w:val="00CB0045"/>
    <w:rsid w:val="00CB0233"/>
    <w:rsid w:val="00CB0252"/>
    <w:rsid w:val="00CB19FB"/>
    <w:rsid w:val="00CB1C30"/>
    <w:rsid w:val="00CB1EBE"/>
    <w:rsid w:val="00CB1EDB"/>
    <w:rsid w:val="00CB1FC6"/>
    <w:rsid w:val="00CB218D"/>
    <w:rsid w:val="00CB2411"/>
    <w:rsid w:val="00CB285E"/>
    <w:rsid w:val="00CB2F1B"/>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418F"/>
    <w:rsid w:val="00CD4485"/>
    <w:rsid w:val="00CD4DDF"/>
    <w:rsid w:val="00CD5A30"/>
    <w:rsid w:val="00CD5A48"/>
    <w:rsid w:val="00CD677A"/>
    <w:rsid w:val="00CD716D"/>
    <w:rsid w:val="00CD74C5"/>
    <w:rsid w:val="00CD77D6"/>
    <w:rsid w:val="00CD7B57"/>
    <w:rsid w:val="00CD7C61"/>
    <w:rsid w:val="00CD7F03"/>
    <w:rsid w:val="00CE07B5"/>
    <w:rsid w:val="00CE0E5A"/>
    <w:rsid w:val="00CE10FD"/>
    <w:rsid w:val="00CE13B2"/>
    <w:rsid w:val="00CE1408"/>
    <w:rsid w:val="00CE159F"/>
    <w:rsid w:val="00CE4195"/>
    <w:rsid w:val="00CE4DDF"/>
    <w:rsid w:val="00CE5574"/>
    <w:rsid w:val="00CE5A31"/>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5FA6"/>
    <w:rsid w:val="00D075BC"/>
    <w:rsid w:val="00D07620"/>
    <w:rsid w:val="00D07971"/>
    <w:rsid w:val="00D07F16"/>
    <w:rsid w:val="00D10489"/>
    <w:rsid w:val="00D109AB"/>
    <w:rsid w:val="00D10AA9"/>
    <w:rsid w:val="00D11307"/>
    <w:rsid w:val="00D115E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8B8"/>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856"/>
    <w:rsid w:val="00D64CC7"/>
    <w:rsid w:val="00D653A8"/>
    <w:rsid w:val="00D653B5"/>
    <w:rsid w:val="00D6570B"/>
    <w:rsid w:val="00D65E10"/>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4DC"/>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62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37D"/>
    <w:rsid w:val="00E15D4D"/>
    <w:rsid w:val="00E15DE0"/>
    <w:rsid w:val="00E1627A"/>
    <w:rsid w:val="00E17AA0"/>
    <w:rsid w:val="00E17C97"/>
    <w:rsid w:val="00E17F0C"/>
    <w:rsid w:val="00E21D57"/>
    <w:rsid w:val="00E2216F"/>
    <w:rsid w:val="00E22184"/>
    <w:rsid w:val="00E227BA"/>
    <w:rsid w:val="00E24CB2"/>
    <w:rsid w:val="00E255D0"/>
    <w:rsid w:val="00E25600"/>
    <w:rsid w:val="00E25653"/>
    <w:rsid w:val="00E26133"/>
    <w:rsid w:val="00E26804"/>
    <w:rsid w:val="00E26908"/>
    <w:rsid w:val="00E276E3"/>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DE2"/>
    <w:rsid w:val="00E520FB"/>
    <w:rsid w:val="00E522E5"/>
    <w:rsid w:val="00E53227"/>
    <w:rsid w:val="00E53322"/>
    <w:rsid w:val="00E53709"/>
    <w:rsid w:val="00E53B45"/>
    <w:rsid w:val="00E53B62"/>
    <w:rsid w:val="00E53D4E"/>
    <w:rsid w:val="00E53FC4"/>
    <w:rsid w:val="00E5477D"/>
    <w:rsid w:val="00E54855"/>
    <w:rsid w:val="00E5487D"/>
    <w:rsid w:val="00E553A3"/>
    <w:rsid w:val="00E55C5C"/>
    <w:rsid w:val="00E565D1"/>
    <w:rsid w:val="00E56939"/>
    <w:rsid w:val="00E56BFB"/>
    <w:rsid w:val="00E5765B"/>
    <w:rsid w:val="00E57B67"/>
    <w:rsid w:val="00E606A0"/>
    <w:rsid w:val="00E629E9"/>
    <w:rsid w:val="00E62B63"/>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488"/>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5BF"/>
    <w:rsid w:val="00E8368E"/>
    <w:rsid w:val="00E84DD6"/>
    <w:rsid w:val="00E85626"/>
    <w:rsid w:val="00E8584B"/>
    <w:rsid w:val="00E85C0B"/>
    <w:rsid w:val="00E8634D"/>
    <w:rsid w:val="00E866E4"/>
    <w:rsid w:val="00E86800"/>
    <w:rsid w:val="00E86CBD"/>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4CB5"/>
    <w:rsid w:val="00EB590E"/>
    <w:rsid w:val="00EB5D0C"/>
    <w:rsid w:val="00EB5F7D"/>
    <w:rsid w:val="00EB6640"/>
    <w:rsid w:val="00EB66FA"/>
    <w:rsid w:val="00EC04A6"/>
    <w:rsid w:val="00EC04B2"/>
    <w:rsid w:val="00EC0B7D"/>
    <w:rsid w:val="00EC0E82"/>
    <w:rsid w:val="00EC1BBA"/>
    <w:rsid w:val="00EC21D4"/>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165"/>
    <w:rsid w:val="00F345DF"/>
    <w:rsid w:val="00F346B9"/>
    <w:rsid w:val="00F34BCD"/>
    <w:rsid w:val="00F3577A"/>
    <w:rsid w:val="00F365E5"/>
    <w:rsid w:val="00F365E7"/>
    <w:rsid w:val="00F36D5C"/>
    <w:rsid w:val="00F371C0"/>
    <w:rsid w:val="00F37CE0"/>
    <w:rsid w:val="00F37D6D"/>
    <w:rsid w:val="00F401DA"/>
    <w:rsid w:val="00F4061B"/>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9BC"/>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A15"/>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79F"/>
    <w:rsid w:val="00F84F48"/>
    <w:rsid w:val="00F850B5"/>
    <w:rsid w:val="00F851BB"/>
    <w:rsid w:val="00F853D9"/>
    <w:rsid w:val="00F86381"/>
    <w:rsid w:val="00F869D6"/>
    <w:rsid w:val="00F86A2F"/>
    <w:rsid w:val="00F86EAE"/>
    <w:rsid w:val="00F87F3E"/>
    <w:rsid w:val="00F90143"/>
    <w:rsid w:val="00F90FCA"/>
    <w:rsid w:val="00F91EB9"/>
    <w:rsid w:val="00F92DE9"/>
    <w:rsid w:val="00F92E41"/>
    <w:rsid w:val="00F930EE"/>
    <w:rsid w:val="00F936DF"/>
    <w:rsid w:val="00F94219"/>
    <w:rsid w:val="00F9464D"/>
    <w:rsid w:val="00F94767"/>
    <w:rsid w:val="00F95FEB"/>
    <w:rsid w:val="00F9748B"/>
    <w:rsid w:val="00FA0640"/>
    <w:rsid w:val="00FA065B"/>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59D"/>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 w:val="00FF6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uiPriority w:val="20"/>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63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9386">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09837BEAB8F9429128B1900CE65FB2" ma:contentTypeVersion="16" ma:contentTypeDescription="Ein neues Dokument erstellen." ma:contentTypeScope="" ma:versionID="a608a125757587f549e512700a4c4c8b">
  <xsd:schema xmlns:xsd="http://www.w3.org/2001/XMLSchema" xmlns:xs="http://www.w3.org/2001/XMLSchema" xmlns:p="http://schemas.microsoft.com/office/2006/metadata/properties" xmlns:ns2="6efdc1eb-a01a-4383-8a06-a32b8eeca394" xmlns:ns3="f0174746-6ddf-421f-9176-09452cf1e33f" targetNamespace="http://schemas.microsoft.com/office/2006/metadata/properties" ma:root="true" ma:fieldsID="640ad13d5ac4f20e6bf61e948c2502dd" ns2:_="" ns3:_="">
    <xsd:import namespace="6efdc1eb-a01a-4383-8a06-a32b8eeca394"/>
    <xsd:import namespace="f0174746-6ddf-421f-9176-09452cf1e3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dc1eb-a01a-4383-8a06-a32b8eec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d7dfb56-bf7b-430a-bfbc-15c37eb1cd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74746-6ddf-421f-9176-09452cf1e33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0e1f1a6-f8a7-4031-8424-3c0cba4ceb8e}" ma:internalName="TaxCatchAll" ma:showField="CatchAllData" ma:web="f0174746-6ddf-421f-9176-09452cf1e3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fdc1eb-a01a-4383-8a06-a32b8eeca394">
      <Terms xmlns="http://schemas.microsoft.com/office/infopath/2007/PartnerControls"/>
    </lcf76f155ced4ddcb4097134ff3c332f>
    <TaxCatchAll xmlns="f0174746-6ddf-421f-9176-09452cf1e33f" xsi:nil="true"/>
  </documentManagement>
</p:properties>
</file>

<file path=customXml/itemProps1.xml><?xml version="1.0" encoding="utf-8"?>
<ds:datastoreItem xmlns:ds="http://schemas.openxmlformats.org/officeDocument/2006/customXml" ds:itemID="{23A86A4C-B7D3-4015-9795-A6ABABF25FAA}">
  <ds:schemaRefs>
    <ds:schemaRef ds:uri="http://schemas.microsoft.com/sharepoint/v3/contenttype/forms"/>
  </ds:schemaRefs>
</ds:datastoreItem>
</file>

<file path=customXml/itemProps2.xml><?xml version="1.0" encoding="utf-8"?>
<ds:datastoreItem xmlns:ds="http://schemas.openxmlformats.org/officeDocument/2006/customXml" ds:itemID="{3C41254A-30FD-447D-919D-528305EAC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dc1eb-a01a-4383-8a06-a32b8eeca394"/>
    <ds:schemaRef ds:uri="f0174746-6ddf-421f-9176-09452cf1e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customXml/itemProps4.xml><?xml version="1.0" encoding="utf-8"?>
<ds:datastoreItem xmlns:ds="http://schemas.openxmlformats.org/officeDocument/2006/customXml" ds:itemID="{F0279648-4D83-42A1-BAFE-398FCD86BD19}">
  <ds:schemaRefs>
    <ds:schemaRef ds:uri="http://schemas.microsoft.com/office/2006/metadata/properties"/>
    <ds:schemaRef ds:uri="http://schemas.microsoft.com/office/infopath/2007/PartnerControls"/>
    <ds:schemaRef ds:uri="6efdc1eb-a01a-4383-8a06-a32b8eeca394"/>
    <ds:schemaRef ds:uri="f0174746-6ddf-421f-9176-09452cf1e33f"/>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720</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5251</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Sven Burmeister</cp:lastModifiedBy>
  <cp:revision>5</cp:revision>
  <cp:lastPrinted>2019-12-19T13:40:00Z</cp:lastPrinted>
  <dcterms:created xsi:type="dcterms:W3CDTF">2022-12-02T16:31:00Z</dcterms:created>
  <dcterms:modified xsi:type="dcterms:W3CDTF">2022-12-07T13:08:00Z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0x0101008109837BEAB8F9429128B1900CE65FB2</vt:lpwstr>
  </property>
  <property fmtid="{D5CDD505-2E9C-101B-9397-08002B2CF9AE}" pid="3" name="MediaServiceImageTags">
    <vt:lpwstr/>
  </property>
</Properties>
</file>