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1E83" w14:textId="631D8BE1" w:rsidR="005700C9" w:rsidRPr="00780E28" w:rsidRDefault="005700C9" w:rsidP="00284F74">
      <w:pPr>
        <w:pStyle w:val="berschrift1"/>
      </w:pPr>
    </w:p>
    <w:p w14:paraId="7F382FE6" w14:textId="77777777" w:rsidR="00803AFF" w:rsidRPr="00FF3594" w:rsidRDefault="00803AFF" w:rsidP="00B43E93">
      <w:pPr>
        <w:pStyle w:val="Default"/>
        <w:framePr w:w="7774" w:h="1134" w:hRule="exact" w:hSpace="142" w:wrap="around" w:vAnchor="page" w:hAnchor="page" w:x="908" w:y="3783" w:anchorLock="1"/>
        <w:rPr>
          <w:rFonts w:ascii="DIN-Black" w:hAnsi="DIN-Black"/>
          <w:color w:val="808080"/>
          <w:sz w:val="22"/>
          <w:lang w:val="en-US"/>
        </w:rPr>
      </w:pPr>
      <w:r w:rsidRPr="00FF3594">
        <w:rPr>
          <w:rFonts w:ascii="DIN-Black" w:hAnsi="DIN-Black"/>
          <w:sz w:val="31"/>
          <w:lang w:val="en-US"/>
        </w:rPr>
        <w:t>PRESSEINFORMATION</w:t>
      </w:r>
    </w:p>
    <w:p w14:paraId="2992801E" w14:textId="12005018" w:rsidR="005700C9" w:rsidRPr="003C20CE" w:rsidRDefault="00D136A3" w:rsidP="00B43E93">
      <w:pPr>
        <w:framePr w:w="7774" w:h="1134" w:hRule="exact" w:hSpace="142" w:wrap="around" w:vAnchor="page" w:hAnchor="page" w:x="908" w:y="3783" w:anchorLock="1"/>
        <w:spacing w:before="120" w:line="220" w:lineRule="exact"/>
        <w:rPr>
          <w:rFonts w:ascii="DIN-Black" w:hAnsi="DIN-Black"/>
          <w:color w:val="808080"/>
          <w:lang w:val="en-US"/>
        </w:rPr>
      </w:pPr>
      <w:r w:rsidRPr="003C20CE">
        <w:rPr>
          <w:rFonts w:ascii="DIN-Black" w:hAnsi="DIN-Black"/>
          <w:color w:val="808080"/>
          <w:lang w:val="en-US"/>
        </w:rPr>
        <w:t xml:space="preserve">Nr. </w:t>
      </w:r>
      <w:r w:rsidR="00DE2DF7" w:rsidRPr="003C20CE">
        <w:rPr>
          <w:rFonts w:ascii="DIN-Black" w:hAnsi="DIN-Black"/>
          <w:color w:val="808080"/>
          <w:lang w:val="en-US"/>
        </w:rPr>
        <w:t>0</w:t>
      </w:r>
      <w:r w:rsidR="00956CA3" w:rsidRPr="003C20CE">
        <w:rPr>
          <w:rFonts w:ascii="DIN-Black" w:hAnsi="DIN-Black"/>
          <w:color w:val="808080"/>
          <w:lang w:val="en-US"/>
        </w:rPr>
        <w:t>31</w:t>
      </w:r>
      <w:r w:rsidR="00C46565" w:rsidRPr="003C20CE">
        <w:rPr>
          <w:rFonts w:ascii="DIN-Black" w:hAnsi="DIN-Black"/>
          <w:color w:val="808080"/>
          <w:lang w:val="en-US"/>
        </w:rPr>
        <w:t>/FY</w:t>
      </w:r>
      <w:r w:rsidR="00C46F06" w:rsidRPr="003C20CE">
        <w:rPr>
          <w:rFonts w:ascii="DIN-Black" w:hAnsi="DIN-Black"/>
          <w:color w:val="808080"/>
          <w:lang w:val="en-US"/>
        </w:rPr>
        <w:t xml:space="preserve"> </w:t>
      </w:r>
      <w:r w:rsidR="00C46565" w:rsidRPr="003C20CE">
        <w:rPr>
          <w:rFonts w:ascii="DIN-Black" w:hAnsi="DIN-Black"/>
          <w:color w:val="808080"/>
          <w:lang w:val="en-US"/>
        </w:rPr>
        <w:t>20</w:t>
      </w:r>
      <w:r w:rsidR="00B44E58" w:rsidRPr="003C20CE">
        <w:rPr>
          <w:rFonts w:ascii="DIN-Black" w:hAnsi="DIN-Black"/>
          <w:color w:val="808080"/>
          <w:lang w:val="en-US"/>
        </w:rPr>
        <w:t>2</w:t>
      </w:r>
      <w:r w:rsidR="006735E4" w:rsidRPr="003C20CE">
        <w:rPr>
          <w:rFonts w:ascii="DIN-Black" w:hAnsi="DIN-Black"/>
          <w:color w:val="808080"/>
          <w:lang w:val="en-US"/>
        </w:rPr>
        <w:t>2</w:t>
      </w:r>
      <w:r w:rsidR="006C1C4A" w:rsidRPr="003C20CE">
        <w:rPr>
          <w:rFonts w:ascii="DIN-Black" w:hAnsi="DIN-Black"/>
          <w:color w:val="808080"/>
          <w:lang w:val="en-US"/>
        </w:rPr>
        <w:t xml:space="preserve">, </w:t>
      </w:r>
      <w:r w:rsidR="00956CA3" w:rsidRPr="003C20CE">
        <w:rPr>
          <w:rFonts w:ascii="DIN-Black" w:hAnsi="DIN-Black"/>
          <w:color w:val="808080"/>
          <w:lang w:val="en-US"/>
        </w:rPr>
        <w:t>Januar</w:t>
      </w:r>
      <w:r w:rsidR="00A479EF" w:rsidRPr="003C20CE">
        <w:rPr>
          <w:rFonts w:ascii="DIN-Black" w:hAnsi="DIN-Black"/>
          <w:color w:val="808080"/>
          <w:lang w:val="en-US"/>
        </w:rPr>
        <w:t xml:space="preserve"> 202</w:t>
      </w:r>
      <w:r w:rsidR="00956CA3" w:rsidRPr="003C20CE">
        <w:rPr>
          <w:rFonts w:ascii="DIN-Black" w:hAnsi="DIN-Black"/>
          <w:color w:val="808080"/>
          <w:lang w:val="en-US"/>
        </w:rPr>
        <w:t>3</w:t>
      </w:r>
    </w:p>
    <w:p w14:paraId="7449D896" w14:textId="5B6CB92B" w:rsidR="005700C9" w:rsidRPr="00956CA3" w:rsidRDefault="005700C9" w:rsidP="00B43E93">
      <w:pPr>
        <w:framePr w:w="7774" w:h="1134" w:hRule="exact" w:hSpace="142" w:wrap="around" w:vAnchor="page" w:hAnchor="page" w:x="908" w:y="3783" w:anchorLock="1"/>
        <w:spacing w:before="120" w:line="360" w:lineRule="auto"/>
        <w:rPr>
          <w:rFonts w:ascii="DIN-Black" w:hAnsi="DIN-Black"/>
          <w:color w:val="808080"/>
          <w:lang w:val="en-US"/>
        </w:rPr>
      </w:pPr>
    </w:p>
    <w:p w14:paraId="7DA9134A" w14:textId="4882A151" w:rsidR="006735E4" w:rsidRPr="003C20CE" w:rsidRDefault="00956CA3" w:rsidP="006735E4">
      <w:pPr>
        <w:pStyle w:val="berschrift1"/>
        <w:framePr w:w="7598" w:h="295" w:hSpace="142" w:wrap="around" w:vAnchor="page" w:hAnchor="page" w:x="908" w:y="4991" w:anchorLock="1"/>
        <w:rPr>
          <w:rFonts w:ascii="DIN-Medium" w:hAnsi="DIN-Medium"/>
          <w:b w:val="0"/>
          <w:color w:val="000000" w:themeColor="text1"/>
          <w:sz w:val="31"/>
          <w:lang w:val="en-US"/>
        </w:rPr>
      </w:pPr>
      <w:r w:rsidRPr="003C20CE">
        <w:rPr>
          <w:rFonts w:ascii="DIN-Medium" w:hAnsi="DIN-Medium"/>
          <w:b w:val="0"/>
          <w:color w:val="000000" w:themeColor="text1"/>
          <w:sz w:val="31"/>
          <w:lang w:val="en-US"/>
        </w:rPr>
        <w:t>Panasonic MZW2004: Ultimatives Entertainment!</w:t>
      </w:r>
    </w:p>
    <w:p w14:paraId="265A3D8F" w14:textId="77777777" w:rsidR="00956CA3" w:rsidRPr="00FF3594" w:rsidRDefault="00956CA3" w:rsidP="00956CA3">
      <w:pPr>
        <w:framePr w:w="7598" w:h="295" w:hSpace="142" w:wrap="around" w:vAnchor="page" w:hAnchor="page" w:x="908" w:y="4991" w:anchorLock="1"/>
        <w:rPr>
          <w:rFonts w:ascii="DIN-Medium" w:hAnsi="DIN-Medium" w:cs="Arial"/>
          <w:bCs/>
          <w:color w:val="000000" w:themeColor="text1"/>
          <w:sz w:val="25"/>
          <w:szCs w:val="25"/>
          <w:lang w:val="de-DE" w:eastAsia="de-DE"/>
        </w:rPr>
      </w:pPr>
      <w:r w:rsidRPr="00FF3594">
        <w:rPr>
          <w:rFonts w:ascii="DIN-Medium" w:hAnsi="DIN-Medium" w:cs="Arial"/>
          <w:bCs/>
          <w:color w:val="000000" w:themeColor="text1"/>
          <w:sz w:val="25"/>
          <w:szCs w:val="25"/>
          <w:lang w:val="de-DE" w:eastAsia="de-DE"/>
        </w:rPr>
        <w:t>Mit bestechender Bildqualität auf höchstem Niveau, einer deutlich verbesserten Spitzenhelligkeit, bahnbrechenden Gaming-Qualitäten und integriertem Dolby Atmos Soundsystem setzt die neue MZW2004-Serie von Panasonic neue Maßstäbe für die OLED-TV-Generation 2023.</w:t>
      </w:r>
    </w:p>
    <w:p w14:paraId="46207EE3" w14:textId="77777777" w:rsidR="005034F5" w:rsidRPr="004F00AB" w:rsidRDefault="005034F5" w:rsidP="005034F5">
      <w:pPr>
        <w:framePr w:w="2438" w:h="11086" w:hSpace="142" w:wrap="around" w:vAnchor="page" w:hAnchor="page" w:x="9073" w:y="5041" w:anchorLock="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14A8684C" w14:textId="3F970679" w:rsidR="006735E4" w:rsidRPr="006735E4" w:rsidRDefault="006735E4" w:rsidP="006735E4">
      <w:pPr>
        <w:framePr w:w="2438" w:h="11086" w:hSpace="142" w:wrap="around" w:vAnchor="page" w:hAnchor="page" w:x="9073" w:y="5041" w:anchorLock="1"/>
        <w:tabs>
          <w:tab w:val="left" w:pos="125"/>
        </w:tabs>
        <w:spacing w:line="200" w:lineRule="exact"/>
        <w:rPr>
          <w:rFonts w:ascii="DIN-Black" w:hAnsi="DIN-Black"/>
          <w:b/>
          <w:color w:val="808080"/>
          <w:sz w:val="20"/>
          <w:lang w:val="de-DE"/>
        </w:rPr>
      </w:pPr>
      <w:r w:rsidRPr="006735E4">
        <w:rPr>
          <w:rFonts w:ascii="DIN-Black" w:hAnsi="DIN-Black"/>
          <w:b/>
          <w:color w:val="808080"/>
          <w:sz w:val="20"/>
          <w:lang w:val="de-DE"/>
        </w:rPr>
        <w:t xml:space="preserve">Panasonic </w:t>
      </w:r>
      <w:r w:rsidR="00956CA3">
        <w:rPr>
          <w:rFonts w:ascii="DIN-Black" w:hAnsi="DIN-Black"/>
          <w:b/>
          <w:color w:val="808080"/>
          <w:sz w:val="20"/>
          <w:lang w:val="de-DE"/>
        </w:rPr>
        <w:t>MZW2004</w:t>
      </w:r>
      <w:r w:rsidRPr="006735E4">
        <w:rPr>
          <w:rFonts w:ascii="DIN-Black" w:hAnsi="DIN-Black"/>
          <w:b/>
          <w:color w:val="808080"/>
          <w:sz w:val="20"/>
          <w:lang w:val="de-DE"/>
        </w:rPr>
        <w:t>-Serie</w:t>
      </w:r>
    </w:p>
    <w:p w14:paraId="21533CFD" w14:textId="0199A169" w:rsidR="00F34B10" w:rsidRDefault="00F34B10" w:rsidP="0078232A">
      <w:pPr>
        <w:framePr w:w="2438" w:h="11086" w:hSpace="142" w:wrap="around" w:vAnchor="page" w:hAnchor="page" w:x="9073" w:y="5041" w:anchorLock="1"/>
        <w:rPr>
          <w:rFonts w:ascii="DIN-Medium" w:hAnsi="DIN-Medium"/>
          <w:sz w:val="14"/>
          <w:lang w:val="de-DE"/>
        </w:rPr>
      </w:pPr>
    </w:p>
    <w:p w14:paraId="6951D486" w14:textId="77777777" w:rsidR="00956CA3" w:rsidRPr="00956CA3" w:rsidRDefault="006735E4"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sz w:val="14"/>
          <w:lang w:val="de-DE"/>
        </w:rPr>
        <w:t>H</w:t>
      </w:r>
      <w:r w:rsidR="00956CA3" w:rsidRPr="00956CA3">
        <w:rPr>
          <w:rFonts w:ascii="DIN-Medium" w:hAnsi="DIN-Medium"/>
          <w:color w:val="000000" w:themeColor="text1"/>
          <w:sz w:val="14"/>
          <w:lang w:val="de-DE"/>
        </w:rPr>
        <w:t>4K HDR Ultra HD OLED – detail- und kontrastreiche Bildqualität auf Hollywood-Niveau, herausragende Bewegungsdarstellung, erhältlich in Bildschirmgrößen von 55, 65 und 77 Zoll</w:t>
      </w:r>
    </w:p>
    <w:p w14:paraId="0353167D"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25926BEA"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 xml:space="preserve">Speziell in Hollywood kalibriertes 2023er „Master OLED Ultimate“ Panel (bei 55“ &amp; 65“) mit </w:t>
      </w:r>
      <w:proofErr w:type="spellStart"/>
      <w:r w:rsidRPr="00956CA3">
        <w:rPr>
          <w:rFonts w:ascii="DIN-Medium" w:hAnsi="DIN-Medium"/>
          <w:color w:val="000000" w:themeColor="text1"/>
          <w:sz w:val="14"/>
          <w:lang w:val="de-DE"/>
        </w:rPr>
        <w:t>MicroLens</w:t>
      </w:r>
      <w:proofErr w:type="spellEnd"/>
      <w:r w:rsidRPr="00956CA3">
        <w:rPr>
          <w:rFonts w:ascii="DIN-Medium" w:hAnsi="DIN-Medium"/>
          <w:color w:val="000000" w:themeColor="text1"/>
          <w:sz w:val="14"/>
          <w:lang w:val="de-DE"/>
        </w:rPr>
        <w:t xml:space="preserve"> Array und einer deutlich verbesserte Spitzenhelligkeit und höherem Kontrastumfang</w:t>
      </w:r>
    </w:p>
    <w:p w14:paraId="7D42B3D1"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02F95888"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 xml:space="preserve">Verbesserter </w:t>
      </w:r>
      <w:proofErr w:type="spellStart"/>
      <w:r w:rsidRPr="00956CA3">
        <w:rPr>
          <w:rFonts w:ascii="DIN-Medium" w:hAnsi="DIN-Medium"/>
          <w:color w:val="000000" w:themeColor="text1"/>
          <w:sz w:val="14"/>
          <w:lang w:val="de-DE"/>
        </w:rPr>
        <w:t>Filmmaker</w:t>
      </w:r>
      <w:proofErr w:type="spellEnd"/>
      <w:r w:rsidRPr="00956CA3">
        <w:rPr>
          <w:rFonts w:ascii="DIN-Medium" w:hAnsi="DIN-Medium"/>
          <w:color w:val="000000" w:themeColor="text1"/>
          <w:sz w:val="14"/>
          <w:lang w:val="de-DE"/>
        </w:rPr>
        <w:t>-Modus – Intelligenter Umgebungslicht-Sensor für Bildoptimierung in jeder Wohnraumsituation</w:t>
      </w:r>
    </w:p>
    <w:p w14:paraId="32C619C5"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74D77587"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 xml:space="preserve">Streaming 4K </w:t>
      </w:r>
      <w:proofErr w:type="spellStart"/>
      <w:r w:rsidRPr="00956CA3">
        <w:rPr>
          <w:rFonts w:ascii="DIN-Medium" w:hAnsi="DIN-Medium"/>
          <w:color w:val="000000" w:themeColor="text1"/>
          <w:sz w:val="14"/>
          <w:lang w:val="de-DE"/>
        </w:rPr>
        <w:t>Remaster</w:t>
      </w:r>
      <w:proofErr w:type="spellEnd"/>
      <w:r w:rsidRPr="00956CA3">
        <w:rPr>
          <w:rFonts w:ascii="DIN-Medium" w:hAnsi="DIN-Medium"/>
          <w:color w:val="000000" w:themeColor="text1"/>
          <w:sz w:val="14"/>
          <w:lang w:val="de-DE"/>
        </w:rPr>
        <w:t xml:space="preserve"> für scharfe 4K-Bildwiedergabe auch bei Quellen mit SD-Auflösung</w:t>
      </w:r>
    </w:p>
    <w:p w14:paraId="08C4C085"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7F1A672F"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Neue Gaming-Funktionen: Game Control Board, NIVIDIA G-Sync Kompatibilität, niedrige Latenz, High Frame Rate bis 120 Hz, HDMI 2.1 Kompatibilität</w:t>
      </w:r>
    </w:p>
    <w:p w14:paraId="32F5711C"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0D00FC8B"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True Game Mode – kalibrierbare Farb- und Helligkeits-Einstellungen für Gaming</w:t>
      </w:r>
    </w:p>
    <w:p w14:paraId="79E50AE7"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62E038C7"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Game Sound Mode – verbessert Soundeffekte und Ortbarkeit bei FPS- und RPG-Games</w:t>
      </w:r>
    </w:p>
    <w:p w14:paraId="4EEF03AF"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426D1ECD"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 xml:space="preserve">360 </w:t>
      </w:r>
      <w:proofErr w:type="spellStart"/>
      <w:r w:rsidRPr="00956CA3">
        <w:rPr>
          <w:rFonts w:ascii="DIN-Medium" w:hAnsi="DIN-Medium"/>
          <w:color w:val="000000" w:themeColor="text1"/>
          <w:sz w:val="14"/>
          <w:lang w:val="de-DE"/>
        </w:rPr>
        <w:t>Soundscape</w:t>
      </w:r>
      <w:proofErr w:type="spellEnd"/>
      <w:r w:rsidRPr="00956CA3">
        <w:rPr>
          <w:rFonts w:ascii="DIN-Medium" w:hAnsi="DIN-Medium"/>
          <w:color w:val="000000" w:themeColor="text1"/>
          <w:sz w:val="14"/>
          <w:lang w:val="de-DE"/>
        </w:rPr>
        <w:t xml:space="preserve"> Pro – </w:t>
      </w:r>
    </w:p>
    <w:p w14:paraId="6F436A39"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 xml:space="preserve">„Array-Speaker“ für ausgerichtete Schallabstrahlung, </w:t>
      </w:r>
      <w:proofErr w:type="spellStart"/>
      <w:r w:rsidRPr="00956CA3">
        <w:rPr>
          <w:rFonts w:ascii="DIN-Medium" w:hAnsi="DIN-Medium"/>
          <w:color w:val="000000" w:themeColor="text1"/>
          <w:sz w:val="14"/>
          <w:lang w:val="de-DE"/>
        </w:rPr>
        <w:t>Upfiring</w:t>
      </w:r>
      <w:proofErr w:type="spellEnd"/>
      <w:r w:rsidRPr="00956CA3">
        <w:rPr>
          <w:rFonts w:ascii="DIN-Medium" w:hAnsi="DIN-Medium"/>
          <w:color w:val="000000" w:themeColor="text1"/>
          <w:sz w:val="14"/>
          <w:lang w:val="de-DE"/>
        </w:rPr>
        <w:t xml:space="preserve">- und </w:t>
      </w:r>
      <w:proofErr w:type="spellStart"/>
      <w:r w:rsidRPr="00956CA3">
        <w:rPr>
          <w:rFonts w:ascii="DIN-Medium" w:hAnsi="DIN-Medium"/>
          <w:color w:val="000000" w:themeColor="text1"/>
          <w:sz w:val="14"/>
          <w:lang w:val="de-DE"/>
        </w:rPr>
        <w:t>Sidefiring</w:t>
      </w:r>
      <w:proofErr w:type="spellEnd"/>
      <w:r w:rsidRPr="00956CA3">
        <w:rPr>
          <w:rFonts w:ascii="DIN-Medium" w:hAnsi="DIN-Medium"/>
          <w:color w:val="000000" w:themeColor="text1"/>
          <w:sz w:val="14"/>
          <w:lang w:val="de-DE"/>
        </w:rPr>
        <w:t xml:space="preserve"> Lautsprecher für Dolby Atmos 3D-Sound, Bass-Booster</w:t>
      </w:r>
    </w:p>
    <w:p w14:paraId="084EFF0D"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p>
    <w:p w14:paraId="599B5064" w14:textId="77777777"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Modelle und Größen:</w:t>
      </w:r>
    </w:p>
    <w:p w14:paraId="3667EEC9" w14:textId="4D30FBE0" w:rsidR="00956CA3" w:rsidRPr="00956CA3" w:rsidRDefault="00956CA3" w:rsidP="00956CA3">
      <w:pPr>
        <w:framePr w:w="2438" w:h="11086" w:hSpace="142" w:wrap="around" w:vAnchor="page" w:hAnchor="page" w:x="9073" w:y="5041" w:anchorLock="1"/>
        <w:rPr>
          <w:rFonts w:ascii="DIN-Medium" w:hAnsi="DIN-Medium"/>
          <w:color w:val="000000" w:themeColor="text1"/>
          <w:sz w:val="14"/>
          <w:lang w:val="de-DE"/>
        </w:rPr>
      </w:pPr>
      <w:r w:rsidRPr="00956CA3">
        <w:rPr>
          <w:rFonts w:ascii="DIN-Medium" w:hAnsi="DIN-Medium"/>
          <w:color w:val="000000" w:themeColor="text1"/>
          <w:sz w:val="14"/>
          <w:lang w:val="de-DE"/>
        </w:rPr>
        <w:t>TX-55</w:t>
      </w:r>
      <w:r w:rsidR="00146CF1">
        <w:rPr>
          <w:rFonts w:ascii="DIN-Medium" w:hAnsi="DIN-Medium"/>
          <w:color w:val="000000" w:themeColor="text1"/>
          <w:sz w:val="14"/>
          <w:lang w:val="de-DE"/>
        </w:rPr>
        <w:t>M</w:t>
      </w:r>
      <w:r w:rsidRPr="00956CA3">
        <w:rPr>
          <w:rFonts w:ascii="DIN-Medium" w:hAnsi="DIN-Medium"/>
          <w:color w:val="000000" w:themeColor="text1"/>
          <w:sz w:val="14"/>
          <w:lang w:val="de-DE"/>
        </w:rPr>
        <w:t>ZW2004 55“), TX-65</w:t>
      </w:r>
      <w:r w:rsidR="00146CF1">
        <w:rPr>
          <w:rFonts w:ascii="DIN-Medium" w:hAnsi="DIN-Medium"/>
          <w:color w:val="000000" w:themeColor="text1"/>
          <w:sz w:val="14"/>
          <w:lang w:val="de-DE"/>
        </w:rPr>
        <w:t>M</w:t>
      </w:r>
      <w:r w:rsidRPr="00956CA3">
        <w:rPr>
          <w:rFonts w:ascii="DIN-Medium" w:hAnsi="DIN-Medium"/>
          <w:color w:val="000000" w:themeColor="text1"/>
          <w:sz w:val="14"/>
          <w:lang w:val="de-DE"/>
        </w:rPr>
        <w:t>ZW2004 (65“) und TX-77</w:t>
      </w:r>
      <w:r w:rsidR="00146CF1">
        <w:rPr>
          <w:rFonts w:ascii="DIN-Medium" w:hAnsi="DIN-Medium"/>
          <w:color w:val="000000" w:themeColor="text1"/>
          <w:sz w:val="14"/>
          <w:lang w:val="de-DE"/>
        </w:rPr>
        <w:t>M</w:t>
      </w:r>
      <w:r w:rsidRPr="00956CA3">
        <w:rPr>
          <w:rFonts w:ascii="DIN-Medium" w:hAnsi="DIN-Medium"/>
          <w:color w:val="000000" w:themeColor="text1"/>
          <w:sz w:val="14"/>
          <w:lang w:val="de-DE"/>
        </w:rPr>
        <w:t>ZW2004 (77“)</w:t>
      </w:r>
    </w:p>
    <w:p w14:paraId="6BEEA254" w14:textId="4C40626C" w:rsidR="006735E4" w:rsidRPr="006735E4" w:rsidRDefault="006735E4" w:rsidP="00956CA3">
      <w:pPr>
        <w:framePr w:w="2438" w:h="11086" w:hSpace="142" w:wrap="around" w:vAnchor="page" w:hAnchor="page" w:x="9073" w:y="5041" w:anchorLock="1"/>
        <w:rPr>
          <w:rFonts w:ascii="DIN-Medium" w:hAnsi="DIN-Medium"/>
          <w:sz w:val="14"/>
          <w:lang w:val="de-DE"/>
        </w:rPr>
      </w:pPr>
    </w:p>
    <w:p w14:paraId="3CD65A17" w14:textId="77777777" w:rsidR="006735E4" w:rsidRPr="006735E4" w:rsidRDefault="006735E4" w:rsidP="006735E4">
      <w:pPr>
        <w:framePr w:w="2438" w:h="11086" w:hSpace="142" w:wrap="around" w:vAnchor="page" w:hAnchor="page" w:x="9073" w:y="5041" w:anchorLock="1"/>
        <w:rPr>
          <w:rFonts w:ascii="DIN-Medium" w:hAnsi="DIN-Medium"/>
          <w:sz w:val="14"/>
          <w:lang w:val="de-DE"/>
        </w:rPr>
      </w:pPr>
    </w:p>
    <w:p w14:paraId="064AFBA7" w14:textId="77777777" w:rsidR="006735E4" w:rsidRPr="006735E4" w:rsidRDefault="006735E4" w:rsidP="006735E4">
      <w:pPr>
        <w:framePr w:w="2438" w:h="11086" w:hSpace="142" w:wrap="around" w:vAnchor="page" w:hAnchor="page" w:x="9073" w:y="5041" w:anchorLock="1"/>
        <w:tabs>
          <w:tab w:val="left" w:pos="125"/>
        </w:tabs>
        <w:spacing w:line="180" w:lineRule="exact"/>
        <w:rPr>
          <w:rFonts w:ascii="DIN-Medium" w:hAnsi="DIN-Medium"/>
          <w:sz w:val="14"/>
          <w:lang w:val="de-DE"/>
        </w:rPr>
      </w:pPr>
      <w:r w:rsidRPr="006735E4">
        <w:rPr>
          <w:rFonts w:ascii="DIN-Medium" w:hAnsi="DIN-Medium"/>
          <w:sz w:val="14"/>
          <w:lang w:val="de-DE"/>
        </w:rPr>
        <w:t xml:space="preserve">Diesen Pressetext und Pressefotos (downloadfähig mit 300 dpi) finden Sie im Internet unter </w:t>
      </w:r>
      <w:hyperlink r:id="rId11" w:history="1">
        <w:r w:rsidRPr="006735E4">
          <w:rPr>
            <w:rStyle w:val="Hyperlink"/>
            <w:rFonts w:ascii="DIN-Medium" w:hAnsi="DIN-Medium"/>
            <w:color w:val="FF0000"/>
            <w:sz w:val="14"/>
            <w:lang w:val="de-DE"/>
          </w:rPr>
          <w:t>www.presse.panasonic.de</w:t>
        </w:r>
      </w:hyperlink>
    </w:p>
    <w:p w14:paraId="57A5776A" w14:textId="102F491F"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114E4C9" w14:textId="247AF9B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1CCAC058" w14:textId="4AE0FF91"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34B940E2" w14:textId="54D5B780"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25ED7D0C" w14:textId="7BAA426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4DC27828" w14:textId="01C5295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3CFC9B9" w14:textId="30B72470"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7CFDB613" w14:textId="4F46D1BE"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AE9372B" w14:textId="207FF41A"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7C44623" w14:textId="72DB7262"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7C00F63" w14:textId="458B8862"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14FBEDD9" w14:textId="68E2FA0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69EE4E3" w14:textId="064A01FC"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48AD12F" w14:textId="0A8A3AA5"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2594D000" w14:textId="64657F40" w:rsidR="00642CC8" w:rsidRDefault="00642CC8"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59BB6E54" w14:textId="26DAB5A4" w:rsidR="00B64DC5" w:rsidRDefault="00B64DC5"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D89ECA7" w14:textId="5BE8FE8D" w:rsidR="006735E4" w:rsidRDefault="006735E4" w:rsidP="006735E4">
      <w:pPr>
        <w:pStyle w:val="PanaTVIntro"/>
      </w:pPr>
      <w:r>
        <w:tab/>
      </w:r>
      <w:r>
        <w:tab/>
      </w:r>
      <w:r>
        <w:tab/>
      </w:r>
      <w:r>
        <w:tab/>
      </w:r>
      <w:r>
        <w:tab/>
      </w:r>
    </w:p>
    <w:p w14:paraId="0A40C782" w14:textId="16174A34" w:rsidR="00956CA3" w:rsidRDefault="00956CA3" w:rsidP="00956CA3">
      <w:pPr>
        <w:pStyle w:val="PanasonicIntro"/>
        <w:rPr>
          <w:color w:val="000000" w:themeColor="text1"/>
        </w:rPr>
      </w:pPr>
      <w:r w:rsidRPr="0078232A">
        <w:rPr>
          <w:rFonts w:cs="Arial"/>
          <w:b w:val="0"/>
          <w:color w:val="010101"/>
        </w:rPr>
        <w:drawing>
          <wp:anchor distT="0" distB="0" distL="114300" distR="114300" simplePos="0" relativeHeight="251658240" behindDoc="0" locked="0" layoutInCell="1" allowOverlap="1" wp14:anchorId="6E90A613" wp14:editId="783189FB">
            <wp:simplePos x="0" y="0"/>
            <wp:positionH relativeFrom="column">
              <wp:posOffset>55880</wp:posOffset>
            </wp:positionH>
            <wp:positionV relativeFrom="paragraph">
              <wp:posOffset>19685</wp:posOffset>
            </wp:positionV>
            <wp:extent cx="2129790" cy="1418590"/>
            <wp:effectExtent l="0" t="0" r="3810" b="3810"/>
            <wp:wrapThrough wrapText="bothSides">
              <wp:wrapPolygon edited="0">
                <wp:start x="0" y="0"/>
                <wp:lineTo x="0" y="21465"/>
                <wp:lineTo x="21510" y="21465"/>
                <wp:lineTo x="2151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2129790" cy="1418590"/>
                    </a:xfrm>
                    <a:prstGeom prst="rect">
                      <a:avLst/>
                    </a:prstGeom>
                  </pic:spPr>
                </pic:pic>
              </a:graphicData>
            </a:graphic>
            <wp14:sizeRelH relativeFrom="page">
              <wp14:pctWidth>0</wp14:pctWidth>
            </wp14:sizeRelH>
            <wp14:sizeRelV relativeFrom="page">
              <wp14:pctHeight>0</wp14:pctHeight>
            </wp14:sizeRelV>
          </wp:anchor>
        </w:drawing>
      </w:r>
      <w:r w:rsidR="006735E4" w:rsidRPr="00B70724">
        <w:t xml:space="preserve">Hamburg, </w:t>
      </w:r>
      <w:r>
        <w:t>Januar</w:t>
      </w:r>
      <w:r w:rsidR="006735E4">
        <w:t xml:space="preserve"> 202</w:t>
      </w:r>
      <w:r w:rsidR="000E4DB0">
        <w:t>3</w:t>
      </w:r>
      <w:r w:rsidR="006735E4">
        <w:t xml:space="preserve"> – </w:t>
      </w:r>
      <w:r w:rsidRPr="009C0BF0">
        <w:rPr>
          <w:color w:val="000000" w:themeColor="text1"/>
        </w:rPr>
        <w:t>Panasonic hat heute die Markteinführung seiner neuen Flaggschiff-OLED-TV-Serie für 2023 angekündigt. Dabei legt Panasonic die Messlatte seiner Topmodelle im OLED-Segment nochmals deutlich höher und übertrifft in Sachen Helligkeit, Bildqualität, Gaming- und Sound-Performance seine Vorgängermodelle in nahezu allen Belangen. In den neuen 55“ und 65“-Modellen der MZW2004-Serie komm</w:t>
      </w:r>
      <w:r w:rsidR="00C57509">
        <w:rPr>
          <w:color w:val="000000" w:themeColor="text1"/>
        </w:rPr>
        <w:t>t</w:t>
      </w:r>
      <w:r w:rsidRPr="009C0BF0">
        <w:rPr>
          <w:color w:val="000000" w:themeColor="text1"/>
        </w:rPr>
        <w:t xml:space="preserve"> mit de</w:t>
      </w:r>
      <w:r w:rsidR="00C57509">
        <w:rPr>
          <w:color w:val="000000" w:themeColor="text1"/>
        </w:rPr>
        <w:t>m</w:t>
      </w:r>
      <w:r w:rsidRPr="009C0BF0">
        <w:rPr>
          <w:color w:val="000000" w:themeColor="text1"/>
        </w:rPr>
        <w:t xml:space="preserve"> Master OLED Ultimate Panel d</w:t>
      </w:r>
      <w:r w:rsidR="00C57509">
        <w:rPr>
          <w:color w:val="000000" w:themeColor="text1"/>
        </w:rPr>
        <w:t>as</w:t>
      </w:r>
      <w:r w:rsidRPr="009C0BF0">
        <w:rPr>
          <w:color w:val="000000" w:themeColor="text1"/>
        </w:rPr>
        <w:t xml:space="preserve"> beste, aktuell verfügbare zum Einsatz. </w:t>
      </w:r>
      <w:r w:rsidR="009A77A7" w:rsidRPr="009A77A7">
        <w:rPr>
          <w:color w:val="000000" w:themeColor="text1"/>
        </w:rPr>
        <w:t>Für maximale Bildqualität kombiniert Panasonic dieses mit dem hoch performanten HCX Pro AI Prozessor und branchenführender Panel Ansteuerungstechnologie</w:t>
      </w:r>
      <w:r w:rsidRPr="009C0BF0">
        <w:rPr>
          <w:color w:val="000000" w:themeColor="text1"/>
        </w:rPr>
        <w:t xml:space="preserve">. Somit bieten </w:t>
      </w:r>
      <w:r>
        <w:rPr>
          <w:color w:val="000000" w:themeColor="text1"/>
        </w:rPr>
        <w:t xml:space="preserve">die neuen </w:t>
      </w:r>
      <w:r w:rsidRPr="009C0BF0">
        <w:rPr>
          <w:color w:val="000000" w:themeColor="text1"/>
        </w:rPr>
        <w:t>Panasonic</w:t>
      </w:r>
      <w:r>
        <w:rPr>
          <w:color w:val="000000" w:themeColor="text1"/>
        </w:rPr>
        <w:t xml:space="preserve"> T</w:t>
      </w:r>
      <w:r w:rsidRPr="009C0BF0">
        <w:rPr>
          <w:color w:val="000000" w:themeColor="text1"/>
        </w:rPr>
        <w:t xml:space="preserve">op-Modelle schärfste 4K-Bilder mit extrem hohen Kontrastwerten und deutlich verbesserter Helligkeit. </w:t>
      </w:r>
    </w:p>
    <w:p w14:paraId="27B4A5C8" w14:textId="77777777" w:rsidR="00956CA3" w:rsidRPr="009C0BF0" w:rsidRDefault="00956CA3" w:rsidP="00956CA3">
      <w:pPr>
        <w:pStyle w:val="PanasonicIntro"/>
        <w:rPr>
          <w:color w:val="000000" w:themeColor="text1"/>
        </w:rPr>
      </w:pPr>
    </w:p>
    <w:p w14:paraId="72326BC3" w14:textId="77777777" w:rsidR="00956CA3" w:rsidRPr="009C0BF0" w:rsidRDefault="00956CA3" w:rsidP="00956CA3">
      <w:pPr>
        <w:pStyle w:val="PanasonicIntro"/>
        <w:rPr>
          <w:color w:val="000000" w:themeColor="text1"/>
        </w:rPr>
      </w:pPr>
      <w:r w:rsidRPr="009C0BF0">
        <w:rPr>
          <w:color w:val="000000" w:themeColor="text1"/>
        </w:rPr>
        <w:t>Mit der neuen Streaming 4K Remaster Funktion sorgen die Modelle der MZW2004-Serie für eine gestochen scharfe und rauschfreie 4K-Bildwiedergabe, selbst bei Quellen oder Streamingdiensten, die nur Standardauflösung bieten.</w:t>
      </w:r>
      <w:r>
        <w:rPr>
          <w:color w:val="000000" w:themeColor="text1"/>
        </w:rPr>
        <w:t xml:space="preserve"> E</w:t>
      </w:r>
      <w:r w:rsidRPr="009C0BF0">
        <w:rPr>
          <w:color w:val="000000" w:themeColor="text1"/>
        </w:rPr>
        <w:t xml:space="preserve">chtes </w:t>
      </w:r>
      <w:r>
        <w:rPr>
          <w:color w:val="000000" w:themeColor="text1"/>
        </w:rPr>
        <w:t>Kionofeeling</w:t>
      </w:r>
      <w:r w:rsidRPr="009C0BF0">
        <w:rPr>
          <w:color w:val="000000" w:themeColor="text1"/>
        </w:rPr>
        <w:t xml:space="preserve"> </w:t>
      </w:r>
      <w:r>
        <w:rPr>
          <w:color w:val="000000" w:themeColor="text1"/>
        </w:rPr>
        <w:t xml:space="preserve">garantiert </w:t>
      </w:r>
      <w:r w:rsidRPr="009C0BF0">
        <w:rPr>
          <w:color w:val="000000" w:themeColor="text1"/>
        </w:rPr>
        <w:t xml:space="preserve">der bewährte Filmmaker-Modus, der wie auch </w:t>
      </w:r>
      <w:r>
        <w:rPr>
          <w:color w:val="000000" w:themeColor="text1"/>
        </w:rPr>
        <w:t>bei</w:t>
      </w:r>
      <w:r w:rsidRPr="009C0BF0">
        <w:rPr>
          <w:color w:val="000000" w:themeColor="text1"/>
        </w:rPr>
        <w:t xml:space="preserve"> den Vorgängermodellen mit akribischem Feintuning und akkurater Farbwiedergabe nach Hollywood-Standards für Begeisterung bei anspruchsvollen Filmliebhabern sorgt. In der neuen MZW2004-Generation wird dank verbessertem Umgebungslicht-Sensor in jeder Wohnraumsituation eine perfekte Helligkeit und Farbtemperatur sichergestellt. Ob im abgedunkelten Räumen oder bei Tageslicht: Die Bildwiedergabe ist immer exakt so, wie von den Hollywood-Regisseuren erdacht.</w:t>
      </w:r>
    </w:p>
    <w:p w14:paraId="135D181F" w14:textId="77777777" w:rsidR="00956CA3" w:rsidRPr="009C0BF0" w:rsidRDefault="00956CA3" w:rsidP="00956CA3">
      <w:pPr>
        <w:pStyle w:val="PanasonicIntro"/>
        <w:rPr>
          <w:color w:val="000000" w:themeColor="text1"/>
        </w:rPr>
      </w:pPr>
      <w:r w:rsidRPr="009C0BF0">
        <w:rPr>
          <w:color w:val="000000" w:themeColor="text1"/>
        </w:rPr>
        <w:t xml:space="preserve">Auch Gaming-Fans dürfen sich freuen, denn die neuen MZW2004-Modelle bieten neben voller HDMI 2.1-Kompatibilität und Unterstützung der NVIDIA G-Sync eine niedrige Latenz, ein verbessertes Game Control Board sowie einen kalibrierbaren True Game Mode für eine optimale Gaming-Performance. Für echten Kinosound sorgt in den MZW2004-Modellen ein </w:t>
      </w:r>
      <w:r w:rsidRPr="009C0BF0">
        <w:rPr>
          <w:color w:val="000000" w:themeColor="text1"/>
        </w:rPr>
        <w:lastRenderedPageBreak/>
        <w:t>integriertes „360° Sound</w:t>
      </w:r>
      <w:r>
        <w:rPr>
          <w:color w:val="000000" w:themeColor="text1"/>
        </w:rPr>
        <w:t>s</w:t>
      </w:r>
      <w:r w:rsidRPr="009C0BF0">
        <w:rPr>
          <w:color w:val="000000" w:themeColor="text1"/>
        </w:rPr>
        <w:t>cape Pro Soundsystem“, bei dem ein Array aus Upfiring- und Sidefiring-Speakern packenden Dolby Atmos 3D-Sound bietet.</w:t>
      </w:r>
    </w:p>
    <w:p w14:paraId="46E9D5BF" w14:textId="485CF094" w:rsidR="006735E4" w:rsidRDefault="006735E4" w:rsidP="006735E4">
      <w:pPr>
        <w:pStyle w:val="PanaTVIntro"/>
      </w:pPr>
    </w:p>
    <w:p w14:paraId="28A2A063" w14:textId="77777777" w:rsidR="00956CA3" w:rsidRPr="009C0BF0" w:rsidRDefault="00956CA3" w:rsidP="00956CA3">
      <w:pPr>
        <w:pStyle w:val="NurText"/>
        <w:outlineLvl w:val="0"/>
        <w:rPr>
          <w:rFonts w:ascii="DIN-Bold" w:hAnsi="DIN-Bold"/>
          <w:b/>
          <w:bCs/>
          <w:color w:val="000000" w:themeColor="text1"/>
        </w:rPr>
      </w:pPr>
      <w:r w:rsidRPr="009C0BF0">
        <w:rPr>
          <w:rFonts w:ascii="DIN-Bold" w:hAnsi="DIN-Bold"/>
          <w:b/>
          <w:bCs/>
          <w:color w:val="000000" w:themeColor="text1"/>
        </w:rPr>
        <w:t xml:space="preserve">Bestmögliche HDR-Bildqualität </w:t>
      </w:r>
    </w:p>
    <w:p w14:paraId="01EFBD00" w14:textId="77777777" w:rsidR="00956CA3" w:rsidRPr="009C0BF0" w:rsidRDefault="00956CA3" w:rsidP="00956CA3">
      <w:pPr>
        <w:pStyle w:val="PanasonicFlietext"/>
        <w:rPr>
          <w:color w:val="000000" w:themeColor="text1"/>
        </w:rPr>
      </w:pPr>
      <w:r w:rsidRPr="009C0BF0">
        <w:rPr>
          <w:color w:val="000000" w:themeColor="text1"/>
        </w:rPr>
        <w:t>Dank stetiger Weiterentwicklung der eigenen, digitalen Bild-Bearbeitungs</w:t>
      </w:r>
      <w:r>
        <w:rPr>
          <w:color w:val="000000" w:themeColor="text1"/>
        </w:rPr>
        <w:t>-</w:t>
      </w:r>
      <w:r w:rsidRPr="009C0BF0">
        <w:rPr>
          <w:color w:val="000000" w:themeColor="text1"/>
        </w:rPr>
        <w:t>Algorithmen und dem kompromi</w:t>
      </w:r>
      <w:r>
        <w:rPr>
          <w:color w:val="000000" w:themeColor="text1"/>
        </w:rPr>
        <w:t>ss</w:t>
      </w:r>
      <w:r w:rsidRPr="009C0BF0">
        <w:rPr>
          <w:color w:val="000000" w:themeColor="text1"/>
        </w:rPr>
        <w:t>losen Einsatz der besten Bauteile ist es den Panasonic-Ingenieuren gelungen, mit der neuen MZW2004-Serie die Messlatte für perfekte Bildqualität nochmals deutlich höher zu legen. Durch die Kombination des erstklassigen Master OLED-Ultimate Panels</w:t>
      </w:r>
      <w:r>
        <w:rPr>
          <w:color w:val="000000" w:themeColor="text1"/>
        </w:rPr>
        <w:t xml:space="preserve"> </w:t>
      </w:r>
      <w:r w:rsidRPr="009C0BF0">
        <w:rPr>
          <w:color w:val="000000" w:themeColor="text1"/>
        </w:rPr>
        <w:t>mit Micro-Lens-Array Technologie und der von Panasonic neu entwickelten Multilayer-Wärmeableitung</w:t>
      </w:r>
      <w:r w:rsidRPr="009B28CD">
        <w:rPr>
          <w:color w:val="000000" w:themeColor="text1"/>
          <w:vertAlign w:val="superscript"/>
        </w:rPr>
        <w:t>1</w:t>
      </w:r>
      <w:r>
        <w:rPr>
          <w:color w:val="000000" w:themeColor="text1"/>
        </w:rPr>
        <w:t xml:space="preserve"> </w:t>
      </w:r>
      <w:r w:rsidRPr="009C0BF0">
        <w:rPr>
          <w:color w:val="000000" w:themeColor="text1"/>
        </w:rPr>
        <w:t xml:space="preserve">lassen sich bislang ungeahnte Helligkeits- und Kontrastwerte erreichen. Auch bei Thema Farbtreue, Detailschärfe setzen die aktuellen OLED-Flaggschiffmodelle dank </w:t>
      </w:r>
      <w:r>
        <w:rPr>
          <w:color w:val="000000" w:themeColor="text1"/>
        </w:rPr>
        <w:t xml:space="preserve">des </w:t>
      </w:r>
      <w:r w:rsidRPr="009C0BF0">
        <w:rPr>
          <w:color w:val="000000" w:themeColor="text1"/>
        </w:rPr>
        <w:t>Panasonic HCX Pro AI Prozessor</w:t>
      </w:r>
      <w:r>
        <w:rPr>
          <w:color w:val="000000" w:themeColor="text1"/>
        </w:rPr>
        <w:t>s</w:t>
      </w:r>
      <w:r w:rsidRPr="009C0BF0">
        <w:rPr>
          <w:color w:val="000000" w:themeColor="text1"/>
        </w:rPr>
        <w:t xml:space="preserve"> einen neuen Standard.</w:t>
      </w:r>
    </w:p>
    <w:p w14:paraId="653263F7" w14:textId="77777777" w:rsidR="00956CA3" w:rsidRDefault="00956CA3" w:rsidP="00956CA3">
      <w:pPr>
        <w:pStyle w:val="PanasonicFlietext"/>
        <w:rPr>
          <w:rFonts w:ascii="Courier" w:hAnsi="Courier" w:cs="Courier"/>
          <w:color w:val="000000" w:themeColor="text1"/>
        </w:rPr>
      </w:pPr>
    </w:p>
    <w:p w14:paraId="5931F910" w14:textId="77777777" w:rsidR="00956CA3" w:rsidRPr="009B28CD" w:rsidRDefault="00956CA3" w:rsidP="00956CA3">
      <w:pPr>
        <w:pStyle w:val="PanasonicFlietext"/>
        <w:rPr>
          <w:rFonts w:ascii="Courier" w:hAnsi="Courier" w:cs="Courier"/>
          <w:i/>
          <w:iCs/>
          <w:color w:val="000000" w:themeColor="text1"/>
          <w:sz w:val="16"/>
          <w:szCs w:val="16"/>
        </w:rPr>
      </w:pPr>
      <w:r w:rsidRPr="009B28CD">
        <w:rPr>
          <w:i/>
          <w:iCs/>
          <w:color w:val="000000" w:themeColor="text1"/>
          <w:sz w:val="16"/>
          <w:szCs w:val="16"/>
          <w:vertAlign w:val="superscript"/>
        </w:rPr>
        <w:t>1</w:t>
      </w:r>
      <w:r w:rsidRPr="009B28CD">
        <w:rPr>
          <w:i/>
          <w:iCs/>
          <w:color w:val="000000" w:themeColor="text1"/>
          <w:sz w:val="16"/>
          <w:szCs w:val="16"/>
        </w:rPr>
        <w:t xml:space="preserve"> verfügbar bei 55“ und 65“, Master OL</w:t>
      </w:r>
      <w:r>
        <w:rPr>
          <w:i/>
          <w:iCs/>
          <w:color w:val="000000" w:themeColor="text1"/>
          <w:sz w:val="16"/>
          <w:szCs w:val="16"/>
        </w:rPr>
        <w:t>E</w:t>
      </w:r>
      <w:r w:rsidRPr="009B28CD">
        <w:rPr>
          <w:i/>
          <w:iCs/>
          <w:color w:val="000000" w:themeColor="text1"/>
          <w:sz w:val="16"/>
          <w:szCs w:val="16"/>
        </w:rPr>
        <w:t>D Pro Cinema bei 77“</w:t>
      </w:r>
    </w:p>
    <w:p w14:paraId="6D2CAEBB" w14:textId="77777777" w:rsidR="00956CA3" w:rsidRPr="009C0BF0" w:rsidRDefault="00956CA3" w:rsidP="00956CA3">
      <w:pPr>
        <w:pStyle w:val="PanasonicFlietext"/>
        <w:rPr>
          <w:rFonts w:ascii="Courier" w:hAnsi="Courier" w:cs="Courier"/>
          <w:color w:val="000000" w:themeColor="text1"/>
        </w:rPr>
      </w:pPr>
    </w:p>
    <w:p w14:paraId="0AD7180D" w14:textId="77777777" w:rsidR="00956CA3" w:rsidRDefault="00956CA3" w:rsidP="00956CA3">
      <w:pPr>
        <w:pStyle w:val="PanasonicFlietext"/>
        <w:rPr>
          <w:b/>
          <w:bCs/>
          <w:color w:val="000000" w:themeColor="text1"/>
        </w:rPr>
      </w:pPr>
    </w:p>
    <w:p w14:paraId="6638268E" w14:textId="038B1CA8" w:rsidR="00956CA3" w:rsidRPr="009C0BF0" w:rsidRDefault="00956CA3" w:rsidP="00956CA3">
      <w:pPr>
        <w:pStyle w:val="PanasonicFlietext"/>
        <w:rPr>
          <w:b/>
          <w:bCs/>
          <w:color w:val="000000" w:themeColor="text1"/>
        </w:rPr>
      </w:pPr>
      <w:r w:rsidRPr="009C0BF0">
        <w:rPr>
          <w:b/>
          <w:bCs/>
          <w:color w:val="000000" w:themeColor="text1"/>
        </w:rPr>
        <w:t>Filme schauen auf Hollywood-Niveau</w:t>
      </w:r>
    </w:p>
    <w:p w14:paraId="132C01B6" w14:textId="77777777" w:rsidR="00956CA3" w:rsidRPr="009C0BF0" w:rsidRDefault="00956CA3" w:rsidP="00956CA3">
      <w:pPr>
        <w:pStyle w:val="PanasonicFlietext"/>
        <w:rPr>
          <w:color w:val="000000" w:themeColor="text1"/>
        </w:rPr>
      </w:pPr>
      <w:r w:rsidRPr="009C0BF0">
        <w:rPr>
          <w:color w:val="000000" w:themeColor="text1"/>
        </w:rPr>
        <w:t xml:space="preserve">Mit enormen Detailreichtum dank verbesserter Bildverarbeitung und noch mehr Helligkeit auch bei Spitzenwerten von HDR-Signalen bieten die MZW2004-Modelle Filmgenuss auf höchstem Niveau. Dazu kombinieren </w:t>
      </w:r>
      <w:r>
        <w:rPr>
          <w:color w:val="000000" w:themeColor="text1"/>
        </w:rPr>
        <w:t xml:space="preserve">die </w:t>
      </w:r>
      <w:r w:rsidRPr="009C0BF0">
        <w:rPr>
          <w:color w:val="000000" w:themeColor="text1"/>
        </w:rPr>
        <w:t>Panasonic</w:t>
      </w:r>
      <w:r>
        <w:rPr>
          <w:color w:val="000000" w:themeColor="text1"/>
        </w:rPr>
        <w:t xml:space="preserve"> </w:t>
      </w:r>
      <w:r w:rsidRPr="009C0BF0">
        <w:rPr>
          <w:color w:val="000000" w:themeColor="text1"/>
        </w:rPr>
        <w:t xml:space="preserve">OLED-Topmodelle japanisches Know-how und Engineering mit dem professionellen Erfahrungsschatz des Hollywood Film-Koloristen Stefan Sonnenfeld bei der Farbabstimmung. </w:t>
      </w:r>
    </w:p>
    <w:p w14:paraId="1A4A5AB7" w14:textId="77777777" w:rsidR="00956CA3" w:rsidRPr="009C0BF0" w:rsidRDefault="00956CA3" w:rsidP="00956CA3">
      <w:pPr>
        <w:pStyle w:val="PanasonicFlietext"/>
        <w:rPr>
          <w:rFonts w:ascii="Courier" w:hAnsi="Courier" w:cs="Courier"/>
          <w:color w:val="000000" w:themeColor="text1"/>
        </w:rPr>
      </w:pPr>
    </w:p>
    <w:p w14:paraId="3186EFC7" w14:textId="77777777" w:rsidR="00956CA3" w:rsidRPr="009C0BF0" w:rsidRDefault="00956CA3" w:rsidP="00956CA3">
      <w:pPr>
        <w:pStyle w:val="PanasonicFlietext"/>
        <w:rPr>
          <w:rFonts w:ascii="Courier" w:hAnsi="Courier" w:cs="Courier"/>
          <w:color w:val="000000" w:themeColor="text1"/>
        </w:rPr>
      </w:pPr>
      <w:r w:rsidRPr="009C0BF0">
        <w:rPr>
          <w:color w:val="000000" w:themeColor="text1"/>
        </w:rPr>
        <w:t>Stefan Sonnenfeld, Gründer und CEO von Company 3, ist geschätzter Mitarbeiter der weltbesten Filmemacher. Sonnenfeld gehört zu einer Handvoll Künstlern, welche die perfekte Farbkorrektur beherrschen. Mehrfach als „da Vinci der Filme“ bezeichnet, hat Sonnenfeld seine Fähigkeiten als Kolorist auf viele</w:t>
      </w:r>
      <w:r>
        <w:rPr>
          <w:color w:val="000000" w:themeColor="text1"/>
        </w:rPr>
        <w:t xml:space="preserve"> der</w:t>
      </w:r>
      <w:r w:rsidRPr="009C0BF0">
        <w:rPr>
          <w:color w:val="000000" w:themeColor="text1"/>
        </w:rPr>
        <w:t xml:space="preserve"> beliebtesten Filme des letzten Jahrzehnts angewendet: A Star is Born, Wonder Woman, Man of Steel, Beauty and the Beast, Star Wars: The Force Awakens, Jurassic World, 300 und viele mehr. Wie viele andere führende Koloristen verwendet er OLED-Bildschirme von Panasonic als großformatige Referenzmonitore in seinem täglichen Arbeitsablauf. OLED-Fernseher von Panasonic werden zudem weltweit in vielen Studios und Postproduktionshäusern eingesetzt.</w:t>
      </w:r>
    </w:p>
    <w:p w14:paraId="20A98235" w14:textId="77777777" w:rsidR="00956CA3" w:rsidRPr="009C0BF0" w:rsidRDefault="00956CA3" w:rsidP="00956CA3">
      <w:pPr>
        <w:pStyle w:val="PanasonicFlietext"/>
        <w:rPr>
          <w:rFonts w:ascii="Courier" w:hAnsi="Courier" w:cs="Courier"/>
          <w:color w:val="000000" w:themeColor="text1"/>
        </w:rPr>
      </w:pPr>
    </w:p>
    <w:p w14:paraId="21F4E7B9" w14:textId="77777777" w:rsidR="00956CA3" w:rsidRDefault="00956CA3" w:rsidP="00956CA3">
      <w:pPr>
        <w:pStyle w:val="PanasonicFlietext"/>
        <w:rPr>
          <w:color w:val="000000" w:themeColor="text1"/>
        </w:rPr>
      </w:pPr>
      <w:r w:rsidRPr="009C0BF0">
        <w:rPr>
          <w:color w:val="000000" w:themeColor="text1"/>
        </w:rPr>
        <w:t>Die MZW2004-Serie unterstützt wie bereits die Vorgängermodelle eine Vielzahl von HDR-Formaten, darunter Dolby Vision IQ</w:t>
      </w:r>
      <w:r w:rsidRPr="009C0BF0">
        <w:rPr>
          <w:color w:val="000000" w:themeColor="text1"/>
          <w:vertAlign w:val="superscript"/>
        </w:rPr>
        <w:t>TM2</w:t>
      </w:r>
      <w:r w:rsidRPr="009C0BF0">
        <w:rPr>
          <w:color w:val="000000" w:themeColor="text1"/>
        </w:rPr>
        <w:t>, HDR10+ Adaptive und HLG Photo. Zusätzlich wurde der Filmmaker Mode nochmals verbessert, Kino-Enthusiasten können Filme exakt so genießen, wie vom Regisseur erdacht.</w:t>
      </w:r>
      <w:r>
        <w:rPr>
          <w:rFonts w:ascii="Courier" w:hAnsi="Courier" w:cs="Courier"/>
          <w:color w:val="000000" w:themeColor="text1"/>
        </w:rPr>
        <w:t xml:space="preserve"> </w:t>
      </w:r>
      <w:r w:rsidRPr="009C0BF0">
        <w:rPr>
          <w:color w:val="000000" w:themeColor="text1"/>
        </w:rPr>
        <w:t xml:space="preserve">In den MZW2004 kommen intelligente Sensoren zum Einsatz, um die Farbtemperatur des Umgebungslichts zu erkennen und das Bild </w:t>
      </w:r>
      <w:r>
        <w:rPr>
          <w:color w:val="000000" w:themeColor="text1"/>
        </w:rPr>
        <w:t>detailiert</w:t>
      </w:r>
      <w:r w:rsidRPr="009C0BF0">
        <w:rPr>
          <w:color w:val="000000" w:themeColor="text1"/>
        </w:rPr>
        <w:t xml:space="preserve"> anzupassen. So lässt sich sowohl tagsüber als auch beim nächtlichen Filmeschauen eine natürlichere Bilddarstellung erreichen. Diese Sensoren sorgen im Filmmaker-Modus für eine feinfühlige Anpassung von </w:t>
      </w:r>
      <w:r w:rsidRPr="009C0BF0">
        <w:rPr>
          <w:color w:val="000000" w:themeColor="text1"/>
        </w:rPr>
        <w:lastRenderedPageBreak/>
        <w:t xml:space="preserve">Farbtemperatur und Helligkeit je nach Umgebungslicht und korrigieren sogar die durch Lichtreflexion entstehende Farbänderungen bei dunklen Bildinhalten. Diese exakte Erfassung der Farbtemperatur des Umgebungslichts ist wichtig, da </w:t>
      </w:r>
      <w:r>
        <w:rPr>
          <w:color w:val="000000" w:themeColor="text1"/>
        </w:rPr>
        <w:t>Benutzer</w:t>
      </w:r>
      <w:r w:rsidRPr="009C0BF0">
        <w:rPr>
          <w:color w:val="000000" w:themeColor="text1"/>
        </w:rPr>
        <w:t xml:space="preserve"> zum Beispiel „Weiß“ je nach Umgebungslicht unterschiedlich wahrnehmen. So verwenden die meisten europäischen Haushalte abends eher warmes Licht, was bedeutet, dass die weißen Farben auf dem Bildschirm als bläulich und zu kalt wahrgenommen werden können. Mit dieser automatischen Funktion wird sichergestellt, dass der Fernseher unter allen Lichtverhältnissen die beste Performance liefert, ohne dass die Einstellungen für Tageslicht oder abgedunkelten Raum manuell angepasst werden muss. Wer selbst die Kontrolle über alle Bild- und Toneinstellungen behalten möchte, kann diese Funktion natürlich abschalten und alle Settings wie gewohnt manuell vornehmen.</w:t>
      </w:r>
    </w:p>
    <w:p w14:paraId="4B6A6E16" w14:textId="77777777" w:rsidR="00956CA3" w:rsidRDefault="00956CA3" w:rsidP="00956CA3">
      <w:pPr>
        <w:pStyle w:val="PanasonicFlietext"/>
        <w:rPr>
          <w:color w:val="000000" w:themeColor="text1"/>
        </w:rPr>
      </w:pPr>
    </w:p>
    <w:p w14:paraId="4D0E1F94" w14:textId="77777777" w:rsidR="00956CA3" w:rsidRPr="009B28CD" w:rsidRDefault="00956CA3" w:rsidP="00956CA3">
      <w:pPr>
        <w:pStyle w:val="PanasonicFlietext"/>
        <w:rPr>
          <w:i/>
          <w:iCs/>
          <w:sz w:val="16"/>
          <w:szCs w:val="16"/>
        </w:rPr>
      </w:pPr>
      <w:r w:rsidRPr="009B28CD">
        <w:rPr>
          <w:i/>
          <w:iCs/>
          <w:sz w:val="16"/>
          <w:szCs w:val="16"/>
          <w:vertAlign w:val="superscript"/>
        </w:rPr>
        <w:t>2</w:t>
      </w:r>
      <w:r w:rsidRPr="009B28CD">
        <w:rPr>
          <w:i/>
          <w:iCs/>
          <w:sz w:val="16"/>
          <w:szCs w:val="16"/>
        </w:rPr>
        <w:t>Dolby, Dolby Vision, Dolby Atmos und das Doppel-D-Symbol sind eingetragene Warenzeichen von Dolby Laboratories</w:t>
      </w:r>
    </w:p>
    <w:p w14:paraId="31DE4596" w14:textId="77777777" w:rsidR="00956CA3" w:rsidRPr="009B28CD" w:rsidRDefault="00956CA3" w:rsidP="00956CA3">
      <w:pPr>
        <w:pStyle w:val="PanasonicFlietext"/>
        <w:rPr>
          <w:i/>
          <w:iCs/>
          <w:sz w:val="16"/>
          <w:szCs w:val="16"/>
          <w:lang w:val="en-US"/>
        </w:rPr>
      </w:pPr>
      <w:r w:rsidRPr="009B28CD">
        <w:rPr>
          <w:i/>
          <w:iCs/>
          <w:sz w:val="16"/>
          <w:szCs w:val="16"/>
          <w:lang w:val="en-US"/>
        </w:rPr>
        <w:t>Licensing Corporation. Dolby Vision IQ ist eine Marke der Dolby Laboratories Licensing Corporation.</w:t>
      </w:r>
    </w:p>
    <w:p w14:paraId="372056A5" w14:textId="77777777" w:rsidR="00956CA3" w:rsidRPr="009B28CD" w:rsidRDefault="00956CA3" w:rsidP="00956CA3">
      <w:pPr>
        <w:pStyle w:val="PanasonicFlietext"/>
        <w:rPr>
          <w:rFonts w:ascii="Courier" w:hAnsi="Courier" w:cs="Courier"/>
          <w:color w:val="000000" w:themeColor="text1"/>
          <w:lang w:val="en-US"/>
        </w:rPr>
      </w:pPr>
    </w:p>
    <w:p w14:paraId="5E95CB0A" w14:textId="77777777" w:rsidR="00956CA3" w:rsidRPr="009B28CD" w:rsidRDefault="00956CA3" w:rsidP="00956CA3">
      <w:pPr>
        <w:pStyle w:val="NurText"/>
        <w:outlineLvl w:val="0"/>
        <w:rPr>
          <w:rFonts w:ascii="DIN-Bold" w:hAnsi="DIN-Bold"/>
          <w:color w:val="000000" w:themeColor="text1"/>
          <w:lang w:val="en-US"/>
        </w:rPr>
      </w:pPr>
    </w:p>
    <w:p w14:paraId="339B3698" w14:textId="77777777" w:rsidR="00956CA3" w:rsidRPr="009C0BF0" w:rsidRDefault="00956CA3" w:rsidP="00956CA3">
      <w:pPr>
        <w:pStyle w:val="PanasonicFlietext"/>
        <w:rPr>
          <w:b/>
          <w:bCs/>
          <w:color w:val="000000" w:themeColor="text1"/>
        </w:rPr>
      </w:pPr>
      <w:r w:rsidRPr="009C0BF0">
        <w:rPr>
          <w:b/>
          <w:bCs/>
          <w:color w:val="000000" w:themeColor="text1"/>
        </w:rPr>
        <w:t>Streaming 4K Remaster</w:t>
      </w:r>
    </w:p>
    <w:p w14:paraId="648A37A3" w14:textId="77777777" w:rsidR="00956CA3" w:rsidRPr="009C0BF0" w:rsidRDefault="00956CA3" w:rsidP="00956CA3">
      <w:pPr>
        <w:pStyle w:val="PanasonicFlietext"/>
        <w:rPr>
          <w:b/>
          <w:bCs/>
          <w:color w:val="000000" w:themeColor="text1"/>
        </w:rPr>
      </w:pPr>
      <w:r>
        <w:rPr>
          <w:color w:val="000000" w:themeColor="text1"/>
        </w:rPr>
        <w:t>Die n</w:t>
      </w:r>
      <w:r w:rsidRPr="009C0BF0">
        <w:rPr>
          <w:color w:val="000000" w:themeColor="text1"/>
        </w:rPr>
        <w:t>eue</w:t>
      </w:r>
      <w:r>
        <w:rPr>
          <w:color w:val="000000" w:themeColor="text1"/>
        </w:rPr>
        <w:t>n</w:t>
      </w:r>
      <w:r w:rsidRPr="009C0BF0">
        <w:rPr>
          <w:color w:val="000000" w:themeColor="text1"/>
        </w:rPr>
        <w:t xml:space="preserve"> MZW2004-Modelle liefern immer bestmögliche Bildqualität – unabhängig von der Bildquelle und dessen Format. Besonders Video-On-Demand-Inhalte profitieren dabei von </w:t>
      </w:r>
      <w:r>
        <w:rPr>
          <w:color w:val="000000" w:themeColor="text1"/>
        </w:rPr>
        <w:t xml:space="preserve">der </w:t>
      </w:r>
      <w:r w:rsidRPr="009C0BF0">
        <w:rPr>
          <w:color w:val="000000" w:themeColor="text1"/>
        </w:rPr>
        <w:t>neue</w:t>
      </w:r>
      <w:r>
        <w:rPr>
          <w:color w:val="000000" w:themeColor="text1"/>
        </w:rPr>
        <w:t>n</w:t>
      </w:r>
      <w:r w:rsidRPr="009C0BF0">
        <w:rPr>
          <w:color w:val="000000" w:themeColor="text1"/>
        </w:rPr>
        <w:t>, innovative</w:t>
      </w:r>
      <w:r>
        <w:rPr>
          <w:color w:val="000000" w:themeColor="text1"/>
        </w:rPr>
        <w:t>n Panasonic</w:t>
      </w:r>
      <w:r w:rsidRPr="009C0BF0">
        <w:rPr>
          <w:color w:val="000000" w:themeColor="text1"/>
        </w:rPr>
        <w:t xml:space="preserve"> 4K Remaster-Technologie, welche die zugespielten Streaminginhalte analysiert und danach in mehreren Schritten für glasklare und detailreiche Bildwiedergabe sorgt. Dazu wird in </w:t>
      </w:r>
      <w:r>
        <w:rPr>
          <w:color w:val="000000" w:themeColor="text1"/>
        </w:rPr>
        <w:t xml:space="preserve">einem </w:t>
      </w:r>
      <w:r w:rsidRPr="009C0BF0">
        <w:rPr>
          <w:color w:val="000000" w:themeColor="text1"/>
        </w:rPr>
        <w:t>erste</w:t>
      </w:r>
      <w:r>
        <w:rPr>
          <w:color w:val="000000" w:themeColor="text1"/>
        </w:rPr>
        <w:t>n</w:t>
      </w:r>
      <w:r w:rsidRPr="009C0BF0">
        <w:rPr>
          <w:color w:val="000000" w:themeColor="text1"/>
        </w:rPr>
        <w:t xml:space="preserve"> Schritt das zugespielte Bildformat und dessen Qualität ermittelt. Ein „Intelligent 4K Fine Remaster“-Algorithmus sorgt danach für schärfere, detailreichere Bilder. Die im Bildinhalt enthaltenen Flächen, Texturen und Kanten werden erkannt und segmentweise nachbearbeitet, auch eventuell enthaltenes Bildrauschen wird dabei effektiv entfernt.</w:t>
      </w:r>
    </w:p>
    <w:p w14:paraId="258560ED" w14:textId="77777777" w:rsidR="00956CA3" w:rsidRPr="009C0BF0" w:rsidRDefault="00956CA3" w:rsidP="00956CA3">
      <w:pPr>
        <w:pStyle w:val="PanasonicFlietext"/>
        <w:rPr>
          <w:b/>
          <w:bCs/>
          <w:color w:val="000000" w:themeColor="text1"/>
        </w:rPr>
      </w:pPr>
    </w:p>
    <w:p w14:paraId="08E42F7B" w14:textId="77777777" w:rsidR="00956CA3" w:rsidRPr="009C0BF0" w:rsidRDefault="00956CA3" w:rsidP="00956CA3">
      <w:pPr>
        <w:pStyle w:val="PanasonicFlietext"/>
        <w:rPr>
          <w:b/>
          <w:bCs/>
          <w:color w:val="000000" w:themeColor="text1"/>
        </w:rPr>
      </w:pPr>
      <w:r w:rsidRPr="009C0BF0">
        <w:rPr>
          <w:b/>
          <w:bCs/>
          <w:color w:val="000000" w:themeColor="text1"/>
        </w:rPr>
        <w:t>Gaming vom Allerfeinsten</w:t>
      </w:r>
    </w:p>
    <w:p w14:paraId="34FE2AD2" w14:textId="77777777" w:rsidR="00956CA3" w:rsidRPr="009C0BF0" w:rsidRDefault="00956CA3" w:rsidP="00956CA3">
      <w:pPr>
        <w:pStyle w:val="PanasonicFlietext"/>
        <w:rPr>
          <w:rFonts w:ascii="Courier" w:hAnsi="Courier" w:cs="Courier"/>
          <w:color w:val="000000" w:themeColor="text1"/>
        </w:rPr>
      </w:pPr>
      <w:r w:rsidRPr="009C0BF0">
        <w:rPr>
          <w:color w:val="000000" w:themeColor="text1"/>
        </w:rPr>
        <w:t>Gaming hat sich in den letzten Jahren rasant entwickelt. Plots sind wie Hollywood-Blockbuster geschrieben, 3D-Welten sind größer und realistischer als je zuvor und es gibt unzählige Gaming-Universen zu entdecken.</w:t>
      </w:r>
      <w:r w:rsidRPr="009C0BF0">
        <w:rPr>
          <w:rFonts w:ascii="Courier" w:hAnsi="Courier" w:cs="Courier"/>
          <w:color w:val="000000" w:themeColor="text1"/>
        </w:rPr>
        <w:t xml:space="preserve"> </w:t>
      </w:r>
      <w:r w:rsidRPr="009C0BF0">
        <w:rPr>
          <w:color w:val="000000" w:themeColor="text1"/>
        </w:rPr>
        <w:t xml:space="preserve">Um bestmöglich in diese wachsende Welt der Unterhaltung einzutauchen, setzten Gamer traditionell auf speziell geeignete Monitore, </w:t>
      </w:r>
      <w:r>
        <w:rPr>
          <w:color w:val="000000" w:themeColor="text1"/>
        </w:rPr>
        <w:t xml:space="preserve">die </w:t>
      </w:r>
      <w:r w:rsidRPr="009C0BF0">
        <w:rPr>
          <w:color w:val="000000" w:themeColor="text1"/>
        </w:rPr>
        <w:t>das Beste aus den neuesten Konsolen und PCs herauszuholen, welche fortschrittliche Rendering-Technologien und superschnelle Ladezeiten bieten.</w:t>
      </w:r>
    </w:p>
    <w:p w14:paraId="15BD896B" w14:textId="77777777" w:rsidR="00956CA3" w:rsidRPr="009C0BF0" w:rsidRDefault="00956CA3" w:rsidP="00956CA3">
      <w:pPr>
        <w:pStyle w:val="PanasonicFlietext"/>
        <w:rPr>
          <w:color w:val="000000" w:themeColor="text1"/>
        </w:rPr>
      </w:pPr>
    </w:p>
    <w:p w14:paraId="234D7A28" w14:textId="77777777" w:rsidR="00956CA3" w:rsidRPr="009C0BF0" w:rsidRDefault="00956CA3" w:rsidP="00956CA3">
      <w:pPr>
        <w:pStyle w:val="PanasonicFlietext"/>
        <w:rPr>
          <w:color w:val="000000" w:themeColor="text1"/>
        </w:rPr>
      </w:pPr>
      <w:r w:rsidRPr="009C0BF0">
        <w:rPr>
          <w:color w:val="000000" w:themeColor="text1"/>
        </w:rPr>
        <w:t>Dank der neuen MZ</w:t>
      </w:r>
      <w:r>
        <w:rPr>
          <w:color w:val="000000" w:themeColor="text1"/>
        </w:rPr>
        <w:t>W</w:t>
      </w:r>
      <w:r w:rsidRPr="009C0BF0">
        <w:rPr>
          <w:color w:val="000000" w:themeColor="text1"/>
        </w:rPr>
        <w:t>2004-Modelle ist dies jetzt auch mit einem Fernsehgerät möglich. Mit voller Unterstützung für die wichtigsten Funktionen von HDMI 2.1, voller 4K-Auflösung, bis zu 120 Hz Bildwiederholfrequenz, extrem niedriger Latenz und Eingangsverzögerung, VRR und AMD Freesync Premium ist die MZ</w:t>
      </w:r>
      <w:r>
        <w:rPr>
          <w:color w:val="000000" w:themeColor="text1"/>
        </w:rPr>
        <w:t>W</w:t>
      </w:r>
      <w:r w:rsidRPr="009C0BF0">
        <w:rPr>
          <w:color w:val="000000" w:themeColor="text1"/>
        </w:rPr>
        <w:t>2004-Serie die perfekte Lösung auch für anspruchsvolle Gamer. Die MZ</w:t>
      </w:r>
      <w:r>
        <w:rPr>
          <w:color w:val="000000" w:themeColor="text1"/>
        </w:rPr>
        <w:t>W</w:t>
      </w:r>
      <w:r w:rsidRPr="009C0BF0">
        <w:rPr>
          <w:color w:val="000000" w:themeColor="text1"/>
        </w:rPr>
        <w:t xml:space="preserve">2004-Modelle sind dazu NVIDIA G-SYNC-kompatibel. Bei Anschluss an ein </w:t>
      </w:r>
      <w:r w:rsidRPr="009C0BF0">
        <w:rPr>
          <w:color w:val="000000" w:themeColor="text1"/>
        </w:rPr>
        <w:lastRenderedPageBreak/>
        <w:t>System mit einer NVIDIA RTX-Grafikkarte</w:t>
      </w:r>
      <w:r w:rsidRPr="009C0BF0">
        <w:rPr>
          <w:color w:val="000000" w:themeColor="text1"/>
          <w:vertAlign w:val="superscript"/>
        </w:rPr>
        <w:t>3</w:t>
      </w:r>
      <w:r w:rsidRPr="009C0BF0">
        <w:rPr>
          <w:color w:val="000000" w:themeColor="text1"/>
        </w:rPr>
        <w:t xml:space="preserve"> erkennt der Fernseher diese automatisch und optimiert selbsttätig Input-Lag und VRR-Einstellungen, um Gaming-Sessions ohne störendes Tearing und Bildruckeln zu ermöglichen. Um sicherzustellen, dass jede</w:t>
      </w:r>
      <w:r>
        <w:rPr>
          <w:color w:val="000000" w:themeColor="text1"/>
        </w:rPr>
        <w:t>s</w:t>
      </w:r>
      <w:r w:rsidRPr="009C0BF0">
        <w:rPr>
          <w:color w:val="000000" w:themeColor="text1"/>
        </w:rPr>
        <w:t xml:space="preserve"> Spiele optimal aussieht, bringt der neue True Game Mode alle für Filme verfügbaren Features für eine akkurate Farbwiedergabe nun auch in die Welt des Gaming, während das verbesserte HDR Tone Mapping eine originalgetreue Darstellung der von der Spielkonsole gelieferten HDR-Inhalte garantiert. Zusätzlich ist der True Game Mode kalibrierbar und bietet eine perfekte Anpassung mit der Calman® Color-Kalibrierungssoftware von Portrait Displays – dem De-facto-Standard in der Welt der Filmemacher, Studios und TV-Hersteller. Das bedeutet, dass dank des True Game Mode Spiele exakt so reproduziert werden, wie von ihren Entwicklern beabsichtigt. Darüber hinaus ermöglicht Dolby Vision</w:t>
      </w:r>
      <w:r w:rsidRPr="009C0BF0">
        <w:rPr>
          <w:color w:val="000000" w:themeColor="text1"/>
          <w:vertAlign w:val="superscript"/>
        </w:rPr>
        <w:t>®2</w:t>
      </w:r>
      <w:r w:rsidRPr="009C0BF0">
        <w:rPr>
          <w:color w:val="000000" w:themeColor="text1"/>
        </w:rPr>
        <w:t xml:space="preserve"> die Wiedergabe der feinsten Bilddetails und zeigt, was das Spiel visuell zu bieten hat</w:t>
      </w:r>
      <w:r w:rsidRPr="009C0BF0">
        <w:rPr>
          <w:color w:val="000000" w:themeColor="text1"/>
          <w:vertAlign w:val="superscript"/>
        </w:rPr>
        <w:t>4</w:t>
      </w:r>
      <w:r w:rsidRPr="009C0BF0">
        <w:rPr>
          <w:color w:val="000000" w:themeColor="text1"/>
        </w:rPr>
        <w:t>.</w:t>
      </w:r>
    </w:p>
    <w:p w14:paraId="6E54116B" w14:textId="77777777" w:rsidR="00956CA3" w:rsidRPr="009C0BF0" w:rsidRDefault="00956CA3" w:rsidP="00956CA3">
      <w:pPr>
        <w:pStyle w:val="PanasonicFlietext"/>
        <w:rPr>
          <w:color w:val="000000" w:themeColor="text1"/>
        </w:rPr>
      </w:pPr>
    </w:p>
    <w:p w14:paraId="2A2D1B40" w14:textId="77777777" w:rsidR="00956CA3" w:rsidRPr="009C0BF0" w:rsidRDefault="00956CA3" w:rsidP="00956CA3">
      <w:pPr>
        <w:pStyle w:val="PanasonicFlietext"/>
        <w:rPr>
          <w:rFonts w:ascii="Courier" w:hAnsi="Courier" w:cs="Courier"/>
          <w:i/>
          <w:iCs/>
          <w:color w:val="000000" w:themeColor="text1"/>
          <w:sz w:val="16"/>
          <w:szCs w:val="16"/>
        </w:rPr>
      </w:pPr>
      <w:r w:rsidRPr="009C0BF0">
        <w:rPr>
          <w:i/>
          <w:iCs/>
          <w:color w:val="000000" w:themeColor="text1"/>
          <w:vertAlign w:val="superscript"/>
        </w:rPr>
        <w:t>3</w:t>
      </w:r>
      <w:r w:rsidRPr="009C0BF0">
        <w:rPr>
          <w:i/>
          <w:iCs/>
          <w:color w:val="000000" w:themeColor="text1"/>
          <w:sz w:val="16"/>
          <w:szCs w:val="16"/>
        </w:rPr>
        <w:t xml:space="preserve"> SPD Auto Game Mode (NVIDIA GPU Detection) funktioniert nur für Grafikkarten der NVIDIA GeForce RTX 30-Serie und höher</w:t>
      </w:r>
    </w:p>
    <w:p w14:paraId="1F7B36F3" w14:textId="77777777" w:rsidR="00956CA3" w:rsidRPr="009C0BF0" w:rsidRDefault="00956CA3" w:rsidP="00956CA3">
      <w:pPr>
        <w:pStyle w:val="PanasonicFlietext"/>
        <w:rPr>
          <w:color w:val="000000" w:themeColor="text1"/>
        </w:rPr>
      </w:pPr>
      <w:r w:rsidRPr="009C0BF0">
        <w:rPr>
          <w:rFonts w:ascii="Courier" w:hAnsi="Courier" w:cs="Courier"/>
          <w:i/>
          <w:iCs/>
          <w:color w:val="000000" w:themeColor="text1"/>
          <w:vertAlign w:val="superscript"/>
        </w:rPr>
        <w:t xml:space="preserve">4 </w:t>
      </w:r>
      <w:r w:rsidRPr="009C0BF0">
        <w:rPr>
          <w:i/>
          <w:iCs/>
          <w:color w:val="000000" w:themeColor="text1"/>
          <w:sz w:val="16"/>
          <w:szCs w:val="16"/>
        </w:rPr>
        <w:t>Nur bei 60Hz verfügbar</w:t>
      </w:r>
    </w:p>
    <w:p w14:paraId="54F7D3CE" w14:textId="77777777" w:rsidR="00956CA3" w:rsidRPr="009C0BF0" w:rsidRDefault="00956CA3" w:rsidP="00956CA3">
      <w:pPr>
        <w:pStyle w:val="PanasonicFlietext"/>
        <w:rPr>
          <w:rFonts w:ascii="Courier" w:hAnsi="Courier" w:cs="Courier"/>
          <w:color w:val="000000" w:themeColor="text1"/>
        </w:rPr>
      </w:pPr>
    </w:p>
    <w:p w14:paraId="42856346" w14:textId="77777777" w:rsidR="00956CA3" w:rsidRPr="009C0BF0" w:rsidRDefault="00956CA3" w:rsidP="00956CA3">
      <w:pPr>
        <w:pStyle w:val="PanasonicFlietext"/>
        <w:rPr>
          <w:rFonts w:ascii="Courier" w:hAnsi="Courier" w:cs="Courier"/>
          <w:color w:val="000000" w:themeColor="text1"/>
        </w:rPr>
      </w:pPr>
      <w:r w:rsidRPr="009C0BF0">
        <w:rPr>
          <w:color w:val="000000" w:themeColor="text1"/>
        </w:rPr>
        <w:t xml:space="preserve">Neben einem perfekten Bild gehört noch etwas mehr dazu, ein großartiges Spielerlebnis zu schaffen. Neu hinzugefügte Gaming-Soundmodi ermöglichen es Benutzern, sich vollständig im Gameplay zu verlieren, indem sie neue Ebenen von Intensität, Spannung und Realität </w:t>
      </w:r>
      <w:r>
        <w:rPr>
          <w:color w:val="000000" w:themeColor="text1"/>
        </w:rPr>
        <w:t>beisteuern</w:t>
      </w:r>
      <w:r w:rsidRPr="009C0BF0">
        <w:rPr>
          <w:color w:val="000000" w:themeColor="text1"/>
        </w:rPr>
        <w:t xml:space="preserve">, die speziell auf den jeweiligen Titel zugeschnitten werden können. So kann zum Beispiel ein RPG (Role-Playing Game) Sound-Modus im aktualisierten Game Control Board der MZ2004-Modelle eingerichtet werden. </w:t>
      </w:r>
      <w:r>
        <w:rPr>
          <w:color w:val="000000" w:themeColor="text1"/>
        </w:rPr>
        <w:t>Damit</w:t>
      </w:r>
      <w:r w:rsidRPr="009C0BF0">
        <w:rPr>
          <w:color w:val="000000" w:themeColor="text1"/>
        </w:rPr>
        <w:t xml:space="preserve"> wird dem Gamer das Gefühl geben, direkt in die virtuelle Welt des Spiels einzutauchen. Mit dem FPS (First-Person Shooter) -Modus werden exakte Audiodaten reproduziert, welche die Position des Spielegegners erahnen lassen. Gamer können subtile Geräusche wie Schritte viel besser hören und sich so einen wertvollen, taktischen Vorteil verschaffen.</w:t>
      </w:r>
    </w:p>
    <w:p w14:paraId="123E3B51" w14:textId="77777777" w:rsidR="00956CA3" w:rsidRPr="009C0BF0" w:rsidRDefault="00956CA3" w:rsidP="00956CA3">
      <w:pPr>
        <w:pStyle w:val="PanasonicFlietext"/>
        <w:rPr>
          <w:rFonts w:ascii="Courier" w:hAnsi="Courier" w:cs="Courier"/>
          <w:color w:val="000000" w:themeColor="text1"/>
        </w:rPr>
      </w:pPr>
    </w:p>
    <w:p w14:paraId="78763F74" w14:textId="77777777" w:rsidR="00956CA3" w:rsidRPr="009C0BF0" w:rsidRDefault="00956CA3" w:rsidP="00956CA3">
      <w:pPr>
        <w:pStyle w:val="PanasonicFlietext"/>
        <w:rPr>
          <w:rFonts w:ascii="Courier" w:hAnsi="Courier" w:cs="Courier"/>
          <w:color w:val="000000" w:themeColor="text1"/>
        </w:rPr>
      </w:pPr>
    </w:p>
    <w:p w14:paraId="6B6D4BB6" w14:textId="77777777" w:rsidR="00956CA3" w:rsidRPr="009C0BF0" w:rsidRDefault="00956CA3" w:rsidP="00956CA3">
      <w:pPr>
        <w:pStyle w:val="PanasonicFlietext"/>
        <w:rPr>
          <w:b/>
          <w:bCs/>
          <w:color w:val="000000" w:themeColor="text1"/>
        </w:rPr>
      </w:pPr>
      <w:r w:rsidRPr="009C0BF0">
        <w:rPr>
          <w:b/>
          <w:bCs/>
          <w:color w:val="000000" w:themeColor="text1"/>
        </w:rPr>
        <w:t>Echter Heimkinosound mit Dolby Atmos</w:t>
      </w:r>
    </w:p>
    <w:p w14:paraId="5AFE67A6" w14:textId="77777777" w:rsidR="00956CA3" w:rsidRPr="009C0BF0" w:rsidRDefault="00956CA3" w:rsidP="00956CA3">
      <w:pPr>
        <w:pStyle w:val="PanasonicFlietext"/>
        <w:rPr>
          <w:color w:val="000000" w:themeColor="text1"/>
        </w:rPr>
      </w:pPr>
      <w:r w:rsidRPr="009C0BF0">
        <w:rPr>
          <w:color w:val="000000" w:themeColor="text1"/>
        </w:rPr>
        <w:t xml:space="preserve">Der MZW2004 bietet </w:t>
      </w:r>
      <w:r>
        <w:rPr>
          <w:color w:val="000000" w:themeColor="text1"/>
        </w:rPr>
        <w:t>mit dem</w:t>
      </w:r>
      <w:r w:rsidRPr="009C0BF0">
        <w:rPr>
          <w:color w:val="000000" w:themeColor="text1"/>
        </w:rPr>
        <w:t xml:space="preserve"> 360°-Soundscape Pro-All-in-One-TV-Audiopaket ein beeindruckendes </w:t>
      </w:r>
      <w:r>
        <w:rPr>
          <w:color w:val="000000" w:themeColor="text1"/>
        </w:rPr>
        <w:t>3D-Sound</w:t>
      </w:r>
      <w:r w:rsidRPr="009C0BF0">
        <w:rPr>
          <w:color w:val="000000" w:themeColor="text1"/>
        </w:rPr>
        <w:t xml:space="preserve">erlebnis. Durch mehrere nach oben, seitlich und nach vorne abstrahlende Lautsprecher </w:t>
      </w:r>
      <w:r>
        <w:rPr>
          <w:color w:val="000000" w:themeColor="text1"/>
        </w:rPr>
        <w:t>werden</w:t>
      </w:r>
      <w:r w:rsidRPr="009C0BF0">
        <w:rPr>
          <w:color w:val="000000" w:themeColor="text1"/>
        </w:rPr>
        <w:t xml:space="preserve"> Dolby Atmos-Inhalte</w:t>
      </w:r>
      <w:r>
        <w:rPr>
          <w:color w:val="000000" w:themeColor="text1"/>
        </w:rPr>
        <w:t xml:space="preserve"> besonders räumlich </w:t>
      </w:r>
      <w:r w:rsidRPr="009C0BF0">
        <w:rPr>
          <w:color w:val="000000" w:themeColor="text1"/>
        </w:rPr>
        <w:t xml:space="preserve">reproduziert. Mit seinen „Array-Lautsprechern" bietet der MZW2004 eine Reihe von Vorteilen, darunter eine breitere Klangbühne und auch einen präziseren, klareren Klang. Außerdem ermöglicht sie auch einen auf mehrere Zuhörer ausgerichteten, klar ortbaren Sound ohne ausgeprägten „Sweet-Spot“. Neben diversen manuellen Sound-Settings für die unterschiedlichsten Quellen und Genres bietet der MZW2004 dank Auto AI die Möglichkeit, dieses Setting auch automatisch auswählen zu lassen. Mit seiner einfach zu bedienenden Benutzeroberfläche ermöglicht es der MZW2004, unterschiedlichen Modi für die relative Lautstärke des Fernsehtons in </w:t>
      </w:r>
      <w:r w:rsidRPr="009C0BF0">
        <w:rPr>
          <w:color w:val="000000" w:themeColor="text1"/>
        </w:rPr>
        <w:lastRenderedPageBreak/>
        <w:t xml:space="preserve">verschiedenen Bereichen des Wohnraums einzustellen. Mit dem „Pinpoint“-Modus </w:t>
      </w:r>
      <w:r>
        <w:rPr>
          <w:color w:val="000000" w:themeColor="text1"/>
        </w:rPr>
        <w:t>lässt sich der</w:t>
      </w:r>
      <w:r w:rsidRPr="009C0BF0">
        <w:rPr>
          <w:color w:val="000000" w:themeColor="text1"/>
        </w:rPr>
        <w:t xml:space="preserve"> Ton auf einen bestimmten Punkt </w:t>
      </w:r>
      <w:r>
        <w:rPr>
          <w:color w:val="000000" w:themeColor="text1"/>
        </w:rPr>
        <w:t>fokussieren</w:t>
      </w:r>
      <w:r w:rsidRPr="009C0BF0">
        <w:rPr>
          <w:color w:val="000000" w:themeColor="text1"/>
        </w:rPr>
        <w:t xml:space="preserve">, während der „Area“-Modus den Ton zu einer Gruppe von Personen in einem bestimmten Bereich des Raums verschieben kann. Der „Spot“-Modus erhöht die Lautstärke nur für eine eng begrenzte Stelle im Raum. Der neue, zuschaltbare „Bass-Boost“ sorgt bei dynamischen Filmsounds für noch mehr satten Tiefton und kann sogar den Einsatz eines zusätzlichen Subwoofers überflüssig machen. </w:t>
      </w:r>
    </w:p>
    <w:p w14:paraId="6CDB1FBF" w14:textId="77777777" w:rsidR="00956CA3" w:rsidRPr="009C0BF0" w:rsidRDefault="00956CA3" w:rsidP="00956CA3">
      <w:pPr>
        <w:pStyle w:val="PanasonicFlietext"/>
        <w:rPr>
          <w:color w:val="000000" w:themeColor="text1"/>
        </w:rPr>
      </w:pPr>
    </w:p>
    <w:p w14:paraId="2D5DD76D" w14:textId="77777777" w:rsidR="00956CA3" w:rsidRPr="009C0BF0" w:rsidRDefault="00956CA3" w:rsidP="00956CA3">
      <w:pPr>
        <w:pStyle w:val="NurText"/>
        <w:outlineLvl w:val="0"/>
        <w:rPr>
          <w:rFonts w:ascii="DIN-Bold" w:hAnsi="DIN-Bold"/>
          <w:b/>
          <w:bCs/>
          <w:color w:val="000000" w:themeColor="text1"/>
        </w:rPr>
      </w:pPr>
      <w:r w:rsidRPr="009C0BF0">
        <w:rPr>
          <w:rFonts w:ascii="DIN-Bold" w:hAnsi="DIN-Bold"/>
          <w:b/>
          <w:bCs/>
          <w:color w:val="000000" w:themeColor="text1"/>
        </w:rPr>
        <w:t>Mit Penta Tuner für alle Empfangswege bestens vorbereitet</w:t>
      </w:r>
    </w:p>
    <w:p w14:paraId="041E3FF3" w14:textId="77777777" w:rsidR="00956CA3" w:rsidRPr="009C0BF0" w:rsidRDefault="00956CA3" w:rsidP="00956CA3">
      <w:pPr>
        <w:pStyle w:val="NurText"/>
        <w:outlineLvl w:val="0"/>
        <w:rPr>
          <w:rFonts w:ascii="DIN-Regular" w:hAnsi="DIN-Regular"/>
          <w:color w:val="000000" w:themeColor="text1"/>
        </w:rPr>
      </w:pPr>
      <w:r w:rsidRPr="009C0BF0">
        <w:rPr>
          <w:rFonts w:ascii="DIN-Regular" w:hAnsi="DIN-Regular"/>
          <w:color w:val="000000" w:themeColor="text1"/>
        </w:rPr>
        <w:t>Panasonic macht den Fernsehempfang beim MZW2004 besonders flexibel und setzt den komfortablen Penta-Tuner mit Twin-Funktion ein, den es so nur bei Panasonic gibt. Er ist für alle heute denkbaren TV-Empfangswege perfekt gerüstet. Eine externe Set-Top-Box, auch bei einer Änderung des Empfangsweges beispielsweise durch einen Umzug, ist nicht notwendig. Für den Empfang von Kabel, Satellit und Antenne bietet das Twin-Konzept erstklassigen Komfort. So kann ein Programm live geschaut werden, während ein zweites auf eine verbundene externe USB-Festplatte aufgezeichnet wird. Zwei CI-Slots erlauben die Entschlüsselung von Pay TV-Programmen. Während der Installation erkennt der TV automatisch, welche Signalquelle angeschlossen ist, und wählt nur diejenige, für die ein Sendersuchlauf Sinn macht.</w:t>
      </w:r>
    </w:p>
    <w:p w14:paraId="17880E78" w14:textId="77777777" w:rsidR="00956CA3" w:rsidRPr="009C0BF0" w:rsidRDefault="00956CA3" w:rsidP="00956CA3">
      <w:pPr>
        <w:pStyle w:val="NurText"/>
        <w:outlineLvl w:val="0"/>
        <w:rPr>
          <w:rFonts w:ascii="DIN-Bold" w:hAnsi="DIN-Bold"/>
          <w:color w:val="000000" w:themeColor="text1"/>
        </w:rPr>
      </w:pPr>
    </w:p>
    <w:p w14:paraId="599FC61E" w14:textId="77777777" w:rsidR="00956CA3" w:rsidRPr="009C0BF0" w:rsidRDefault="00956CA3" w:rsidP="00956CA3">
      <w:pPr>
        <w:pStyle w:val="NurText"/>
        <w:outlineLvl w:val="0"/>
        <w:rPr>
          <w:rFonts w:ascii="DIN-Bold" w:hAnsi="DIN-Bold"/>
          <w:b/>
          <w:color w:val="000000" w:themeColor="text1"/>
        </w:rPr>
      </w:pPr>
      <w:r w:rsidRPr="009C0BF0">
        <w:rPr>
          <w:rFonts w:ascii="DIN-Bold" w:hAnsi="DIN-Bold"/>
          <w:b/>
          <w:color w:val="000000" w:themeColor="text1"/>
        </w:rPr>
        <w:t>Fernsehen aus dem Internet (IPTV) oder Heimnetzwerk (TV&gt;IP)</w:t>
      </w:r>
    </w:p>
    <w:p w14:paraId="61805366" w14:textId="77777777" w:rsidR="00956CA3" w:rsidRPr="009C0BF0" w:rsidRDefault="00956CA3" w:rsidP="00956CA3">
      <w:pPr>
        <w:pStyle w:val="NurText"/>
        <w:outlineLvl w:val="0"/>
        <w:rPr>
          <w:rFonts w:ascii="DIN-Regular" w:hAnsi="DIN-Regular"/>
          <w:color w:val="000000" w:themeColor="text1"/>
        </w:rPr>
      </w:pPr>
      <w:r w:rsidRPr="009C0BF0">
        <w:rPr>
          <w:rFonts w:ascii="DIN-Regular" w:hAnsi="DIN-Regular"/>
          <w:color w:val="000000" w:themeColor="text1"/>
        </w:rPr>
        <w:t xml:space="preserve">Mit dem bereits seit einigen Jahren bei Panasonic eingesetzten TV&gt;IP Server &amp; Client sowie dem neuen IPTV stehen zwei weitere TV-Empfangswege zur Verfügung. Die Vorteile liegen auf der Hand: Das TV-Programm wird über das Heimnetzwerk oder Internet empfangen, so dass der Zuschauer den Aufstellort des Gerätes unabhängig von einem Antennenanschluss wählen kann. Lediglich eine Steckdose und ein Netzwerkzugang per LAN oder kabellos per WLAN ist notwendig. Als TV&gt;IP Client empfängt der MZW2004 alle TV-Programme aus dem Heimnetzwerk, in das sie mit einem Server oder einem Panasonic TV-Gerät mit TV&gt;IP Server eingespeist werden. Gegenüber DLNA-Streaming bleibt der gesamte TV-Komfort inklusive EPG, Videotext, USB-Recording und Pay TV-Entschlüsselung erhalten. Eine weitere Möglichkeit des TV-Empfangs beim MZW2004 ist IPTV, dass die Fernsehprogramme direkt aus dem Internet streamt. </w:t>
      </w:r>
      <w:r w:rsidRPr="009C0BF0">
        <w:rPr>
          <w:rFonts w:ascii="DIN-Bold" w:hAnsi="DIN-Bold"/>
          <w:color w:val="000000" w:themeColor="text1"/>
        </w:rPr>
        <w:t xml:space="preserve">Der HbbTV Operator App Standard stellt einen Teil der TV-Benutzeroberfläche bereit und kombiniert so das normale Fernsehprogramm mit Online-Inhalten. So bietet der Panasonic TV absolute Flexibilität beim TV-Genuss mit der HD+ Komfort-Funktion (Neustart, Mediatheken, UHD-Switch). </w:t>
      </w:r>
      <w:r w:rsidRPr="009C0BF0">
        <w:rPr>
          <w:rFonts w:ascii="DIN-Regular" w:hAnsi="DIN-Regular"/>
          <w:color w:val="000000" w:themeColor="text1"/>
        </w:rPr>
        <w:t>Schon bei der Installation des Fernsehers wird eine HbbTV Operator App des IPTV-Anbieters wie beispielsweise Zattoo oder HD+ IP aktiviert, die zukünftig bei jedem Einschalten automatisch startet, sich perfekt in die Panasonic Bedienphilosophie einfügt und alle TV-Programme mit ihren Zusatzfunktionen bereitstellt.</w:t>
      </w:r>
    </w:p>
    <w:p w14:paraId="130C5C7B" w14:textId="4E8891FD" w:rsidR="00956CA3" w:rsidRDefault="00956CA3" w:rsidP="00956CA3">
      <w:pPr>
        <w:pStyle w:val="NurText"/>
        <w:outlineLvl w:val="0"/>
        <w:rPr>
          <w:rFonts w:ascii="DIN-Bold" w:hAnsi="DIN-Bold"/>
          <w:color w:val="000000" w:themeColor="text1"/>
        </w:rPr>
      </w:pPr>
    </w:p>
    <w:p w14:paraId="6855832F" w14:textId="77777777" w:rsidR="0083501E" w:rsidRPr="009C0BF0" w:rsidRDefault="0083501E" w:rsidP="00956CA3">
      <w:pPr>
        <w:pStyle w:val="NurText"/>
        <w:outlineLvl w:val="0"/>
        <w:rPr>
          <w:rFonts w:ascii="DIN-Bold" w:hAnsi="DIN-Bold"/>
          <w:color w:val="000000" w:themeColor="text1"/>
        </w:rPr>
      </w:pPr>
    </w:p>
    <w:p w14:paraId="5C4487CA" w14:textId="77777777" w:rsidR="00956CA3" w:rsidRPr="009C0BF0" w:rsidRDefault="00956CA3" w:rsidP="00956CA3">
      <w:pPr>
        <w:pStyle w:val="PanasonicFlietext"/>
        <w:rPr>
          <w:b/>
          <w:bCs/>
          <w:color w:val="000000" w:themeColor="text1"/>
        </w:rPr>
      </w:pPr>
      <w:r w:rsidRPr="009C0BF0">
        <w:rPr>
          <w:b/>
          <w:bCs/>
          <w:color w:val="000000" w:themeColor="text1"/>
        </w:rPr>
        <w:lastRenderedPageBreak/>
        <w:t>My Home Screen 8.0</w:t>
      </w:r>
    </w:p>
    <w:p w14:paraId="4C1A378F" w14:textId="77777777" w:rsidR="00956CA3" w:rsidRPr="009C0BF0" w:rsidRDefault="00956CA3" w:rsidP="00956CA3">
      <w:pPr>
        <w:pStyle w:val="PanasonicFlietext"/>
        <w:rPr>
          <w:color w:val="000000" w:themeColor="text1"/>
        </w:rPr>
      </w:pPr>
      <w:r w:rsidRPr="009C0BF0">
        <w:rPr>
          <w:color w:val="000000" w:themeColor="text1"/>
        </w:rPr>
        <w:t xml:space="preserve">Der MZW2004 verfügt mit „My Home Screen 8.0“ über die neueste Version </w:t>
      </w:r>
      <w:r>
        <w:rPr>
          <w:color w:val="000000" w:themeColor="text1"/>
        </w:rPr>
        <w:t>des</w:t>
      </w:r>
      <w:r w:rsidRPr="009C0BF0">
        <w:rPr>
          <w:color w:val="000000" w:themeColor="text1"/>
        </w:rPr>
        <w:t xml:space="preserve"> mehrfach hoch gelobten </w:t>
      </w:r>
      <w:r>
        <w:rPr>
          <w:color w:val="000000" w:themeColor="text1"/>
        </w:rPr>
        <w:t xml:space="preserve">Panasonic </w:t>
      </w:r>
      <w:r w:rsidRPr="009C0BF0">
        <w:rPr>
          <w:color w:val="000000" w:themeColor="text1"/>
        </w:rPr>
        <w:t>Smart-TV-Betriebssystem</w:t>
      </w:r>
      <w:r>
        <w:rPr>
          <w:color w:val="000000" w:themeColor="text1"/>
        </w:rPr>
        <w:t>s</w:t>
      </w:r>
      <w:r w:rsidRPr="009C0BF0">
        <w:rPr>
          <w:color w:val="000000" w:themeColor="text1"/>
        </w:rPr>
        <w:t xml:space="preserve">, welches alle wichtigen Video-Streaming-Dienste unterstützt und einige </w:t>
      </w:r>
      <w:r>
        <w:rPr>
          <w:color w:val="000000" w:themeColor="text1"/>
        </w:rPr>
        <w:t>Neuerungen</w:t>
      </w:r>
      <w:r w:rsidRPr="009C0BF0">
        <w:rPr>
          <w:color w:val="000000" w:themeColor="text1"/>
        </w:rPr>
        <w:t xml:space="preserve"> bei der Bass Booster Funktion, der Barrierefreiheit und der "myScenery"-Funktion mitbringt. Panasonic hat mit dem Deutschen Blinden- und Sehbehindertenbund zusammengearbeitet, um die Barrierefreiheit für sehbehinderte Menschen zu verbessern. Über ein Schnellmenü kann auf alle zugehörigen Einstellungen für Hör- und Sehgeschädigte Nutzer zugegriffen werden, welches dann ganz einfach per Sprachausgabe durch die Grundeinstellung des Gerätes leitet. Darüber hinaus bietet es eine Funktion für sehbehinderte Benutzer, um die Tastenbelegung der Fernbedienung durch akustisches Feedback zu erlernen</w:t>
      </w:r>
      <w:r w:rsidRPr="009C0BF0">
        <w:rPr>
          <w:color w:val="000000" w:themeColor="text1"/>
          <w:vertAlign w:val="superscript"/>
        </w:rPr>
        <w:t>5</w:t>
      </w:r>
      <w:r w:rsidRPr="009C0BF0">
        <w:rPr>
          <w:color w:val="000000" w:themeColor="text1"/>
        </w:rPr>
        <w:t>.</w:t>
      </w:r>
      <w:r>
        <w:rPr>
          <w:color w:val="000000" w:themeColor="text1"/>
        </w:rPr>
        <w:t xml:space="preserve"> </w:t>
      </w:r>
      <w:r w:rsidRPr="009C0BF0">
        <w:rPr>
          <w:color w:val="000000" w:themeColor="text1"/>
        </w:rPr>
        <w:t>Neben diesen wichtigen Verbesserungen der Barrierefreiheit hilft der MZW2004 auch beim Entspannen. Die "myScenery"-Funktion, mit der eine Auswahl an erholsamen Bildern und Videos</w:t>
      </w:r>
      <w:r w:rsidRPr="009C0BF0">
        <w:rPr>
          <w:color w:val="000000" w:themeColor="text1"/>
          <w:vertAlign w:val="superscript"/>
        </w:rPr>
        <w:t>6</w:t>
      </w:r>
      <w:r w:rsidRPr="009C0BF0">
        <w:rPr>
          <w:color w:val="000000" w:themeColor="text1"/>
        </w:rPr>
        <w:t xml:space="preserve"> ausgewählt werden kann, bietet eine Vielzahl neuer Naturgeräusche der Joy Foundation, Inc.</w:t>
      </w:r>
      <w:r w:rsidRPr="009C0BF0">
        <w:rPr>
          <w:color w:val="000000" w:themeColor="text1"/>
          <w:vertAlign w:val="superscript"/>
        </w:rPr>
        <w:t xml:space="preserve">7 </w:t>
      </w:r>
      <w:r w:rsidRPr="009C0BF0">
        <w:rPr>
          <w:color w:val="000000" w:themeColor="text1"/>
        </w:rPr>
        <w:t>nun auch im Dolby Atmos</w:t>
      </w:r>
      <w:r w:rsidRPr="009C0BF0">
        <w:rPr>
          <w:color w:val="000000" w:themeColor="text1"/>
          <w:vertAlign w:val="superscript"/>
        </w:rPr>
        <w:t>®2</w:t>
      </w:r>
      <w:r w:rsidRPr="009C0BF0">
        <w:rPr>
          <w:color w:val="000000" w:themeColor="text1"/>
        </w:rPr>
        <w:t xml:space="preserve"> Format.</w:t>
      </w:r>
    </w:p>
    <w:p w14:paraId="24D2475C" w14:textId="77777777" w:rsidR="00956CA3" w:rsidRPr="009C0BF0" w:rsidRDefault="00956CA3" w:rsidP="00956CA3">
      <w:pPr>
        <w:pStyle w:val="PanasonicFlietext"/>
        <w:rPr>
          <w:color w:val="000000" w:themeColor="text1"/>
        </w:rPr>
      </w:pPr>
    </w:p>
    <w:p w14:paraId="3208692B" w14:textId="77777777" w:rsidR="00956CA3" w:rsidRPr="009C0BF0" w:rsidRDefault="00956CA3" w:rsidP="00956CA3">
      <w:pPr>
        <w:pStyle w:val="PanasonicFlietext"/>
        <w:rPr>
          <w:color w:val="000000" w:themeColor="text1"/>
        </w:rPr>
      </w:pPr>
      <w:r w:rsidRPr="009C0BF0">
        <w:rPr>
          <w:color w:val="000000" w:themeColor="text1"/>
          <w:sz w:val="16"/>
          <w:szCs w:val="16"/>
          <w:vertAlign w:val="superscript"/>
        </w:rPr>
        <w:t>5</w:t>
      </w:r>
      <w:r w:rsidRPr="009C0BF0">
        <w:rPr>
          <w:color w:val="000000" w:themeColor="text1"/>
          <w:sz w:val="16"/>
          <w:szCs w:val="16"/>
        </w:rPr>
        <w:t xml:space="preserve"> Nur in Europa und UK</w:t>
      </w:r>
    </w:p>
    <w:p w14:paraId="07B75ACF" w14:textId="77777777" w:rsidR="00956CA3" w:rsidRPr="009C0BF0" w:rsidRDefault="00956CA3" w:rsidP="00956CA3">
      <w:pPr>
        <w:pStyle w:val="PanasonicFlietext"/>
        <w:rPr>
          <w:color w:val="000000" w:themeColor="text1"/>
          <w:sz w:val="16"/>
          <w:szCs w:val="16"/>
        </w:rPr>
      </w:pPr>
      <w:r w:rsidRPr="009C0BF0">
        <w:rPr>
          <w:color w:val="000000" w:themeColor="text1"/>
          <w:sz w:val="16"/>
          <w:szCs w:val="16"/>
          <w:vertAlign w:val="superscript"/>
        </w:rPr>
        <w:t>6</w:t>
      </w:r>
      <w:r w:rsidRPr="009C0BF0">
        <w:rPr>
          <w:color w:val="000000" w:themeColor="text1"/>
          <w:sz w:val="16"/>
          <w:szCs w:val="16"/>
        </w:rPr>
        <w:t xml:space="preserve"> In Zusammenarbeit mit LoungeV Studio (www.loungev.com)</w:t>
      </w:r>
    </w:p>
    <w:p w14:paraId="202375EB" w14:textId="77777777" w:rsidR="00956CA3" w:rsidRPr="0009530B" w:rsidRDefault="00956CA3" w:rsidP="00956CA3">
      <w:pPr>
        <w:pStyle w:val="PanasonicFlietext"/>
        <w:rPr>
          <w:color w:val="000000" w:themeColor="text1"/>
          <w:sz w:val="16"/>
          <w:szCs w:val="16"/>
          <w:lang w:val="en-US"/>
        </w:rPr>
      </w:pPr>
      <w:r w:rsidRPr="0009530B">
        <w:rPr>
          <w:color w:val="000000" w:themeColor="text1"/>
          <w:sz w:val="16"/>
          <w:szCs w:val="16"/>
          <w:vertAlign w:val="superscript"/>
          <w:lang w:val="en-US"/>
        </w:rPr>
        <w:t>7</w:t>
      </w:r>
      <w:r w:rsidRPr="0009530B">
        <w:rPr>
          <w:color w:val="000000" w:themeColor="text1"/>
          <w:sz w:val="16"/>
          <w:szCs w:val="16"/>
          <w:lang w:val="en-US"/>
        </w:rPr>
        <w:t xml:space="preserve"> Produktion/Schnitt: Healing Garden / Joy Foundation, Inc.; Creative Produzer: Keiichiro Kita; Field Recording: Satoru Nakada, Takuya Mori;; Redaktionelle Betreuung: The Society for Harmonic Science (https://www.sound-healing.jp/)</w:t>
      </w:r>
    </w:p>
    <w:p w14:paraId="0B6F6D20" w14:textId="77777777" w:rsidR="00956CA3" w:rsidRPr="0009530B" w:rsidRDefault="00956CA3" w:rsidP="00956CA3">
      <w:pPr>
        <w:pStyle w:val="NurText"/>
        <w:outlineLvl w:val="0"/>
        <w:rPr>
          <w:rFonts w:ascii="DIN-Bold" w:hAnsi="DIN-Bold"/>
          <w:color w:val="000000" w:themeColor="text1"/>
          <w:lang w:val="en-US"/>
        </w:rPr>
      </w:pPr>
    </w:p>
    <w:p w14:paraId="4CBA134E" w14:textId="176BDC11" w:rsidR="00956CA3" w:rsidRPr="002A6D44" w:rsidRDefault="002A6D44" w:rsidP="00956CA3">
      <w:pPr>
        <w:pStyle w:val="NurText"/>
        <w:outlineLvl w:val="0"/>
        <w:rPr>
          <w:rFonts w:ascii="DIN-Bold" w:hAnsi="DIN-Bold"/>
          <w:color w:val="000000" w:themeColor="text1"/>
        </w:rPr>
      </w:pPr>
      <w:r w:rsidRPr="002A6D44">
        <w:rPr>
          <w:rFonts w:ascii="DIN-Bold" w:hAnsi="DIN-Bold"/>
          <w:b/>
          <w:bCs/>
          <w:color w:val="000000" w:themeColor="text1"/>
        </w:rPr>
        <w:t>Preise und Verfügarkeit</w:t>
      </w:r>
      <w:r w:rsidRPr="002A6D44">
        <w:rPr>
          <w:rFonts w:ascii="DIN-Bold" w:hAnsi="DIN-Bold"/>
          <w:color w:val="000000" w:themeColor="text1"/>
        </w:rPr>
        <w:br/>
        <w:t xml:space="preserve">TX-55MZW2004, </w:t>
      </w:r>
      <w:r>
        <w:rPr>
          <w:rFonts w:ascii="DIN-Bold" w:hAnsi="DIN-Bold"/>
          <w:color w:val="000000" w:themeColor="text1"/>
        </w:rPr>
        <w:t>ab sofort erhältlich, Preis (UVP): 3.299,- Euro</w:t>
      </w:r>
      <w:r w:rsidRPr="002A6D44">
        <w:rPr>
          <w:rFonts w:ascii="DIN-Bold" w:hAnsi="DIN-Bold"/>
          <w:color w:val="000000" w:themeColor="text1"/>
        </w:rPr>
        <w:br/>
      </w:r>
      <w:r>
        <w:rPr>
          <w:rFonts w:ascii="DIN-Bold" w:hAnsi="DIN-Bold"/>
          <w:color w:val="000000" w:themeColor="text1"/>
        </w:rPr>
        <w:t>TX-65MZW2004, ab sofort erhältlich, Preis (UVP): 4.299,- Euro</w:t>
      </w:r>
      <w:r>
        <w:rPr>
          <w:rFonts w:ascii="DIN-Bold" w:hAnsi="DIN-Bold"/>
          <w:color w:val="000000" w:themeColor="text1"/>
        </w:rPr>
        <w:br/>
        <w:t>TX-77MZW2004, ab sofort erhältlich, Preis (UVP): 5.499,- Euro</w:t>
      </w:r>
      <w:r w:rsidRPr="002A6D44">
        <w:rPr>
          <w:rFonts w:ascii="DIN-Bold" w:hAnsi="DIN-Bold"/>
          <w:color w:val="000000" w:themeColor="text1"/>
        </w:rPr>
        <w:br/>
      </w:r>
    </w:p>
    <w:p w14:paraId="19837766" w14:textId="4CEAC20B" w:rsidR="00956CA3" w:rsidRPr="009C0BF0" w:rsidRDefault="00956CA3" w:rsidP="00956CA3">
      <w:pPr>
        <w:pStyle w:val="NurText"/>
        <w:tabs>
          <w:tab w:val="left" w:pos="2121"/>
        </w:tabs>
        <w:outlineLvl w:val="0"/>
      </w:pPr>
      <w:r w:rsidRPr="009C0BF0">
        <w:rPr>
          <w:rFonts w:ascii="DIN-Regular" w:hAnsi="DIN-Regular"/>
          <w:color w:val="000000" w:themeColor="text1"/>
        </w:rPr>
        <w:t xml:space="preserve">Stand </w:t>
      </w:r>
      <w:r w:rsidR="002A6D44">
        <w:rPr>
          <w:rFonts w:ascii="DIN-Regular" w:hAnsi="DIN-Regular"/>
          <w:color w:val="000000" w:themeColor="text1"/>
        </w:rPr>
        <w:t>August</w:t>
      </w:r>
      <w:r w:rsidRPr="009C0BF0">
        <w:rPr>
          <w:rFonts w:ascii="DIN-Regular" w:hAnsi="DIN-Regular"/>
          <w:color w:val="000000" w:themeColor="text1"/>
        </w:rPr>
        <w:t xml:space="preserve"> 2023: Änderungen ohne Ankündigung vorbehalten</w:t>
      </w:r>
    </w:p>
    <w:p w14:paraId="63883249" w14:textId="77777777" w:rsidR="00956CA3" w:rsidRPr="00956CA3" w:rsidRDefault="00956CA3" w:rsidP="00956CA3">
      <w:pPr>
        <w:ind w:right="-57"/>
        <w:rPr>
          <w:rFonts w:ascii="DIN-Regular" w:hAnsi="DIN-Regular"/>
          <w:color w:val="000000" w:themeColor="text1"/>
          <w:sz w:val="16"/>
          <w:szCs w:val="16"/>
          <w:lang w:val="de-DE"/>
        </w:rPr>
      </w:pPr>
      <w:r w:rsidRPr="00956CA3">
        <w:rPr>
          <w:rFonts w:ascii="DIN-Regular" w:hAnsi="DIN-Regular"/>
          <w:color w:val="000000" w:themeColor="text1"/>
          <w:sz w:val="16"/>
          <w:szCs w:val="16"/>
          <w:lang w:val="de-DE"/>
        </w:rPr>
        <w:t>Technische Änderungen und Irrtümer vorbehalten</w:t>
      </w:r>
    </w:p>
    <w:p w14:paraId="7AFDF721" w14:textId="1360CD56" w:rsidR="00956CA3" w:rsidRDefault="00956CA3" w:rsidP="00956CA3">
      <w:pPr>
        <w:ind w:right="-57"/>
        <w:rPr>
          <w:rFonts w:ascii="DIN-Bold" w:hAnsi="DIN-Bold" w:cs="Arial"/>
          <w:color w:val="000000" w:themeColor="text1"/>
          <w:sz w:val="20"/>
          <w:lang w:val="de-DE"/>
        </w:rPr>
      </w:pPr>
    </w:p>
    <w:p w14:paraId="03B2102C" w14:textId="77777777" w:rsidR="003C20CE" w:rsidRPr="00956CA3" w:rsidRDefault="003C20CE" w:rsidP="00956CA3">
      <w:pPr>
        <w:ind w:right="-57"/>
        <w:rPr>
          <w:rFonts w:ascii="DIN-Bold" w:hAnsi="DIN-Bold" w:cs="Arial"/>
          <w:color w:val="000000" w:themeColor="text1"/>
          <w:sz w:val="20"/>
          <w:lang w:val="de-DE"/>
        </w:rPr>
      </w:pPr>
    </w:p>
    <w:p w14:paraId="7BFE9A4E" w14:textId="77777777" w:rsidR="00956CA3" w:rsidRPr="00956CA3" w:rsidRDefault="00956CA3" w:rsidP="00956CA3">
      <w:pPr>
        <w:ind w:right="13"/>
        <w:rPr>
          <w:rFonts w:ascii="DIN-Bold" w:hAnsi="DIN-Bold" w:cs="Arial"/>
          <w:b/>
          <w:color w:val="000000" w:themeColor="text1"/>
          <w:sz w:val="20"/>
          <w:u w:val="single"/>
          <w:lang w:val="de-DE"/>
        </w:rPr>
      </w:pPr>
      <w:r w:rsidRPr="00956CA3">
        <w:rPr>
          <w:rFonts w:ascii="DIN-Bold" w:hAnsi="DIN-Bold" w:cs="Arial"/>
          <w:b/>
          <w:color w:val="000000" w:themeColor="text1"/>
          <w:sz w:val="20"/>
          <w:u w:val="single"/>
          <w:lang w:val="de-DE"/>
        </w:rPr>
        <w:t>Über Panasonic:</w:t>
      </w:r>
    </w:p>
    <w:p w14:paraId="7172A323" w14:textId="77777777" w:rsidR="00956CA3" w:rsidRPr="00956CA3" w:rsidRDefault="00956CA3" w:rsidP="00956CA3">
      <w:pPr>
        <w:ind w:right="13"/>
        <w:rPr>
          <w:rFonts w:ascii="DIN-Regular" w:hAnsi="DIN-Regular" w:cs="Arial"/>
          <w:color w:val="000000" w:themeColor="text1"/>
          <w:sz w:val="20"/>
          <w:lang w:val="de-DE"/>
        </w:rPr>
      </w:pPr>
      <w:r w:rsidRPr="00956CA3">
        <w:rPr>
          <w:rFonts w:ascii="DIN-Regular" w:hAnsi="DIN-Regular" w:cs="Arial"/>
          <w:color w:val="000000" w:themeColor="text1"/>
          <w:sz w:val="20"/>
          <w:lang w:val="de-DE"/>
        </w:rPr>
        <w:t xml:space="preserve">Als weltweit führendes Unternehmen in der Entwicklung innovativer Technologien und Lösungen für eine Vielzahl von Anwendungen in den Bereichen Consumer Electronics, Housing, Automotive, Industry, Communications und Energy hat die Panasonic Group am 1. April 2022 auf ein operatives Unternehmenssystem umgestellt, wobei die Panasonic Holdings Corporation als 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w:t>
      </w:r>
      <w:r w:rsidRPr="00956CA3">
        <w:rPr>
          <w:rFonts w:ascii="DIN-Regular" w:hAnsi="DIN-Regular" w:cs="Arial"/>
          <w:color w:val="000000" w:themeColor="text1"/>
          <w:sz w:val="20"/>
          <w:lang w:val="de-DE"/>
        </w:rPr>
        <w:lastRenderedPageBreak/>
        <w:t>Group hat sich der Verbesserung des Wohlbefindens der Menschen verschrieben und bietet dafür hochwertige Produkte und Dienstleistungen an.</w:t>
      </w:r>
    </w:p>
    <w:p w14:paraId="55E958D8" w14:textId="77777777" w:rsidR="00956CA3" w:rsidRPr="00956CA3" w:rsidRDefault="00956CA3" w:rsidP="00956CA3">
      <w:pPr>
        <w:ind w:right="13"/>
        <w:rPr>
          <w:rFonts w:ascii="DIN-Regular" w:hAnsi="DIN-Regular" w:cs="Arial"/>
          <w:color w:val="000000" w:themeColor="text1"/>
          <w:sz w:val="20"/>
          <w:lang w:val="de-DE"/>
        </w:rPr>
      </w:pPr>
    </w:p>
    <w:p w14:paraId="74023C4B" w14:textId="77777777" w:rsidR="00956CA3" w:rsidRPr="00956CA3" w:rsidRDefault="00956CA3" w:rsidP="00956CA3">
      <w:pPr>
        <w:ind w:right="13"/>
        <w:rPr>
          <w:rFonts w:ascii="DIN-Regular" w:hAnsi="DIN-Regular" w:cs="Arial"/>
          <w:color w:val="000000" w:themeColor="text1"/>
          <w:sz w:val="20"/>
          <w:lang w:val="de-DE"/>
        </w:rPr>
      </w:pPr>
    </w:p>
    <w:p w14:paraId="14D003AF" w14:textId="77777777" w:rsidR="00956CA3" w:rsidRPr="00956CA3" w:rsidRDefault="00956CA3" w:rsidP="00956CA3">
      <w:pPr>
        <w:ind w:right="13"/>
        <w:rPr>
          <w:rFonts w:ascii="DIN-Regular" w:hAnsi="DIN-Regular" w:cs="Arial"/>
          <w:color w:val="000000" w:themeColor="text1"/>
          <w:sz w:val="20"/>
          <w:lang w:val="de-DE"/>
        </w:rPr>
      </w:pPr>
      <w:r w:rsidRPr="00956CA3">
        <w:rPr>
          <w:rFonts w:ascii="DIN-Regular" w:hAnsi="DIN-Regular" w:cs="Arial"/>
          <w:color w:val="000000" w:themeColor="text1"/>
          <w:sz w:val="20"/>
          <w:lang w:val="de-DE"/>
        </w:rPr>
        <w:t xml:space="preserve">Um mehr über die Panasonic Gruppe zu erfahren, besuchen Sie bitte: </w:t>
      </w:r>
      <w:hyperlink r:id="rId13" w:history="1">
        <w:r w:rsidRPr="00956CA3">
          <w:rPr>
            <w:rStyle w:val="Hyperlink"/>
            <w:rFonts w:ascii="DIN-Regular" w:hAnsi="DIN-Regular" w:cs="Arial"/>
            <w:color w:val="000000" w:themeColor="text1"/>
            <w:sz w:val="20"/>
            <w:lang w:val="de-DE"/>
          </w:rPr>
          <w:t>https://holdings.panasonic/global/</w:t>
        </w:r>
      </w:hyperlink>
      <w:r w:rsidRPr="00956CA3">
        <w:rPr>
          <w:rStyle w:val="Hyperlink"/>
          <w:rFonts w:ascii="DIN-Regular" w:hAnsi="DIN-Regular" w:cs="Arial"/>
          <w:color w:val="000000" w:themeColor="text1"/>
          <w:sz w:val="20"/>
          <w:lang w:val="de-DE"/>
        </w:rPr>
        <w:br/>
      </w:r>
    </w:p>
    <w:p w14:paraId="0B29FC90" w14:textId="77777777" w:rsidR="00956CA3" w:rsidRPr="009C0BF0" w:rsidRDefault="00956CA3" w:rsidP="00956CA3">
      <w:pPr>
        <w:pStyle w:val="Copy"/>
        <w:keepNext/>
        <w:keepLines/>
        <w:spacing w:line="240" w:lineRule="auto"/>
        <w:ind w:right="13"/>
        <w:rPr>
          <w:rFonts w:ascii="DIN-Bold" w:eastAsia="Times New Roman" w:hAnsi="DIN-Bold"/>
          <w:color w:val="000000" w:themeColor="text1"/>
          <w:lang w:eastAsia="en-US"/>
        </w:rPr>
      </w:pPr>
      <w:r w:rsidRPr="009C0BF0">
        <w:rPr>
          <w:rFonts w:ascii="DIN-Bold" w:eastAsia="Times New Roman" w:hAnsi="DIN-Bold"/>
          <w:color w:val="000000" w:themeColor="text1"/>
          <w:lang w:eastAsia="en-US"/>
        </w:rPr>
        <w:t>Weitere Informationen:</w:t>
      </w:r>
    </w:p>
    <w:p w14:paraId="64CAC553" w14:textId="77777777" w:rsidR="00956CA3" w:rsidRPr="009C0BF0" w:rsidRDefault="00956CA3" w:rsidP="00956CA3">
      <w:pPr>
        <w:pStyle w:val="Copy"/>
        <w:keepNext/>
        <w:keepLines/>
        <w:spacing w:line="240" w:lineRule="auto"/>
        <w:ind w:right="13"/>
        <w:outlineLvl w:val="0"/>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Panasonic Deutschland</w:t>
      </w:r>
    </w:p>
    <w:p w14:paraId="5200F704" w14:textId="77777777" w:rsidR="00956CA3" w:rsidRPr="009C0BF0" w:rsidRDefault="00956CA3" w:rsidP="00956CA3">
      <w:pPr>
        <w:pStyle w:val="Copy"/>
        <w:keepNext/>
        <w:keepLines/>
        <w:spacing w:line="240" w:lineRule="auto"/>
        <w:ind w:right="13"/>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eine Division der Panasonic Marketing Europe GmbH</w:t>
      </w:r>
    </w:p>
    <w:p w14:paraId="0A112395" w14:textId="77777777" w:rsidR="00956CA3" w:rsidRPr="009C0BF0" w:rsidRDefault="00956CA3" w:rsidP="00956CA3">
      <w:pPr>
        <w:pStyle w:val="Copy"/>
        <w:keepNext/>
        <w:keepLines/>
        <w:spacing w:line="240" w:lineRule="auto"/>
        <w:ind w:right="13"/>
        <w:rPr>
          <w:rFonts w:ascii="DIN-Regular" w:eastAsia="Times New Roman" w:hAnsi="DIN-Regular"/>
          <w:color w:val="000000" w:themeColor="text1"/>
          <w:lang w:eastAsia="en-US"/>
        </w:rPr>
      </w:pPr>
      <w:proofErr w:type="spellStart"/>
      <w:r w:rsidRPr="009C0BF0">
        <w:rPr>
          <w:rFonts w:ascii="DIN-Regular" w:eastAsia="Times New Roman" w:hAnsi="DIN-Regular"/>
          <w:color w:val="000000" w:themeColor="text1"/>
          <w:lang w:eastAsia="en-US"/>
        </w:rPr>
        <w:t>Winsbergring</w:t>
      </w:r>
      <w:proofErr w:type="spellEnd"/>
      <w:r w:rsidRPr="009C0BF0">
        <w:rPr>
          <w:rFonts w:ascii="DIN-Regular" w:eastAsia="Times New Roman" w:hAnsi="DIN-Regular"/>
          <w:color w:val="000000" w:themeColor="text1"/>
          <w:lang w:eastAsia="en-US"/>
        </w:rPr>
        <w:t xml:space="preserve"> 15</w:t>
      </w:r>
    </w:p>
    <w:p w14:paraId="4E8EB769" w14:textId="77777777" w:rsidR="00956CA3" w:rsidRPr="009C0BF0" w:rsidRDefault="00956CA3" w:rsidP="00956CA3">
      <w:pPr>
        <w:pStyle w:val="Copy"/>
        <w:spacing w:line="240" w:lineRule="auto"/>
        <w:ind w:right="13"/>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22525 Hamburg</w:t>
      </w:r>
    </w:p>
    <w:p w14:paraId="48DDEE12" w14:textId="77777777" w:rsidR="00956CA3" w:rsidRPr="009C0BF0" w:rsidRDefault="00956CA3" w:rsidP="00956CA3">
      <w:pPr>
        <w:pStyle w:val="Copy"/>
        <w:spacing w:line="240" w:lineRule="auto"/>
        <w:ind w:right="13"/>
        <w:rPr>
          <w:rFonts w:ascii="DIN-Regular" w:eastAsia="Times New Roman" w:hAnsi="DIN-Regular"/>
          <w:color w:val="000000" w:themeColor="text1"/>
          <w:lang w:eastAsia="en-US"/>
        </w:rPr>
      </w:pPr>
    </w:p>
    <w:p w14:paraId="0502F92A" w14:textId="58A0A439" w:rsidR="00956CA3" w:rsidRPr="009C0BF0" w:rsidRDefault="00956CA3" w:rsidP="00956CA3">
      <w:pPr>
        <w:pStyle w:val="StandardWeb"/>
        <w:ind w:right="13"/>
        <w:rPr>
          <w:rFonts w:ascii="DIN-Regular" w:hAnsi="DIN-Regular"/>
          <w:color w:val="000000" w:themeColor="text1"/>
          <w:sz w:val="20"/>
          <w:szCs w:val="20"/>
        </w:rPr>
      </w:pPr>
      <w:r w:rsidRPr="009C0BF0">
        <w:rPr>
          <w:rStyle w:val="Fett"/>
          <w:rFonts w:ascii="DIN-Bold" w:hAnsi="DIN-Bold"/>
          <w:color w:val="000000" w:themeColor="text1"/>
          <w:sz w:val="20"/>
          <w:szCs w:val="20"/>
        </w:rPr>
        <w:t>Ansprechpartner für Presseanfragen:</w:t>
      </w:r>
      <w:r w:rsidRPr="009C0BF0">
        <w:rPr>
          <w:rFonts w:ascii="DIN-Regular" w:hAnsi="DIN-Regular"/>
          <w:color w:val="000000" w:themeColor="text1"/>
          <w:sz w:val="20"/>
          <w:szCs w:val="20"/>
        </w:rPr>
        <w:br/>
      </w:r>
      <w:r w:rsidR="002A6D44">
        <w:rPr>
          <w:rFonts w:ascii="DIN-Regular" w:hAnsi="DIN-Regular"/>
          <w:color w:val="000000" w:themeColor="text1"/>
          <w:sz w:val="20"/>
          <w:szCs w:val="20"/>
        </w:rPr>
        <w:t>Panasonic Pressebüro</w:t>
      </w:r>
      <w:r w:rsidRPr="009C0BF0">
        <w:rPr>
          <w:rFonts w:ascii="DIN-Regular" w:hAnsi="DIN-Regular"/>
          <w:color w:val="000000" w:themeColor="text1"/>
          <w:sz w:val="20"/>
          <w:szCs w:val="20"/>
        </w:rPr>
        <w:br/>
        <w:t xml:space="preserve">E-Mail: </w:t>
      </w:r>
      <w:hyperlink r:id="rId14" w:history="1">
        <w:r w:rsidR="002A6D44">
          <w:rPr>
            <w:rStyle w:val="Hyperlink"/>
            <w:rFonts w:ascii="DIN-Regular" w:hAnsi="DIN-Regular"/>
            <w:color w:val="000000" w:themeColor="text1"/>
            <w:sz w:val="20"/>
            <w:szCs w:val="20"/>
          </w:rPr>
          <w:t>panasonic-pr@jdb.de</w:t>
        </w:r>
      </w:hyperlink>
    </w:p>
    <w:p w14:paraId="30863B6D" w14:textId="77777777" w:rsidR="00956CA3" w:rsidRDefault="00956CA3" w:rsidP="006735E4">
      <w:pPr>
        <w:pStyle w:val="PanaTVIntro"/>
      </w:pPr>
    </w:p>
    <w:p w14:paraId="5216AC34" w14:textId="7F6E6069" w:rsidR="002D48EF" w:rsidRPr="00945014" w:rsidRDefault="002D48EF" w:rsidP="00945014">
      <w:pPr>
        <w:rPr>
          <w:rStyle w:val="Fett"/>
          <w:rFonts w:ascii="DIN-Bold" w:hAnsi="DIN-Bold" w:cs="Arial"/>
          <w:b w:val="0"/>
          <w:bCs w:val="0"/>
          <w:color w:val="1F1F1F"/>
          <w:sz w:val="18"/>
          <w:szCs w:val="18"/>
          <w:shd w:val="clear" w:color="auto" w:fill="FFFFFF"/>
          <w:lang w:val="de-DE"/>
        </w:rPr>
      </w:pPr>
    </w:p>
    <w:sectPr w:rsidR="002D48EF" w:rsidRPr="00945014" w:rsidSect="0045005F">
      <w:headerReference w:type="default" r:id="rId15"/>
      <w:footerReference w:type="default" r:id="rId16"/>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F3ED" w14:textId="77777777" w:rsidR="00871BE1" w:rsidRDefault="00871BE1">
      <w:r>
        <w:separator/>
      </w:r>
    </w:p>
  </w:endnote>
  <w:endnote w:type="continuationSeparator" w:id="0">
    <w:p w14:paraId="3B0FFC5C" w14:textId="77777777" w:rsidR="00871BE1" w:rsidRDefault="008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Medium">
    <w:altName w:val="Calibri"/>
    <w:panose1 w:val="000000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panose1 w:val="00000000000000000000"/>
    <w:charset w:val="00"/>
    <w:family w:val="roman"/>
    <w:pitch w:val="default"/>
  </w:font>
  <w:font w:name="DIN-Bold">
    <w:altName w:val="Calibri"/>
    <w:panose1 w:val="00000000000000000000"/>
    <w:charset w:val="00"/>
    <w:family w:val="auto"/>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DIN-Black">
    <w:altName w:val="Calibri"/>
    <w:panose1 w:val="00000000000000000000"/>
    <w:charset w:val="00"/>
    <w:family w:val="auto"/>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1F81" w14:textId="77777777" w:rsidR="00945014" w:rsidRPr="00C647B9" w:rsidRDefault="00945014"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14:paraId="0C0C966C" w14:textId="77777777" w:rsidR="00945014" w:rsidRPr="00C647B9" w:rsidRDefault="00945014" w:rsidP="00D06247">
    <w:pPr>
      <w:ind w:left="2880" w:right="-3033" w:firstLine="720"/>
      <w:rPr>
        <w:rFonts w:ascii="DIN-Regular" w:hAnsi="DIN-Regular"/>
        <w:sz w:val="17"/>
        <w:lang w:val="de-DE"/>
      </w:rPr>
    </w:pPr>
    <w:r w:rsidRPr="00C647B9">
      <w:rPr>
        <w:rFonts w:ascii="DIN-Regular" w:hAnsi="DIN-Regular"/>
        <w:sz w:val="17"/>
        <w:lang w:val="de-DE"/>
      </w:rPr>
      <w:t xml:space="preserve">   </w:t>
    </w:r>
    <w:proofErr w:type="spellStart"/>
    <w:r w:rsidRPr="00C647B9">
      <w:rPr>
        <w:rFonts w:ascii="DIN-Regular" w:hAnsi="DIN-Regular"/>
        <w:sz w:val="17"/>
        <w:lang w:val="de-DE"/>
      </w:rPr>
      <w:t>Winsbergring</w:t>
    </w:r>
    <w:proofErr w:type="spellEnd"/>
    <w:r w:rsidRPr="00C647B9">
      <w:rPr>
        <w:rFonts w:ascii="DIN-Regular" w:hAnsi="DIN-Regular"/>
        <w:sz w:val="17"/>
        <w:lang w:val="de-DE"/>
      </w:rPr>
      <w:t xml:space="preserve"> 15 </w:t>
    </w:r>
    <w:r w:rsidRPr="00C647B9">
      <w:rPr>
        <w:rFonts w:ascii="Arial" w:hAnsi="Arial" w:cs="Arial"/>
        <w:sz w:val="17"/>
        <w:lang w:val="de-DE"/>
      </w:rPr>
      <w:t>●</w:t>
    </w:r>
    <w:r w:rsidRPr="00C647B9">
      <w:rPr>
        <w:rFonts w:ascii="DIN-Regular" w:hAnsi="DIN-Regular"/>
        <w:sz w:val="17"/>
        <w:lang w:val="de-DE"/>
      </w:rPr>
      <w:t xml:space="preserve"> 22525 Hamburg</w:t>
    </w:r>
  </w:p>
  <w:p w14:paraId="59F358C4" w14:textId="549B935A" w:rsidR="00945014" w:rsidRPr="00C647B9" w:rsidRDefault="00945014"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6704"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t xml:space="preserve">  Pressekontakt: </w:t>
    </w:r>
    <w:r w:rsidR="002A6D44">
      <w:rPr>
        <w:rFonts w:ascii="DIN-Regular" w:hAnsi="DIN-Regular"/>
        <w:sz w:val="17"/>
        <w:lang w:val="de-DE"/>
      </w:rPr>
      <w:t>Panasonic Pressebüro</w:t>
    </w:r>
  </w:p>
  <w:p w14:paraId="67A1457F" w14:textId="688E7777" w:rsidR="00945014" w:rsidRPr="00C647B9" w:rsidRDefault="00945014"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r w:rsidR="002A6D44">
      <w:rPr>
        <w:rFonts w:ascii="DIN-Regular" w:hAnsi="DIN-Regular"/>
        <w:sz w:val="17"/>
        <w:lang w:val="de-DE"/>
      </w:rPr>
      <w:t xml:space="preserve">       </w:t>
    </w:r>
    <w:hyperlink r:id="rId2" w:history="1">
      <w:r w:rsidR="002A6D44" w:rsidRPr="005A3EA3">
        <w:rPr>
          <w:rStyle w:val="Hyperlink"/>
          <w:rFonts w:ascii="DIN-Regular" w:hAnsi="DIN-Regular"/>
          <w:sz w:val="17"/>
          <w:lang w:val="de-DE"/>
        </w:rPr>
        <w:t>panasonic-pr@jdb.de</w:t>
      </w:r>
    </w:hyperlink>
  </w:p>
  <w:p w14:paraId="30F4015D" w14:textId="77777777" w:rsidR="00945014" w:rsidRPr="00C647B9" w:rsidRDefault="00945014" w:rsidP="00D06247">
    <w:pPr>
      <w:spacing w:line="200" w:lineRule="exact"/>
      <w:ind w:left="2880" w:right="85" w:hanging="753"/>
      <w:jc w:val="center"/>
      <w:rPr>
        <w:sz w:val="17"/>
        <w:lang w:val="de-DE"/>
      </w:rPr>
    </w:pPr>
  </w:p>
  <w:p w14:paraId="1BE519AA" w14:textId="05D2804B" w:rsidR="00945014" w:rsidRPr="00D06247" w:rsidRDefault="00945014"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410D29">
      <w:rPr>
        <w:rFonts w:ascii="DIN-Regular" w:hAnsi="DIN-Regular"/>
        <w:noProof/>
        <w:sz w:val="17"/>
        <w:lang w:val="de-DE"/>
      </w:rPr>
      <w:t>4</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410D29">
      <w:rPr>
        <w:rFonts w:ascii="DIN-Regular" w:hAnsi="DIN-Regular"/>
        <w:noProof/>
        <w:sz w:val="17"/>
        <w:lang w:val="de-DE"/>
      </w:rPr>
      <w:t>4</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FE94" w14:textId="77777777" w:rsidR="00871BE1" w:rsidRDefault="00871BE1">
      <w:r>
        <w:separator/>
      </w:r>
    </w:p>
  </w:footnote>
  <w:footnote w:type="continuationSeparator" w:id="0">
    <w:p w14:paraId="09F205F6" w14:textId="77777777" w:rsidR="00871BE1" w:rsidRDefault="0087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27724"/>
    <w:multiLevelType w:val="hybridMultilevel"/>
    <w:tmpl w:val="711C99CE"/>
    <w:lvl w:ilvl="0" w:tplc="5754A5F6">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0975BF"/>
    <w:multiLevelType w:val="hybridMultilevel"/>
    <w:tmpl w:val="A8983FBC"/>
    <w:lvl w:ilvl="0" w:tplc="F6ACBF18">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FF3333"/>
    <w:multiLevelType w:val="hybridMultilevel"/>
    <w:tmpl w:val="C262B10E"/>
    <w:lvl w:ilvl="0" w:tplc="C6B0C562">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1386210">
    <w:abstractNumId w:val="3"/>
  </w:num>
  <w:num w:numId="2" w16cid:durableId="1832408075">
    <w:abstractNumId w:val="17"/>
  </w:num>
  <w:num w:numId="3" w16cid:durableId="1425224751">
    <w:abstractNumId w:val="1"/>
  </w:num>
  <w:num w:numId="4" w16cid:durableId="1910311891">
    <w:abstractNumId w:val="25"/>
  </w:num>
  <w:num w:numId="5" w16cid:durableId="1868643545">
    <w:abstractNumId w:val="13"/>
  </w:num>
  <w:num w:numId="6" w16cid:durableId="1037662970">
    <w:abstractNumId w:val="14"/>
  </w:num>
  <w:num w:numId="7" w16cid:durableId="17782579">
    <w:abstractNumId w:val="22"/>
  </w:num>
  <w:num w:numId="8" w16cid:durableId="85463342">
    <w:abstractNumId w:val="34"/>
  </w:num>
  <w:num w:numId="9" w16cid:durableId="470018">
    <w:abstractNumId w:val="35"/>
  </w:num>
  <w:num w:numId="10" w16cid:durableId="1831679522">
    <w:abstractNumId w:val="24"/>
  </w:num>
  <w:num w:numId="11" w16cid:durableId="606502343">
    <w:abstractNumId w:val="16"/>
  </w:num>
  <w:num w:numId="12" w16cid:durableId="2025402608">
    <w:abstractNumId w:val="23"/>
  </w:num>
  <w:num w:numId="13" w16cid:durableId="1724020688">
    <w:abstractNumId w:val="2"/>
  </w:num>
  <w:num w:numId="14" w16cid:durableId="549271358">
    <w:abstractNumId w:val="31"/>
  </w:num>
  <w:num w:numId="15" w16cid:durableId="1911768593">
    <w:abstractNumId w:val="32"/>
  </w:num>
  <w:num w:numId="16" w16cid:durableId="1469081670">
    <w:abstractNumId w:val="11"/>
  </w:num>
  <w:num w:numId="17" w16cid:durableId="1798792819">
    <w:abstractNumId w:val="15"/>
  </w:num>
  <w:num w:numId="18" w16cid:durableId="1926718155">
    <w:abstractNumId w:val="33"/>
  </w:num>
  <w:num w:numId="19" w16cid:durableId="288972575">
    <w:abstractNumId w:val="20"/>
  </w:num>
  <w:num w:numId="20" w16cid:durableId="591739303">
    <w:abstractNumId w:val="26"/>
  </w:num>
  <w:num w:numId="21" w16cid:durableId="2057898728">
    <w:abstractNumId w:val="21"/>
  </w:num>
  <w:num w:numId="22" w16cid:durableId="266348240">
    <w:abstractNumId w:val="19"/>
  </w:num>
  <w:num w:numId="23" w16cid:durableId="321593203">
    <w:abstractNumId w:val="7"/>
  </w:num>
  <w:num w:numId="24" w16cid:durableId="548804112">
    <w:abstractNumId w:val="12"/>
  </w:num>
  <w:num w:numId="25" w16cid:durableId="502282726">
    <w:abstractNumId w:val="6"/>
  </w:num>
  <w:num w:numId="26" w16cid:durableId="1148549256">
    <w:abstractNumId w:val="29"/>
  </w:num>
  <w:num w:numId="27" w16cid:durableId="811992362">
    <w:abstractNumId w:val="27"/>
  </w:num>
  <w:num w:numId="28" w16cid:durableId="1732655257">
    <w:abstractNumId w:val="10"/>
  </w:num>
  <w:num w:numId="29" w16cid:durableId="1175877838">
    <w:abstractNumId w:val="18"/>
  </w:num>
  <w:num w:numId="30" w16cid:durableId="551773141">
    <w:abstractNumId w:val="9"/>
  </w:num>
  <w:num w:numId="31" w16cid:durableId="193005813">
    <w:abstractNumId w:val="30"/>
  </w:num>
  <w:num w:numId="32" w16cid:durableId="358942534">
    <w:abstractNumId w:val="5"/>
  </w:num>
  <w:num w:numId="33" w16cid:durableId="343439252">
    <w:abstractNumId w:val="5"/>
  </w:num>
  <w:num w:numId="34" w16cid:durableId="10449848">
    <w:abstractNumId w:val="0"/>
  </w:num>
  <w:num w:numId="35" w16cid:durableId="77219422">
    <w:abstractNumId w:val="8"/>
  </w:num>
  <w:num w:numId="36" w16cid:durableId="978530540">
    <w:abstractNumId w:val="4"/>
  </w:num>
  <w:num w:numId="37" w16cid:durableId="15543872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390D"/>
    <w:rsid w:val="00004030"/>
    <w:rsid w:val="00004438"/>
    <w:rsid w:val="0000519F"/>
    <w:rsid w:val="000075A0"/>
    <w:rsid w:val="000100B9"/>
    <w:rsid w:val="0001087F"/>
    <w:rsid w:val="0001299A"/>
    <w:rsid w:val="00013E91"/>
    <w:rsid w:val="00016CD8"/>
    <w:rsid w:val="000171AF"/>
    <w:rsid w:val="000209B9"/>
    <w:rsid w:val="0002209A"/>
    <w:rsid w:val="000220D1"/>
    <w:rsid w:val="00022D0F"/>
    <w:rsid w:val="000232BD"/>
    <w:rsid w:val="0002383C"/>
    <w:rsid w:val="00024B49"/>
    <w:rsid w:val="00025811"/>
    <w:rsid w:val="000259D7"/>
    <w:rsid w:val="00025D87"/>
    <w:rsid w:val="00025E00"/>
    <w:rsid w:val="000262FC"/>
    <w:rsid w:val="00026514"/>
    <w:rsid w:val="00026B92"/>
    <w:rsid w:val="00027327"/>
    <w:rsid w:val="0002757A"/>
    <w:rsid w:val="00030987"/>
    <w:rsid w:val="00030E7F"/>
    <w:rsid w:val="00031473"/>
    <w:rsid w:val="0003244F"/>
    <w:rsid w:val="00032C6F"/>
    <w:rsid w:val="00033A51"/>
    <w:rsid w:val="000341C1"/>
    <w:rsid w:val="00034498"/>
    <w:rsid w:val="00035817"/>
    <w:rsid w:val="00035AA5"/>
    <w:rsid w:val="000364F2"/>
    <w:rsid w:val="000402D9"/>
    <w:rsid w:val="000406CF"/>
    <w:rsid w:val="00040897"/>
    <w:rsid w:val="000410E8"/>
    <w:rsid w:val="000420DC"/>
    <w:rsid w:val="000427CD"/>
    <w:rsid w:val="000433DC"/>
    <w:rsid w:val="00044948"/>
    <w:rsid w:val="00044CB6"/>
    <w:rsid w:val="00044FF4"/>
    <w:rsid w:val="00046D4C"/>
    <w:rsid w:val="0004788A"/>
    <w:rsid w:val="00050F39"/>
    <w:rsid w:val="000516EB"/>
    <w:rsid w:val="000518FA"/>
    <w:rsid w:val="0005219D"/>
    <w:rsid w:val="00054275"/>
    <w:rsid w:val="000544ED"/>
    <w:rsid w:val="0005661D"/>
    <w:rsid w:val="00060015"/>
    <w:rsid w:val="00060CFC"/>
    <w:rsid w:val="0006429B"/>
    <w:rsid w:val="000647CC"/>
    <w:rsid w:val="00064D3D"/>
    <w:rsid w:val="000664D7"/>
    <w:rsid w:val="0006778F"/>
    <w:rsid w:val="00071306"/>
    <w:rsid w:val="00072009"/>
    <w:rsid w:val="00074333"/>
    <w:rsid w:val="000753D4"/>
    <w:rsid w:val="0007696C"/>
    <w:rsid w:val="000815C2"/>
    <w:rsid w:val="000859E4"/>
    <w:rsid w:val="00085D1D"/>
    <w:rsid w:val="00085E7D"/>
    <w:rsid w:val="00085F0F"/>
    <w:rsid w:val="000863A8"/>
    <w:rsid w:val="0008711F"/>
    <w:rsid w:val="00092373"/>
    <w:rsid w:val="0009348D"/>
    <w:rsid w:val="00096DF1"/>
    <w:rsid w:val="000A0A15"/>
    <w:rsid w:val="000A11AD"/>
    <w:rsid w:val="000A1D93"/>
    <w:rsid w:val="000A24DE"/>
    <w:rsid w:val="000A2657"/>
    <w:rsid w:val="000A385A"/>
    <w:rsid w:val="000A490A"/>
    <w:rsid w:val="000A5C4C"/>
    <w:rsid w:val="000A796D"/>
    <w:rsid w:val="000B0930"/>
    <w:rsid w:val="000B0C60"/>
    <w:rsid w:val="000B13FA"/>
    <w:rsid w:val="000B219F"/>
    <w:rsid w:val="000B4565"/>
    <w:rsid w:val="000B4588"/>
    <w:rsid w:val="000B53E1"/>
    <w:rsid w:val="000B61FA"/>
    <w:rsid w:val="000B677F"/>
    <w:rsid w:val="000B6E31"/>
    <w:rsid w:val="000B78DC"/>
    <w:rsid w:val="000B7D40"/>
    <w:rsid w:val="000C04F6"/>
    <w:rsid w:val="000C090F"/>
    <w:rsid w:val="000C28C3"/>
    <w:rsid w:val="000C3A78"/>
    <w:rsid w:val="000C442A"/>
    <w:rsid w:val="000C523C"/>
    <w:rsid w:val="000C7652"/>
    <w:rsid w:val="000C7CBE"/>
    <w:rsid w:val="000D3E42"/>
    <w:rsid w:val="000D40FB"/>
    <w:rsid w:val="000D447A"/>
    <w:rsid w:val="000D459D"/>
    <w:rsid w:val="000D7D80"/>
    <w:rsid w:val="000E0D43"/>
    <w:rsid w:val="000E17EE"/>
    <w:rsid w:val="000E1D6D"/>
    <w:rsid w:val="000E284A"/>
    <w:rsid w:val="000E371A"/>
    <w:rsid w:val="000E3BE2"/>
    <w:rsid w:val="000E4411"/>
    <w:rsid w:val="000E4DB0"/>
    <w:rsid w:val="000E5AA0"/>
    <w:rsid w:val="000E5B3F"/>
    <w:rsid w:val="000E7F37"/>
    <w:rsid w:val="000F3023"/>
    <w:rsid w:val="000F346E"/>
    <w:rsid w:val="000F4C2A"/>
    <w:rsid w:val="000F6404"/>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67F5"/>
    <w:rsid w:val="001074F9"/>
    <w:rsid w:val="001102A0"/>
    <w:rsid w:val="001109BE"/>
    <w:rsid w:val="00111C8A"/>
    <w:rsid w:val="0011337F"/>
    <w:rsid w:val="00113498"/>
    <w:rsid w:val="001139C7"/>
    <w:rsid w:val="001150C2"/>
    <w:rsid w:val="001154A9"/>
    <w:rsid w:val="00115E6B"/>
    <w:rsid w:val="00116E22"/>
    <w:rsid w:val="0011762F"/>
    <w:rsid w:val="00120D0A"/>
    <w:rsid w:val="00123A41"/>
    <w:rsid w:val="00124B34"/>
    <w:rsid w:val="00125255"/>
    <w:rsid w:val="0012727C"/>
    <w:rsid w:val="00130DC6"/>
    <w:rsid w:val="00131DD3"/>
    <w:rsid w:val="001326D9"/>
    <w:rsid w:val="00132CE7"/>
    <w:rsid w:val="00133217"/>
    <w:rsid w:val="00134E3C"/>
    <w:rsid w:val="00134EFC"/>
    <w:rsid w:val="00135302"/>
    <w:rsid w:val="00137730"/>
    <w:rsid w:val="00137752"/>
    <w:rsid w:val="001411E1"/>
    <w:rsid w:val="00145F2D"/>
    <w:rsid w:val="00146CF1"/>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72783"/>
    <w:rsid w:val="001757E7"/>
    <w:rsid w:val="00176655"/>
    <w:rsid w:val="00176AC2"/>
    <w:rsid w:val="00176CD6"/>
    <w:rsid w:val="00177881"/>
    <w:rsid w:val="00177B8D"/>
    <w:rsid w:val="00183167"/>
    <w:rsid w:val="00183D2B"/>
    <w:rsid w:val="00185684"/>
    <w:rsid w:val="0019074E"/>
    <w:rsid w:val="00190AF8"/>
    <w:rsid w:val="00192139"/>
    <w:rsid w:val="0019291A"/>
    <w:rsid w:val="00192F34"/>
    <w:rsid w:val="00193C21"/>
    <w:rsid w:val="00194CFC"/>
    <w:rsid w:val="00194DC0"/>
    <w:rsid w:val="0019587F"/>
    <w:rsid w:val="00196B3C"/>
    <w:rsid w:val="00196BDA"/>
    <w:rsid w:val="001974DF"/>
    <w:rsid w:val="001A06C3"/>
    <w:rsid w:val="001A09C8"/>
    <w:rsid w:val="001A29E4"/>
    <w:rsid w:val="001A2D34"/>
    <w:rsid w:val="001A4B70"/>
    <w:rsid w:val="001A5564"/>
    <w:rsid w:val="001A7EEB"/>
    <w:rsid w:val="001B03DA"/>
    <w:rsid w:val="001B07B8"/>
    <w:rsid w:val="001B54EB"/>
    <w:rsid w:val="001B6390"/>
    <w:rsid w:val="001B70AA"/>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873"/>
    <w:rsid w:val="001D2A27"/>
    <w:rsid w:val="001D586F"/>
    <w:rsid w:val="001D796D"/>
    <w:rsid w:val="001D7EDF"/>
    <w:rsid w:val="001E1871"/>
    <w:rsid w:val="001E2623"/>
    <w:rsid w:val="001E286F"/>
    <w:rsid w:val="001E3C97"/>
    <w:rsid w:val="001E5200"/>
    <w:rsid w:val="001E60B2"/>
    <w:rsid w:val="001E78A4"/>
    <w:rsid w:val="001F1904"/>
    <w:rsid w:val="001F19D9"/>
    <w:rsid w:val="001F2228"/>
    <w:rsid w:val="001F2CA7"/>
    <w:rsid w:val="001F3624"/>
    <w:rsid w:val="001F39F8"/>
    <w:rsid w:val="001F3A30"/>
    <w:rsid w:val="001F3AFE"/>
    <w:rsid w:val="001F45FD"/>
    <w:rsid w:val="001F5855"/>
    <w:rsid w:val="001F673E"/>
    <w:rsid w:val="00200D30"/>
    <w:rsid w:val="0020135D"/>
    <w:rsid w:val="002049D9"/>
    <w:rsid w:val="00205EFF"/>
    <w:rsid w:val="002065FF"/>
    <w:rsid w:val="0021024E"/>
    <w:rsid w:val="002105ED"/>
    <w:rsid w:val="00210917"/>
    <w:rsid w:val="00211458"/>
    <w:rsid w:val="00211BD2"/>
    <w:rsid w:val="00212E25"/>
    <w:rsid w:val="0021344C"/>
    <w:rsid w:val="00214231"/>
    <w:rsid w:val="00214A61"/>
    <w:rsid w:val="00223EAD"/>
    <w:rsid w:val="00224D3A"/>
    <w:rsid w:val="0022546A"/>
    <w:rsid w:val="002259F2"/>
    <w:rsid w:val="0022676B"/>
    <w:rsid w:val="00226DAF"/>
    <w:rsid w:val="00230A3A"/>
    <w:rsid w:val="00230C2E"/>
    <w:rsid w:val="00231AF1"/>
    <w:rsid w:val="0023244C"/>
    <w:rsid w:val="002328E4"/>
    <w:rsid w:val="002332F5"/>
    <w:rsid w:val="00233491"/>
    <w:rsid w:val="00233D05"/>
    <w:rsid w:val="002340B2"/>
    <w:rsid w:val="002346BF"/>
    <w:rsid w:val="00235A78"/>
    <w:rsid w:val="00235DAD"/>
    <w:rsid w:val="00236EE0"/>
    <w:rsid w:val="00241060"/>
    <w:rsid w:val="00241F3F"/>
    <w:rsid w:val="00244621"/>
    <w:rsid w:val="0025104C"/>
    <w:rsid w:val="002517A2"/>
    <w:rsid w:val="00253117"/>
    <w:rsid w:val="00254B09"/>
    <w:rsid w:val="00256701"/>
    <w:rsid w:val="00257ED3"/>
    <w:rsid w:val="00260371"/>
    <w:rsid w:val="0026062A"/>
    <w:rsid w:val="002608CC"/>
    <w:rsid w:val="0026198B"/>
    <w:rsid w:val="002620F5"/>
    <w:rsid w:val="002627CC"/>
    <w:rsid w:val="0026664E"/>
    <w:rsid w:val="0026747F"/>
    <w:rsid w:val="00267C28"/>
    <w:rsid w:val="00267CBD"/>
    <w:rsid w:val="00270FAE"/>
    <w:rsid w:val="00272168"/>
    <w:rsid w:val="00273C4E"/>
    <w:rsid w:val="00274EC8"/>
    <w:rsid w:val="0027654F"/>
    <w:rsid w:val="0028087E"/>
    <w:rsid w:val="002813A5"/>
    <w:rsid w:val="002816E9"/>
    <w:rsid w:val="00281980"/>
    <w:rsid w:val="00281A64"/>
    <w:rsid w:val="00282FBD"/>
    <w:rsid w:val="002842D2"/>
    <w:rsid w:val="00284F74"/>
    <w:rsid w:val="00285426"/>
    <w:rsid w:val="00285EB1"/>
    <w:rsid w:val="00285F7C"/>
    <w:rsid w:val="00286B29"/>
    <w:rsid w:val="00291076"/>
    <w:rsid w:val="002928E9"/>
    <w:rsid w:val="00293AEF"/>
    <w:rsid w:val="002954FB"/>
    <w:rsid w:val="00297C92"/>
    <w:rsid w:val="00297EDE"/>
    <w:rsid w:val="002A124D"/>
    <w:rsid w:val="002A2398"/>
    <w:rsid w:val="002A256B"/>
    <w:rsid w:val="002A27AF"/>
    <w:rsid w:val="002A2AB7"/>
    <w:rsid w:val="002A5975"/>
    <w:rsid w:val="002A6D1A"/>
    <w:rsid w:val="002A6D44"/>
    <w:rsid w:val="002A7458"/>
    <w:rsid w:val="002B0127"/>
    <w:rsid w:val="002B0E5D"/>
    <w:rsid w:val="002B14DD"/>
    <w:rsid w:val="002B1DAA"/>
    <w:rsid w:val="002B2860"/>
    <w:rsid w:val="002B3295"/>
    <w:rsid w:val="002B3364"/>
    <w:rsid w:val="002B40B8"/>
    <w:rsid w:val="002B43DD"/>
    <w:rsid w:val="002B44BC"/>
    <w:rsid w:val="002B4EA7"/>
    <w:rsid w:val="002B60B3"/>
    <w:rsid w:val="002B60C7"/>
    <w:rsid w:val="002B6B45"/>
    <w:rsid w:val="002C06D1"/>
    <w:rsid w:val="002C10D8"/>
    <w:rsid w:val="002C1A09"/>
    <w:rsid w:val="002C2C78"/>
    <w:rsid w:val="002C30E7"/>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E6B62"/>
    <w:rsid w:val="002E71D2"/>
    <w:rsid w:val="002F0728"/>
    <w:rsid w:val="002F0C15"/>
    <w:rsid w:val="002F0D41"/>
    <w:rsid w:val="002F1ECD"/>
    <w:rsid w:val="002F266F"/>
    <w:rsid w:val="002F3626"/>
    <w:rsid w:val="002F7F42"/>
    <w:rsid w:val="003005DE"/>
    <w:rsid w:val="00305825"/>
    <w:rsid w:val="00305A5A"/>
    <w:rsid w:val="00306BF4"/>
    <w:rsid w:val="003070BC"/>
    <w:rsid w:val="00307771"/>
    <w:rsid w:val="00311DAD"/>
    <w:rsid w:val="0031253A"/>
    <w:rsid w:val="00312D57"/>
    <w:rsid w:val="00313A74"/>
    <w:rsid w:val="00314A38"/>
    <w:rsid w:val="00316944"/>
    <w:rsid w:val="00317368"/>
    <w:rsid w:val="00317565"/>
    <w:rsid w:val="00317816"/>
    <w:rsid w:val="003179BE"/>
    <w:rsid w:val="00321198"/>
    <w:rsid w:val="00321B44"/>
    <w:rsid w:val="00321FCC"/>
    <w:rsid w:val="00322653"/>
    <w:rsid w:val="00324270"/>
    <w:rsid w:val="003248E0"/>
    <w:rsid w:val="00327101"/>
    <w:rsid w:val="0032759E"/>
    <w:rsid w:val="003278FA"/>
    <w:rsid w:val="003301DD"/>
    <w:rsid w:val="00331477"/>
    <w:rsid w:val="00333539"/>
    <w:rsid w:val="00333ACC"/>
    <w:rsid w:val="00334D5C"/>
    <w:rsid w:val="00336A9E"/>
    <w:rsid w:val="00337A83"/>
    <w:rsid w:val="00337F8F"/>
    <w:rsid w:val="003410E3"/>
    <w:rsid w:val="00341702"/>
    <w:rsid w:val="00342BC6"/>
    <w:rsid w:val="00343BE4"/>
    <w:rsid w:val="00343F35"/>
    <w:rsid w:val="003450C3"/>
    <w:rsid w:val="00345923"/>
    <w:rsid w:val="00345C91"/>
    <w:rsid w:val="00346AB6"/>
    <w:rsid w:val="00347D8F"/>
    <w:rsid w:val="00350362"/>
    <w:rsid w:val="00350A5E"/>
    <w:rsid w:val="00350E7A"/>
    <w:rsid w:val="00352B24"/>
    <w:rsid w:val="003534F2"/>
    <w:rsid w:val="0035362E"/>
    <w:rsid w:val="00354772"/>
    <w:rsid w:val="003550A4"/>
    <w:rsid w:val="003552F7"/>
    <w:rsid w:val="00356086"/>
    <w:rsid w:val="0035698B"/>
    <w:rsid w:val="00356F3B"/>
    <w:rsid w:val="003571D4"/>
    <w:rsid w:val="0035783C"/>
    <w:rsid w:val="00360490"/>
    <w:rsid w:val="00361800"/>
    <w:rsid w:val="003634A7"/>
    <w:rsid w:val="00363992"/>
    <w:rsid w:val="00363AC3"/>
    <w:rsid w:val="00365356"/>
    <w:rsid w:val="0036614E"/>
    <w:rsid w:val="0036672B"/>
    <w:rsid w:val="003672CA"/>
    <w:rsid w:val="0037041F"/>
    <w:rsid w:val="003747D8"/>
    <w:rsid w:val="00374E8B"/>
    <w:rsid w:val="003764F0"/>
    <w:rsid w:val="003767E0"/>
    <w:rsid w:val="0037744F"/>
    <w:rsid w:val="00377CAF"/>
    <w:rsid w:val="003804E8"/>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97164"/>
    <w:rsid w:val="003A01B7"/>
    <w:rsid w:val="003A053C"/>
    <w:rsid w:val="003A1031"/>
    <w:rsid w:val="003A23A9"/>
    <w:rsid w:val="003A2B62"/>
    <w:rsid w:val="003A3E7C"/>
    <w:rsid w:val="003A69BD"/>
    <w:rsid w:val="003A6EB4"/>
    <w:rsid w:val="003A79E5"/>
    <w:rsid w:val="003B0764"/>
    <w:rsid w:val="003B1082"/>
    <w:rsid w:val="003B187A"/>
    <w:rsid w:val="003B2742"/>
    <w:rsid w:val="003B5C13"/>
    <w:rsid w:val="003B60AD"/>
    <w:rsid w:val="003B69BC"/>
    <w:rsid w:val="003B6CEA"/>
    <w:rsid w:val="003C02B4"/>
    <w:rsid w:val="003C0B61"/>
    <w:rsid w:val="003C149C"/>
    <w:rsid w:val="003C1684"/>
    <w:rsid w:val="003C20CE"/>
    <w:rsid w:val="003C321B"/>
    <w:rsid w:val="003C5A0F"/>
    <w:rsid w:val="003C646F"/>
    <w:rsid w:val="003C65B2"/>
    <w:rsid w:val="003C69E6"/>
    <w:rsid w:val="003C7ADE"/>
    <w:rsid w:val="003C7C99"/>
    <w:rsid w:val="003D1974"/>
    <w:rsid w:val="003D1A7E"/>
    <w:rsid w:val="003D203C"/>
    <w:rsid w:val="003D3760"/>
    <w:rsid w:val="003D3F2C"/>
    <w:rsid w:val="003D6158"/>
    <w:rsid w:val="003D692D"/>
    <w:rsid w:val="003D6A6B"/>
    <w:rsid w:val="003D7B54"/>
    <w:rsid w:val="003E05F5"/>
    <w:rsid w:val="003E066A"/>
    <w:rsid w:val="003E0AD9"/>
    <w:rsid w:val="003E351E"/>
    <w:rsid w:val="003E3B0C"/>
    <w:rsid w:val="003E5D0D"/>
    <w:rsid w:val="003E6656"/>
    <w:rsid w:val="003F193A"/>
    <w:rsid w:val="003F35B1"/>
    <w:rsid w:val="003F4978"/>
    <w:rsid w:val="003F4B6B"/>
    <w:rsid w:val="003F729D"/>
    <w:rsid w:val="00400858"/>
    <w:rsid w:val="00401CCD"/>
    <w:rsid w:val="00402050"/>
    <w:rsid w:val="00403473"/>
    <w:rsid w:val="004036C4"/>
    <w:rsid w:val="0040447E"/>
    <w:rsid w:val="004050A3"/>
    <w:rsid w:val="0040510A"/>
    <w:rsid w:val="0040615E"/>
    <w:rsid w:val="00406D26"/>
    <w:rsid w:val="00406F55"/>
    <w:rsid w:val="00407D96"/>
    <w:rsid w:val="00410D29"/>
    <w:rsid w:val="00410D92"/>
    <w:rsid w:val="0041374F"/>
    <w:rsid w:val="004142BC"/>
    <w:rsid w:val="00415E66"/>
    <w:rsid w:val="004160D0"/>
    <w:rsid w:val="00416912"/>
    <w:rsid w:val="004200FF"/>
    <w:rsid w:val="00421616"/>
    <w:rsid w:val="004219FF"/>
    <w:rsid w:val="00422275"/>
    <w:rsid w:val="004228CD"/>
    <w:rsid w:val="0042321F"/>
    <w:rsid w:val="004243E0"/>
    <w:rsid w:val="00424CC6"/>
    <w:rsid w:val="00425268"/>
    <w:rsid w:val="00425766"/>
    <w:rsid w:val="00431727"/>
    <w:rsid w:val="00432111"/>
    <w:rsid w:val="00434473"/>
    <w:rsid w:val="004355AE"/>
    <w:rsid w:val="00436195"/>
    <w:rsid w:val="00436C1B"/>
    <w:rsid w:val="00440C8B"/>
    <w:rsid w:val="0044103D"/>
    <w:rsid w:val="00441CB0"/>
    <w:rsid w:val="004448EB"/>
    <w:rsid w:val="004476B6"/>
    <w:rsid w:val="00447BE6"/>
    <w:rsid w:val="0045005F"/>
    <w:rsid w:val="004504BD"/>
    <w:rsid w:val="00452707"/>
    <w:rsid w:val="00453EAB"/>
    <w:rsid w:val="00455572"/>
    <w:rsid w:val="004559DD"/>
    <w:rsid w:val="00457154"/>
    <w:rsid w:val="004574B3"/>
    <w:rsid w:val="00460AE0"/>
    <w:rsid w:val="00460C64"/>
    <w:rsid w:val="00461716"/>
    <w:rsid w:val="00462C01"/>
    <w:rsid w:val="0046321C"/>
    <w:rsid w:val="0046323D"/>
    <w:rsid w:val="00465506"/>
    <w:rsid w:val="0046675C"/>
    <w:rsid w:val="00470A88"/>
    <w:rsid w:val="00470E81"/>
    <w:rsid w:val="004739D1"/>
    <w:rsid w:val="00473AA1"/>
    <w:rsid w:val="00474F1B"/>
    <w:rsid w:val="0047760F"/>
    <w:rsid w:val="004808C6"/>
    <w:rsid w:val="004810C3"/>
    <w:rsid w:val="00481B30"/>
    <w:rsid w:val="004841D5"/>
    <w:rsid w:val="00485669"/>
    <w:rsid w:val="004876B2"/>
    <w:rsid w:val="00490276"/>
    <w:rsid w:val="004908E5"/>
    <w:rsid w:val="00490E5F"/>
    <w:rsid w:val="00491E81"/>
    <w:rsid w:val="00491FC4"/>
    <w:rsid w:val="004927CD"/>
    <w:rsid w:val="00492C72"/>
    <w:rsid w:val="0049319F"/>
    <w:rsid w:val="004935F6"/>
    <w:rsid w:val="00494384"/>
    <w:rsid w:val="004943D2"/>
    <w:rsid w:val="004946FC"/>
    <w:rsid w:val="004948FF"/>
    <w:rsid w:val="004949A1"/>
    <w:rsid w:val="00494B52"/>
    <w:rsid w:val="004A2159"/>
    <w:rsid w:val="004A36C8"/>
    <w:rsid w:val="004A427F"/>
    <w:rsid w:val="004A69DD"/>
    <w:rsid w:val="004B01C4"/>
    <w:rsid w:val="004B0D57"/>
    <w:rsid w:val="004B1FEE"/>
    <w:rsid w:val="004B214E"/>
    <w:rsid w:val="004B2C05"/>
    <w:rsid w:val="004B4A7D"/>
    <w:rsid w:val="004B6F60"/>
    <w:rsid w:val="004B7205"/>
    <w:rsid w:val="004B7FCA"/>
    <w:rsid w:val="004C04CB"/>
    <w:rsid w:val="004C0E4F"/>
    <w:rsid w:val="004C1955"/>
    <w:rsid w:val="004C2582"/>
    <w:rsid w:val="004C3637"/>
    <w:rsid w:val="004D08E7"/>
    <w:rsid w:val="004D1781"/>
    <w:rsid w:val="004D456F"/>
    <w:rsid w:val="004D59E2"/>
    <w:rsid w:val="004D61D3"/>
    <w:rsid w:val="004D61FD"/>
    <w:rsid w:val="004D76A3"/>
    <w:rsid w:val="004D797D"/>
    <w:rsid w:val="004E3EF7"/>
    <w:rsid w:val="004E49DF"/>
    <w:rsid w:val="004E6AB4"/>
    <w:rsid w:val="004E7318"/>
    <w:rsid w:val="004E7706"/>
    <w:rsid w:val="004F00AB"/>
    <w:rsid w:val="004F00CE"/>
    <w:rsid w:val="004F2353"/>
    <w:rsid w:val="004F2D4D"/>
    <w:rsid w:val="004F3C65"/>
    <w:rsid w:val="004F5743"/>
    <w:rsid w:val="004F6829"/>
    <w:rsid w:val="004F6C4E"/>
    <w:rsid w:val="004F770D"/>
    <w:rsid w:val="004F7C92"/>
    <w:rsid w:val="00501F84"/>
    <w:rsid w:val="005034F5"/>
    <w:rsid w:val="00503DC8"/>
    <w:rsid w:val="0050451A"/>
    <w:rsid w:val="0050624E"/>
    <w:rsid w:val="005073A2"/>
    <w:rsid w:val="00510140"/>
    <w:rsid w:val="005104AD"/>
    <w:rsid w:val="005104C6"/>
    <w:rsid w:val="0051192E"/>
    <w:rsid w:val="00512012"/>
    <w:rsid w:val="00512851"/>
    <w:rsid w:val="00512D7C"/>
    <w:rsid w:val="00512DA7"/>
    <w:rsid w:val="00513D02"/>
    <w:rsid w:val="0051410A"/>
    <w:rsid w:val="00514C4A"/>
    <w:rsid w:val="00516D4D"/>
    <w:rsid w:val="00517C4A"/>
    <w:rsid w:val="0052024B"/>
    <w:rsid w:val="005204E0"/>
    <w:rsid w:val="00520AA0"/>
    <w:rsid w:val="005219B8"/>
    <w:rsid w:val="00521AF1"/>
    <w:rsid w:val="00522230"/>
    <w:rsid w:val="005224E6"/>
    <w:rsid w:val="0052281F"/>
    <w:rsid w:val="005242E5"/>
    <w:rsid w:val="00524A2A"/>
    <w:rsid w:val="00524CCB"/>
    <w:rsid w:val="005254B0"/>
    <w:rsid w:val="0052599F"/>
    <w:rsid w:val="005261F1"/>
    <w:rsid w:val="00526A50"/>
    <w:rsid w:val="00526CF4"/>
    <w:rsid w:val="005277AA"/>
    <w:rsid w:val="00527ABB"/>
    <w:rsid w:val="0053050E"/>
    <w:rsid w:val="005305B5"/>
    <w:rsid w:val="00532193"/>
    <w:rsid w:val="00532993"/>
    <w:rsid w:val="00532C64"/>
    <w:rsid w:val="0053323B"/>
    <w:rsid w:val="00533988"/>
    <w:rsid w:val="0053452A"/>
    <w:rsid w:val="00534A65"/>
    <w:rsid w:val="00540E27"/>
    <w:rsid w:val="00541F3A"/>
    <w:rsid w:val="00545791"/>
    <w:rsid w:val="00546121"/>
    <w:rsid w:val="00546413"/>
    <w:rsid w:val="0055242C"/>
    <w:rsid w:val="0055416C"/>
    <w:rsid w:val="00554354"/>
    <w:rsid w:val="0055513A"/>
    <w:rsid w:val="00555C40"/>
    <w:rsid w:val="00556AAE"/>
    <w:rsid w:val="00560A61"/>
    <w:rsid w:val="0056288C"/>
    <w:rsid w:val="00567662"/>
    <w:rsid w:val="005700C9"/>
    <w:rsid w:val="005707CF"/>
    <w:rsid w:val="0057391E"/>
    <w:rsid w:val="005753B9"/>
    <w:rsid w:val="005762A8"/>
    <w:rsid w:val="0057653F"/>
    <w:rsid w:val="005779FA"/>
    <w:rsid w:val="00577F33"/>
    <w:rsid w:val="0058046A"/>
    <w:rsid w:val="00581666"/>
    <w:rsid w:val="0058406B"/>
    <w:rsid w:val="0058658E"/>
    <w:rsid w:val="00587DD6"/>
    <w:rsid w:val="00590EB3"/>
    <w:rsid w:val="0059149B"/>
    <w:rsid w:val="00593241"/>
    <w:rsid w:val="00594719"/>
    <w:rsid w:val="005A179A"/>
    <w:rsid w:val="005A37AD"/>
    <w:rsid w:val="005A464E"/>
    <w:rsid w:val="005A660C"/>
    <w:rsid w:val="005B0C05"/>
    <w:rsid w:val="005B4D30"/>
    <w:rsid w:val="005B5665"/>
    <w:rsid w:val="005B5F35"/>
    <w:rsid w:val="005B697B"/>
    <w:rsid w:val="005B6CC0"/>
    <w:rsid w:val="005B79A3"/>
    <w:rsid w:val="005C0A47"/>
    <w:rsid w:val="005C0E75"/>
    <w:rsid w:val="005C1712"/>
    <w:rsid w:val="005C3590"/>
    <w:rsid w:val="005C380D"/>
    <w:rsid w:val="005C4863"/>
    <w:rsid w:val="005C5FA5"/>
    <w:rsid w:val="005D1161"/>
    <w:rsid w:val="005D23CD"/>
    <w:rsid w:val="005D33ED"/>
    <w:rsid w:val="005D3835"/>
    <w:rsid w:val="005D3D8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5DAB"/>
    <w:rsid w:val="005F7D80"/>
    <w:rsid w:val="00600687"/>
    <w:rsid w:val="0060070C"/>
    <w:rsid w:val="006017FC"/>
    <w:rsid w:val="0060214E"/>
    <w:rsid w:val="00602FBF"/>
    <w:rsid w:val="006045FF"/>
    <w:rsid w:val="00605D12"/>
    <w:rsid w:val="00606008"/>
    <w:rsid w:val="00606ABB"/>
    <w:rsid w:val="00607652"/>
    <w:rsid w:val="00607C05"/>
    <w:rsid w:val="00610827"/>
    <w:rsid w:val="00610E7A"/>
    <w:rsid w:val="00611194"/>
    <w:rsid w:val="00611223"/>
    <w:rsid w:val="0061707E"/>
    <w:rsid w:val="006174ED"/>
    <w:rsid w:val="006176A1"/>
    <w:rsid w:val="00620516"/>
    <w:rsid w:val="00620BC5"/>
    <w:rsid w:val="006216CC"/>
    <w:rsid w:val="0062246E"/>
    <w:rsid w:val="006252DC"/>
    <w:rsid w:val="0062540F"/>
    <w:rsid w:val="00625D6C"/>
    <w:rsid w:val="00626326"/>
    <w:rsid w:val="006315D7"/>
    <w:rsid w:val="006318ED"/>
    <w:rsid w:val="006320AC"/>
    <w:rsid w:val="00632657"/>
    <w:rsid w:val="006335AF"/>
    <w:rsid w:val="006356E3"/>
    <w:rsid w:val="00635A54"/>
    <w:rsid w:val="0063656E"/>
    <w:rsid w:val="00637659"/>
    <w:rsid w:val="00637713"/>
    <w:rsid w:val="00637C54"/>
    <w:rsid w:val="006401CB"/>
    <w:rsid w:val="0064168E"/>
    <w:rsid w:val="00642AED"/>
    <w:rsid w:val="00642CC8"/>
    <w:rsid w:val="0064304C"/>
    <w:rsid w:val="006440EE"/>
    <w:rsid w:val="00644CDF"/>
    <w:rsid w:val="00646C9D"/>
    <w:rsid w:val="006472E6"/>
    <w:rsid w:val="00651B78"/>
    <w:rsid w:val="00656146"/>
    <w:rsid w:val="00656611"/>
    <w:rsid w:val="006569E4"/>
    <w:rsid w:val="00662B92"/>
    <w:rsid w:val="006632A5"/>
    <w:rsid w:val="006633DF"/>
    <w:rsid w:val="006637E7"/>
    <w:rsid w:val="00664D29"/>
    <w:rsid w:val="0066575A"/>
    <w:rsid w:val="0066635D"/>
    <w:rsid w:val="00666A83"/>
    <w:rsid w:val="00666AFD"/>
    <w:rsid w:val="006735E4"/>
    <w:rsid w:val="00675E14"/>
    <w:rsid w:val="006761C2"/>
    <w:rsid w:val="00680A7F"/>
    <w:rsid w:val="0068116E"/>
    <w:rsid w:val="006816AD"/>
    <w:rsid w:val="006819BD"/>
    <w:rsid w:val="00681C53"/>
    <w:rsid w:val="00682450"/>
    <w:rsid w:val="00683C40"/>
    <w:rsid w:val="00684071"/>
    <w:rsid w:val="00685AD5"/>
    <w:rsid w:val="00685C00"/>
    <w:rsid w:val="00686B23"/>
    <w:rsid w:val="00686B4E"/>
    <w:rsid w:val="006870BE"/>
    <w:rsid w:val="00687EEA"/>
    <w:rsid w:val="00690045"/>
    <w:rsid w:val="00690777"/>
    <w:rsid w:val="006907CD"/>
    <w:rsid w:val="00690994"/>
    <w:rsid w:val="006914F5"/>
    <w:rsid w:val="00691722"/>
    <w:rsid w:val="00693183"/>
    <w:rsid w:val="0069408E"/>
    <w:rsid w:val="006941A8"/>
    <w:rsid w:val="0069689A"/>
    <w:rsid w:val="00696F6D"/>
    <w:rsid w:val="006A0256"/>
    <w:rsid w:val="006A045F"/>
    <w:rsid w:val="006A1CBE"/>
    <w:rsid w:val="006A2AA5"/>
    <w:rsid w:val="006A31A0"/>
    <w:rsid w:val="006A5A7D"/>
    <w:rsid w:val="006A76B8"/>
    <w:rsid w:val="006A7A7A"/>
    <w:rsid w:val="006B0395"/>
    <w:rsid w:val="006B17FD"/>
    <w:rsid w:val="006B2129"/>
    <w:rsid w:val="006B2470"/>
    <w:rsid w:val="006B3C4D"/>
    <w:rsid w:val="006B3CAC"/>
    <w:rsid w:val="006B5C36"/>
    <w:rsid w:val="006B7169"/>
    <w:rsid w:val="006B718B"/>
    <w:rsid w:val="006C1C4A"/>
    <w:rsid w:val="006C2BBC"/>
    <w:rsid w:val="006C3BD3"/>
    <w:rsid w:val="006C586C"/>
    <w:rsid w:val="006D1622"/>
    <w:rsid w:val="006D29EE"/>
    <w:rsid w:val="006D3304"/>
    <w:rsid w:val="006D51B8"/>
    <w:rsid w:val="006D6805"/>
    <w:rsid w:val="006D6E48"/>
    <w:rsid w:val="006D7612"/>
    <w:rsid w:val="006E083A"/>
    <w:rsid w:val="006E20AA"/>
    <w:rsid w:val="006E3569"/>
    <w:rsid w:val="006E3B83"/>
    <w:rsid w:val="006E4841"/>
    <w:rsid w:val="006E4DB3"/>
    <w:rsid w:val="006E56E7"/>
    <w:rsid w:val="006E5D67"/>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FA"/>
    <w:rsid w:val="00707C42"/>
    <w:rsid w:val="0071137A"/>
    <w:rsid w:val="00711C70"/>
    <w:rsid w:val="00713350"/>
    <w:rsid w:val="007168CF"/>
    <w:rsid w:val="00720D4F"/>
    <w:rsid w:val="00721037"/>
    <w:rsid w:val="00721321"/>
    <w:rsid w:val="00722399"/>
    <w:rsid w:val="00722D53"/>
    <w:rsid w:val="00723341"/>
    <w:rsid w:val="0072349E"/>
    <w:rsid w:val="007240A9"/>
    <w:rsid w:val="00727212"/>
    <w:rsid w:val="00727505"/>
    <w:rsid w:val="007275F2"/>
    <w:rsid w:val="00731B33"/>
    <w:rsid w:val="0073362B"/>
    <w:rsid w:val="00734C21"/>
    <w:rsid w:val="0073552D"/>
    <w:rsid w:val="00735EC0"/>
    <w:rsid w:val="00735EFC"/>
    <w:rsid w:val="007370AC"/>
    <w:rsid w:val="00737EB6"/>
    <w:rsid w:val="00741692"/>
    <w:rsid w:val="007422BD"/>
    <w:rsid w:val="00743D03"/>
    <w:rsid w:val="00746FBC"/>
    <w:rsid w:val="00753292"/>
    <w:rsid w:val="00753BF5"/>
    <w:rsid w:val="00753D7D"/>
    <w:rsid w:val="00754583"/>
    <w:rsid w:val="0075499D"/>
    <w:rsid w:val="00755280"/>
    <w:rsid w:val="00757DDD"/>
    <w:rsid w:val="00760D0C"/>
    <w:rsid w:val="00760F79"/>
    <w:rsid w:val="00762EDF"/>
    <w:rsid w:val="007631DE"/>
    <w:rsid w:val="00764F4A"/>
    <w:rsid w:val="007670F9"/>
    <w:rsid w:val="007709CD"/>
    <w:rsid w:val="00771E5E"/>
    <w:rsid w:val="00772018"/>
    <w:rsid w:val="007743FD"/>
    <w:rsid w:val="00774604"/>
    <w:rsid w:val="00774F48"/>
    <w:rsid w:val="0077546A"/>
    <w:rsid w:val="00775F92"/>
    <w:rsid w:val="00780E28"/>
    <w:rsid w:val="00780F94"/>
    <w:rsid w:val="00781429"/>
    <w:rsid w:val="007819F7"/>
    <w:rsid w:val="0078232A"/>
    <w:rsid w:val="007834FE"/>
    <w:rsid w:val="007837A8"/>
    <w:rsid w:val="00783817"/>
    <w:rsid w:val="007843C5"/>
    <w:rsid w:val="007848FE"/>
    <w:rsid w:val="00784D3E"/>
    <w:rsid w:val="00784DB1"/>
    <w:rsid w:val="0078569B"/>
    <w:rsid w:val="007860F7"/>
    <w:rsid w:val="007862BB"/>
    <w:rsid w:val="0078750A"/>
    <w:rsid w:val="0078750B"/>
    <w:rsid w:val="007879BF"/>
    <w:rsid w:val="007905AC"/>
    <w:rsid w:val="00790AEC"/>
    <w:rsid w:val="00790E22"/>
    <w:rsid w:val="007919BE"/>
    <w:rsid w:val="0079278F"/>
    <w:rsid w:val="00792D3E"/>
    <w:rsid w:val="00795800"/>
    <w:rsid w:val="00795D93"/>
    <w:rsid w:val="00796D5F"/>
    <w:rsid w:val="0079734C"/>
    <w:rsid w:val="00797622"/>
    <w:rsid w:val="00797E73"/>
    <w:rsid w:val="007A050A"/>
    <w:rsid w:val="007A0ABF"/>
    <w:rsid w:val="007A3D8B"/>
    <w:rsid w:val="007A4FDE"/>
    <w:rsid w:val="007A5322"/>
    <w:rsid w:val="007A55E0"/>
    <w:rsid w:val="007A75AC"/>
    <w:rsid w:val="007B017D"/>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3348"/>
    <w:rsid w:val="007D34D7"/>
    <w:rsid w:val="007D45C4"/>
    <w:rsid w:val="007D4F3C"/>
    <w:rsid w:val="007D5288"/>
    <w:rsid w:val="007D5849"/>
    <w:rsid w:val="007D61C7"/>
    <w:rsid w:val="007E075C"/>
    <w:rsid w:val="007E1684"/>
    <w:rsid w:val="007E1AD7"/>
    <w:rsid w:val="007E45BC"/>
    <w:rsid w:val="007E62B8"/>
    <w:rsid w:val="007E6FF6"/>
    <w:rsid w:val="007E7981"/>
    <w:rsid w:val="007E7D30"/>
    <w:rsid w:val="007F09A7"/>
    <w:rsid w:val="007F1072"/>
    <w:rsid w:val="007F1B63"/>
    <w:rsid w:val="007F27AF"/>
    <w:rsid w:val="007F59D3"/>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2C3"/>
    <w:rsid w:val="00817389"/>
    <w:rsid w:val="008204DD"/>
    <w:rsid w:val="00820FE7"/>
    <w:rsid w:val="00821336"/>
    <w:rsid w:val="00821BBE"/>
    <w:rsid w:val="00822913"/>
    <w:rsid w:val="00826F7A"/>
    <w:rsid w:val="008271CF"/>
    <w:rsid w:val="008276A9"/>
    <w:rsid w:val="00830851"/>
    <w:rsid w:val="008312EC"/>
    <w:rsid w:val="008328B3"/>
    <w:rsid w:val="00833451"/>
    <w:rsid w:val="0083429D"/>
    <w:rsid w:val="00834327"/>
    <w:rsid w:val="008343B8"/>
    <w:rsid w:val="00834B8C"/>
    <w:rsid w:val="0083501E"/>
    <w:rsid w:val="0083562D"/>
    <w:rsid w:val="00836DC6"/>
    <w:rsid w:val="00840113"/>
    <w:rsid w:val="008423A0"/>
    <w:rsid w:val="0084370D"/>
    <w:rsid w:val="008438EF"/>
    <w:rsid w:val="00843A9D"/>
    <w:rsid w:val="008440EE"/>
    <w:rsid w:val="008441DC"/>
    <w:rsid w:val="00844A95"/>
    <w:rsid w:val="008459AC"/>
    <w:rsid w:val="00847A63"/>
    <w:rsid w:val="00847ACC"/>
    <w:rsid w:val="00847B33"/>
    <w:rsid w:val="00850D13"/>
    <w:rsid w:val="00851888"/>
    <w:rsid w:val="00852782"/>
    <w:rsid w:val="008548E4"/>
    <w:rsid w:val="00855608"/>
    <w:rsid w:val="00855DE6"/>
    <w:rsid w:val="00861D8F"/>
    <w:rsid w:val="00862F38"/>
    <w:rsid w:val="0086382C"/>
    <w:rsid w:val="00863CDB"/>
    <w:rsid w:val="00864D1D"/>
    <w:rsid w:val="00866603"/>
    <w:rsid w:val="00871BE1"/>
    <w:rsid w:val="008737C4"/>
    <w:rsid w:val="00873E2A"/>
    <w:rsid w:val="0087476C"/>
    <w:rsid w:val="00875427"/>
    <w:rsid w:val="00875627"/>
    <w:rsid w:val="008764F0"/>
    <w:rsid w:val="00880342"/>
    <w:rsid w:val="008805C5"/>
    <w:rsid w:val="00883903"/>
    <w:rsid w:val="00883C54"/>
    <w:rsid w:val="0088485B"/>
    <w:rsid w:val="00885496"/>
    <w:rsid w:val="008869F5"/>
    <w:rsid w:val="008876E4"/>
    <w:rsid w:val="00887BBD"/>
    <w:rsid w:val="00887DC8"/>
    <w:rsid w:val="008904A1"/>
    <w:rsid w:val="00890F43"/>
    <w:rsid w:val="00891D7B"/>
    <w:rsid w:val="00892DA4"/>
    <w:rsid w:val="00895114"/>
    <w:rsid w:val="00895C04"/>
    <w:rsid w:val="00896C70"/>
    <w:rsid w:val="008A06A0"/>
    <w:rsid w:val="008A1672"/>
    <w:rsid w:val="008A189B"/>
    <w:rsid w:val="008A229E"/>
    <w:rsid w:val="008A26BF"/>
    <w:rsid w:val="008A28E8"/>
    <w:rsid w:val="008A2AC7"/>
    <w:rsid w:val="008A4CA3"/>
    <w:rsid w:val="008A4DDF"/>
    <w:rsid w:val="008B0033"/>
    <w:rsid w:val="008B09DA"/>
    <w:rsid w:val="008B0EBF"/>
    <w:rsid w:val="008B18AC"/>
    <w:rsid w:val="008B216F"/>
    <w:rsid w:val="008B2F16"/>
    <w:rsid w:val="008B3A2F"/>
    <w:rsid w:val="008B45C8"/>
    <w:rsid w:val="008B6E72"/>
    <w:rsid w:val="008B78D1"/>
    <w:rsid w:val="008C1624"/>
    <w:rsid w:val="008C198F"/>
    <w:rsid w:val="008C266E"/>
    <w:rsid w:val="008C2759"/>
    <w:rsid w:val="008C2EA4"/>
    <w:rsid w:val="008C50CE"/>
    <w:rsid w:val="008C5F4F"/>
    <w:rsid w:val="008C66AE"/>
    <w:rsid w:val="008C73CF"/>
    <w:rsid w:val="008D0965"/>
    <w:rsid w:val="008D2335"/>
    <w:rsid w:val="008D28A5"/>
    <w:rsid w:val="008D2A06"/>
    <w:rsid w:val="008D2A98"/>
    <w:rsid w:val="008D40C5"/>
    <w:rsid w:val="008D4B3E"/>
    <w:rsid w:val="008D4BC0"/>
    <w:rsid w:val="008D62EC"/>
    <w:rsid w:val="008E0A09"/>
    <w:rsid w:val="008E2557"/>
    <w:rsid w:val="008E479C"/>
    <w:rsid w:val="008E48CF"/>
    <w:rsid w:val="008E5503"/>
    <w:rsid w:val="008E5991"/>
    <w:rsid w:val="008E6C32"/>
    <w:rsid w:val="008E72B1"/>
    <w:rsid w:val="008F0742"/>
    <w:rsid w:val="008F2F1A"/>
    <w:rsid w:val="008F613F"/>
    <w:rsid w:val="009000AE"/>
    <w:rsid w:val="00900335"/>
    <w:rsid w:val="00900398"/>
    <w:rsid w:val="009030F3"/>
    <w:rsid w:val="0090646C"/>
    <w:rsid w:val="00906677"/>
    <w:rsid w:val="00907FD1"/>
    <w:rsid w:val="00910466"/>
    <w:rsid w:val="00914227"/>
    <w:rsid w:val="00914BE0"/>
    <w:rsid w:val="00915B86"/>
    <w:rsid w:val="00917111"/>
    <w:rsid w:val="00917817"/>
    <w:rsid w:val="00920ABD"/>
    <w:rsid w:val="00922564"/>
    <w:rsid w:val="009242DE"/>
    <w:rsid w:val="00924729"/>
    <w:rsid w:val="0092491E"/>
    <w:rsid w:val="00924954"/>
    <w:rsid w:val="00924AB6"/>
    <w:rsid w:val="009258F2"/>
    <w:rsid w:val="00926EB1"/>
    <w:rsid w:val="00927127"/>
    <w:rsid w:val="0092728C"/>
    <w:rsid w:val="00930DFB"/>
    <w:rsid w:val="009312E3"/>
    <w:rsid w:val="00931FEA"/>
    <w:rsid w:val="009346A5"/>
    <w:rsid w:val="0093583D"/>
    <w:rsid w:val="009362FD"/>
    <w:rsid w:val="00937B56"/>
    <w:rsid w:val="00937F3B"/>
    <w:rsid w:val="00945014"/>
    <w:rsid w:val="0094501B"/>
    <w:rsid w:val="00945137"/>
    <w:rsid w:val="00946FB3"/>
    <w:rsid w:val="00947098"/>
    <w:rsid w:val="009475A1"/>
    <w:rsid w:val="00947BAA"/>
    <w:rsid w:val="00951138"/>
    <w:rsid w:val="00953031"/>
    <w:rsid w:val="0095369E"/>
    <w:rsid w:val="009558B5"/>
    <w:rsid w:val="009563AD"/>
    <w:rsid w:val="009563C1"/>
    <w:rsid w:val="00956569"/>
    <w:rsid w:val="00956CA3"/>
    <w:rsid w:val="0096019F"/>
    <w:rsid w:val="00960920"/>
    <w:rsid w:val="009612D8"/>
    <w:rsid w:val="009621A7"/>
    <w:rsid w:val="009637DD"/>
    <w:rsid w:val="00964790"/>
    <w:rsid w:val="00966EEB"/>
    <w:rsid w:val="00967463"/>
    <w:rsid w:val="0097204A"/>
    <w:rsid w:val="00973954"/>
    <w:rsid w:val="00973A86"/>
    <w:rsid w:val="00973FFA"/>
    <w:rsid w:val="00974DDC"/>
    <w:rsid w:val="009750BB"/>
    <w:rsid w:val="0097744A"/>
    <w:rsid w:val="009778E3"/>
    <w:rsid w:val="00977C46"/>
    <w:rsid w:val="009806D8"/>
    <w:rsid w:val="00981CAB"/>
    <w:rsid w:val="00983997"/>
    <w:rsid w:val="0098577A"/>
    <w:rsid w:val="00985C37"/>
    <w:rsid w:val="00987DC4"/>
    <w:rsid w:val="00987FD7"/>
    <w:rsid w:val="0099021B"/>
    <w:rsid w:val="00990C36"/>
    <w:rsid w:val="00991373"/>
    <w:rsid w:val="009917D1"/>
    <w:rsid w:val="0099274E"/>
    <w:rsid w:val="00992AB5"/>
    <w:rsid w:val="0099354D"/>
    <w:rsid w:val="009959C2"/>
    <w:rsid w:val="00995BCB"/>
    <w:rsid w:val="00996201"/>
    <w:rsid w:val="00996296"/>
    <w:rsid w:val="009975FA"/>
    <w:rsid w:val="009A040F"/>
    <w:rsid w:val="009A304F"/>
    <w:rsid w:val="009A3532"/>
    <w:rsid w:val="009A3BD7"/>
    <w:rsid w:val="009A3C67"/>
    <w:rsid w:val="009A50E5"/>
    <w:rsid w:val="009A61CC"/>
    <w:rsid w:val="009A686B"/>
    <w:rsid w:val="009A68F0"/>
    <w:rsid w:val="009A77A7"/>
    <w:rsid w:val="009A7AD7"/>
    <w:rsid w:val="009B1927"/>
    <w:rsid w:val="009B2B60"/>
    <w:rsid w:val="009B35EE"/>
    <w:rsid w:val="009B69EE"/>
    <w:rsid w:val="009B6B6B"/>
    <w:rsid w:val="009B6B88"/>
    <w:rsid w:val="009B70CD"/>
    <w:rsid w:val="009C1E18"/>
    <w:rsid w:val="009C233B"/>
    <w:rsid w:val="009C2B7A"/>
    <w:rsid w:val="009C32E8"/>
    <w:rsid w:val="009C396A"/>
    <w:rsid w:val="009C3C42"/>
    <w:rsid w:val="009C3DA6"/>
    <w:rsid w:val="009C3EEE"/>
    <w:rsid w:val="009C45EF"/>
    <w:rsid w:val="009C6ABE"/>
    <w:rsid w:val="009C6CF9"/>
    <w:rsid w:val="009C73EE"/>
    <w:rsid w:val="009C7CA7"/>
    <w:rsid w:val="009D0AD4"/>
    <w:rsid w:val="009D4D69"/>
    <w:rsid w:val="009D735F"/>
    <w:rsid w:val="009E21D6"/>
    <w:rsid w:val="009E21DA"/>
    <w:rsid w:val="009E292E"/>
    <w:rsid w:val="009E2EF6"/>
    <w:rsid w:val="009E38E4"/>
    <w:rsid w:val="009E4629"/>
    <w:rsid w:val="009E4709"/>
    <w:rsid w:val="009E5FE8"/>
    <w:rsid w:val="009E66F7"/>
    <w:rsid w:val="009E7D2D"/>
    <w:rsid w:val="009F157D"/>
    <w:rsid w:val="009F23D3"/>
    <w:rsid w:val="009F2537"/>
    <w:rsid w:val="009F35D6"/>
    <w:rsid w:val="009F3FA2"/>
    <w:rsid w:val="009F51DF"/>
    <w:rsid w:val="009F6439"/>
    <w:rsid w:val="009F7D2D"/>
    <w:rsid w:val="00A01670"/>
    <w:rsid w:val="00A017AB"/>
    <w:rsid w:val="00A02A22"/>
    <w:rsid w:val="00A02E28"/>
    <w:rsid w:val="00A04100"/>
    <w:rsid w:val="00A04232"/>
    <w:rsid w:val="00A04401"/>
    <w:rsid w:val="00A0457F"/>
    <w:rsid w:val="00A049FE"/>
    <w:rsid w:val="00A10C95"/>
    <w:rsid w:val="00A10CF3"/>
    <w:rsid w:val="00A1113B"/>
    <w:rsid w:val="00A1187D"/>
    <w:rsid w:val="00A11C3D"/>
    <w:rsid w:val="00A12049"/>
    <w:rsid w:val="00A12108"/>
    <w:rsid w:val="00A12C25"/>
    <w:rsid w:val="00A13474"/>
    <w:rsid w:val="00A13A16"/>
    <w:rsid w:val="00A17A19"/>
    <w:rsid w:val="00A20137"/>
    <w:rsid w:val="00A206F5"/>
    <w:rsid w:val="00A20FE1"/>
    <w:rsid w:val="00A22688"/>
    <w:rsid w:val="00A2425D"/>
    <w:rsid w:val="00A25A35"/>
    <w:rsid w:val="00A26AB8"/>
    <w:rsid w:val="00A27569"/>
    <w:rsid w:val="00A27889"/>
    <w:rsid w:val="00A303CC"/>
    <w:rsid w:val="00A3309C"/>
    <w:rsid w:val="00A33DD4"/>
    <w:rsid w:val="00A35F77"/>
    <w:rsid w:val="00A36E64"/>
    <w:rsid w:val="00A374D7"/>
    <w:rsid w:val="00A37862"/>
    <w:rsid w:val="00A40517"/>
    <w:rsid w:val="00A4090B"/>
    <w:rsid w:val="00A41E0E"/>
    <w:rsid w:val="00A42AB2"/>
    <w:rsid w:val="00A43D77"/>
    <w:rsid w:val="00A46016"/>
    <w:rsid w:val="00A46855"/>
    <w:rsid w:val="00A46A69"/>
    <w:rsid w:val="00A46BEC"/>
    <w:rsid w:val="00A46D0A"/>
    <w:rsid w:val="00A46EC0"/>
    <w:rsid w:val="00A479EF"/>
    <w:rsid w:val="00A47A24"/>
    <w:rsid w:val="00A47E2D"/>
    <w:rsid w:val="00A51505"/>
    <w:rsid w:val="00A51DAC"/>
    <w:rsid w:val="00A5422E"/>
    <w:rsid w:val="00A56E27"/>
    <w:rsid w:val="00A619C8"/>
    <w:rsid w:val="00A62370"/>
    <w:rsid w:val="00A64AE5"/>
    <w:rsid w:val="00A64FFA"/>
    <w:rsid w:val="00A6548D"/>
    <w:rsid w:val="00A65E55"/>
    <w:rsid w:val="00A6651A"/>
    <w:rsid w:val="00A675AB"/>
    <w:rsid w:val="00A6773F"/>
    <w:rsid w:val="00A70B94"/>
    <w:rsid w:val="00A712F9"/>
    <w:rsid w:val="00A71AE5"/>
    <w:rsid w:val="00A71EF4"/>
    <w:rsid w:val="00A72726"/>
    <w:rsid w:val="00A741D4"/>
    <w:rsid w:val="00A75A44"/>
    <w:rsid w:val="00A761A8"/>
    <w:rsid w:val="00A762BE"/>
    <w:rsid w:val="00A76482"/>
    <w:rsid w:val="00A81677"/>
    <w:rsid w:val="00A825A6"/>
    <w:rsid w:val="00A8319F"/>
    <w:rsid w:val="00A835B2"/>
    <w:rsid w:val="00A85EC9"/>
    <w:rsid w:val="00A86F09"/>
    <w:rsid w:val="00A91823"/>
    <w:rsid w:val="00A9251B"/>
    <w:rsid w:val="00A92FE8"/>
    <w:rsid w:val="00A93427"/>
    <w:rsid w:val="00A9470B"/>
    <w:rsid w:val="00A94E9F"/>
    <w:rsid w:val="00A954FE"/>
    <w:rsid w:val="00A955D6"/>
    <w:rsid w:val="00A95835"/>
    <w:rsid w:val="00A967E8"/>
    <w:rsid w:val="00AA18C1"/>
    <w:rsid w:val="00AA1D8E"/>
    <w:rsid w:val="00AA2A76"/>
    <w:rsid w:val="00AA4B2E"/>
    <w:rsid w:val="00AA51D3"/>
    <w:rsid w:val="00AA5A15"/>
    <w:rsid w:val="00AA6B9B"/>
    <w:rsid w:val="00AB0CD6"/>
    <w:rsid w:val="00AB0E91"/>
    <w:rsid w:val="00AB158A"/>
    <w:rsid w:val="00AB4B22"/>
    <w:rsid w:val="00AB566A"/>
    <w:rsid w:val="00AB5887"/>
    <w:rsid w:val="00AB61C6"/>
    <w:rsid w:val="00AB674C"/>
    <w:rsid w:val="00AC07A4"/>
    <w:rsid w:val="00AC2DF5"/>
    <w:rsid w:val="00AC3584"/>
    <w:rsid w:val="00AC5230"/>
    <w:rsid w:val="00AC5FEE"/>
    <w:rsid w:val="00AC7079"/>
    <w:rsid w:val="00AC7462"/>
    <w:rsid w:val="00AD00DF"/>
    <w:rsid w:val="00AD0FB4"/>
    <w:rsid w:val="00AD2FD4"/>
    <w:rsid w:val="00AD3E61"/>
    <w:rsid w:val="00AD519B"/>
    <w:rsid w:val="00AD7FA0"/>
    <w:rsid w:val="00AE105E"/>
    <w:rsid w:val="00AE1846"/>
    <w:rsid w:val="00AE2986"/>
    <w:rsid w:val="00AE311B"/>
    <w:rsid w:val="00AE429D"/>
    <w:rsid w:val="00AE54A0"/>
    <w:rsid w:val="00AE7365"/>
    <w:rsid w:val="00AF052F"/>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21B"/>
    <w:rsid w:val="00B11DB6"/>
    <w:rsid w:val="00B12406"/>
    <w:rsid w:val="00B15251"/>
    <w:rsid w:val="00B1558A"/>
    <w:rsid w:val="00B16458"/>
    <w:rsid w:val="00B16E36"/>
    <w:rsid w:val="00B176A5"/>
    <w:rsid w:val="00B213AD"/>
    <w:rsid w:val="00B21B86"/>
    <w:rsid w:val="00B22221"/>
    <w:rsid w:val="00B2306B"/>
    <w:rsid w:val="00B237D1"/>
    <w:rsid w:val="00B23D8C"/>
    <w:rsid w:val="00B23DC2"/>
    <w:rsid w:val="00B248C4"/>
    <w:rsid w:val="00B262A8"/>
    <w:rsid w:val="00B26B6D"/>
    <w:rsid w:val="00B26EBC"/>
    <w:rsid w:val="00B26F64"/>
    <w:rsid w:val="00B26FAF"/>
    <w:rsid w:val="00B3171C"/>
    <w:rsid w:val="00B371AD"/>
    <w:rsid w:val="00B3758D"/>
    <w:rsid w:val="00B378B5"/>
    <w:rsid w:val="00B422A5"/>
    <w:rsid w:val="00B4256C"/>
    <w:rsid w:val="00B430D4"/>
    <w:rsid w:val="00B43698"/>
    <w:rsid w:val="00B43E93"/>
    <w:rsid w:val="00B44E58"/>
    <w:rsid w:val="00B45EBE"/>
    <w:rsid w:val="00B46DA8"/>
    <w:rsid w:val="00B478CA"/>
    <w:rsid w:val="00B51B7A"/>
    <w:rsid w:val="00B52ACC"/>
    <w:rsid w:val="00B5443D"/>
    <w:rsid w:val="00B557A8"/>
    <w:rsid w:val="00B571B3"/>
    <w:rsid w:val="00B57DA9"/>
    <w:rsid w:val="00B60ADE"/>
    <w:rsid w:val="00B60BD7"/>
    <w:rsid w:val="00B61B36"/>
    <w:rsid w:val="00B63382"/>
    <w:rsid w:val="00B63453"/>
    <w:rsid w:val="00B6435A"/>
    <w:rsid w:val="00B64DC5"/>
    <w:rsid w:val="00B6561C"/>
    <w:rsid w:val="00B66393"/>
    <w:rsid w:val="00B6732A"/>
    <w:rsid w:val="00B675F8"/>
    <w:rsid w:val="00B6790A"/>
    <w:rsid w:val="00B67AB7"/>
    <w:rsid w:val="00B700EC"/>
    <w:rsid w:val="00B70199"/>
    <w:rsid w:val="00B70640"/>
    <w:rsid w:val="00B70A3D"/>
    <w:rsid w:val="00B71094"/>
    <w:rsid w:val="00B72117"/>
    <w:rsid w:val="00B72C60"/>
    <w:rsid w:val="00B72EA8"/>
    <w:rsid w:val="00B739C6"/>
    <w:rsid w:val="00B75406"/>
    <w:rsid w:val="00B76B55"/>
    <w:rsid w:val="00B81B55"/>
    <w:rsid w:val="00B82107"/>
    <w:rsid w:val="00B82F92"/>
    <w:rsid w:val="00B83E36"/>
    <w:rsid w:val="00B85860"/>
    <w:rsid w:val="00B85A4B"/>
    <w:rsid w:val="00B95145"/>
    <w:rsid w:val="00B953E1"/>
    <w:rsid w:val="00B9718D"/>
    <w:rsid w:val="00B979A2"/>
    <w:rsid w:val="00B97D25"/>
    <w:rsid w:val="00BA0DED"/>
    <w:rsid w:val="00BA1D6F"/>
    <w:rsid w:val="00BA29F9"/>
    <w:rsid w:val="00BA3E97"/>
    <w:rsid w:val="00BA4644"/>
    <w:rsid w:val="00BA55FF"/>
    <w:rsid w:val="00BA57F0"/>
    <w:rsid w:val="00BA642B"/>
    <w:rsid w:val="00BB035D"/>
    <w:rsid w:val="00BB09C1"/>
    <w:rsid w:val="00BB0BA5"/>
    <w:rsid w:val="00BB0EC4"/>
    <w:rsid w:val="00BB1204"/>
    <w:rsid w:val="00BB18CC"/>
    <w:rsid w:val="00BB1B10"/>
    <w:rsid w:val="00BB21BA"/>
    <w:rsid w:val="00BB5700"/>
    <w:rsid w:val="00BB6F2A"/>
    <w:rsid w:val="00BB70E5"/>
    <w:rsid w:val="00BC0321"/>
    <w:rsid w:val="00BC082A"/>
    <w:rsid w:val="00BC092B"/>
    <w:rsid w:val="00BC19B5"/>
    <w:rsid w:val="00BC1E54"/>
    <w:rsid w:val="00BC2CE2"/>
    <w:rsid w:val="00BC3028"/>
    <w:rsid w:val="00BC571B"/>
    <w:rsid w:val="00BC604D"/>
    <w:rsid w:val="00BC6BBD"/>
    <w:rsid w:val="00BD0DF6"/>
    <w:rsid w:val="00BD2F72"/>
    <w:rsid w:val="00BD384A"/>
    <w:rsid w:val="00BD5A9C"/>
    <w:rsid w:val="00BD665D"/>
    <w:rsid w:val="00BD7271"/>
    <w:rsid w:val="00BE0F37"/>
    <w:rsid w:val="00BE0FE3"/>
    <w:rsid w:val="00BE1BF8"/>
    <w:rsid w:val="00BE287C"/>
    <w:rsid w:val="00BE4870"/>
    <w:rsid w:val="00BE6322"/>
    <w:rsid w:val="00BE7B30"/>
    <w:rsid w:val="00BE7D39"/>
    <w:rsid w:val="00BE7D6E"/>
    <w:rsid w:val="00BF1146"/>
    <w:rsid w:val="00BF1D76"/>
    <w:rsid w:val="00BF22D2"/>
    <w:rsid w:val="00BF24A9"/>
    <w:rsid w:val="00BF642A"/>
    <w:rsid w:val="00BF6472"/>
    <w:rsid w:val="00BF6A1D"/>
    <w:rsid w:val="00BF6ADA"/>
    <w:rsid w:val="00BF73A0"/>
    <w:rsid w:val="00BF7419"/>
    <w:rsid w:val="00BF7B5C"/>
    <w:rsid w:val="00C0007C"/>
    <w:rsid w:val="00C00206"/>
    <w:rsid w:val="00C00750"/>
    <w:rsid w:val="00C01400"/>
    <w:rsid w:val="00C0327C"/>
    <w:rsid w:val="00C03C18"/>
    <w:rsid w:val="00C056D1"/>
    <w:rsid w:val="00C05DA8"/>
    <w:rsid w:val="00C10F46"/>
    <w:rsid w:val="00C13158"/>
    <w:rsid w:val="00C13D07"/>
    <w:rsid w:val="00C15830"/>
    <w:rsid w:val="00C16130"/>
    <w:rsid w:val="00C1617E"/>
    <w:rsid w:val="00C16D1C"/>
    <w:rsid w:val="00C205A4"/>
    <w:rsid w:val="00C21A92"/>
    <w:rsid w:val="00C21E3D"/>
    <w:rsid w:val="00C2249B"/>
    <w:rsid w:val="00C2397E"/>
    <w:rsid w:val="00C245F1"/>
    <w:rsid w:val="00C25055"/>
    <w:rsid w:val="00C25113"/>
    <w:rsid w:val="00C25BC0"/>
    <w:rsid w:val="00C2674B"/>
    <w:rsid w:val="00C26D39"/>
    <w:rsid w:val="00C27272"/>
    <w:rsid w:val="00C3001D"/>
    <w:rsid w:val="00C31CE8"/>
    <w:rsid w:val="00C32080"/>
    <w:rsid w:val="00C326B8"/>
    <w:rsid w:val="00C33A61"/>
    <w:rsid w:val="00C34063"/>
    <w:rsid w:val="00C3437D"/>
    <w:rsid w:val="00C34B5B"/>
    <w:rsid w:val="00C360BB"/>
    <w:rsid w:val="00C41C86"/>
    <w:rsid w:val="00C424F3"/>
    <w:rsid w:val="00C43FD0"/>
    <w:rsid w:val="00C44B3F"/>
    <w:rsid w:val="00C45035"/>
    <w:rsid w:val="00C45089"/>
    <w:rsid w:val="00C4527E"/>
    <w:rsid w:val="00C46199"/>
    <w:rsid w:val="00C464FB"/>
    <w:rsid w:val="00C46565"/>
    <w:rsid w:val="00C46B29"/>
    <w:rsid w:val="00C46F06"/>
    <w:rsid w:val="00C474ED"/>
    <w:rsid w:val="00C50F60"/>
    <w:rsid w:val="00C519FA"/>
    <w:rsid w:val="00C51F25"/>
    <w:rsid w:val="00C52ED0"/>
    <w:rsid w:val="00C54661"/>
    <w:rsid w:val="00C54E93"/>
    <w:rsid w:val="00C550ED"/>
    <w:rsid w:val="00C5616C"/>
    <w:rsid w:val="00C56D3D"/>
    <w:rsid w:val="00C57509"/>
    <w:rsid w:val="00C57F3F"/>
    <w:rsid w:val="00C605D5"/>
    <w:rsid w:val="00C60A9D"/>
    <w:rsid w:val="00C61BC4"/>
    <w:rsid w:val="00C62452"/>
    <w:rsid w:val="00C647B9"/>
    <w:rsid w:val="00C66C8F"/>
    <w:rsid w:val="00C679A6"/>
    <w:rsid w:val="00C67BD8"/>
    <w:rsid w:val="00C70298"/>
    <w:rsid w:val="00C72228"/>
    <w:rsid w:val="00C7280F"/>
    <w:rsid w:val="00C73957"/>
    <w:rsid w:val="00C73C80"/>
    <w:rsid w:val="00C73F20"/>
    <w:rsid w:val="00C7410B"/>
    <w:rsid w:val="00C74BA1"/>
    <w:rsid w:val="00C76AA8"/>
    <w:rsid w:val="00C777AD"/>
    <w:rsid w:val="00C77BC6"/>
    <w:rsid w:val="00C819BC"/>
    <w:rsid w:val="00C82142"/>
    <w:rsid w:val="00C823B9"/>
    <w:rsid w:val="00C83373"/>
    <w:rsid w:val="00C83B06"/>
    <w:rsid w:val="00C8464E"/>
    <w:rsid w:val="00C84A08"/>
    <w:rsid w:val="00C86268"/>
    <w:rsid w:val="00C871BE"/>
    <w:rsid w:val="00C90636"/>
    <w:rsid w:val="00C915A5"/>
    <w:rsid w:val="00C919B7"/>
    <w:rsid w:val="00C9354B"/>
    <w:rsid w:val="00C93797"/>
    <w:rsid w:val="00C944C2"/>
    <w:rsid w:val="00C94865"/>
    <w:rsid w:val="00C952B4"/>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4805"/>
    <w:rsid w:val="00CB5392"/>
    <w:rsid w:val="00CB541F"/>
    <w:rsid w:val="00CB582A"/>
    <w:rsid w:val="00CB5CFA"/>
    <w:rsid w:val="00CB5E7F"/>
    <w:rsid w:val="00CC0A8E"/>
    <w:rsid w:val="00CC1F5B"/>
    <w:rsid w:val="00CC24FD"/>
    <w:rsid w:val="00CC25F3"/>
    <w:rsid w:val="00CC2DE5"/>
    <w:rsid w:val="00CC3CBF"/>
    <w:rsid w:val="00CD2D43"/>
    <w:rsid w:val="00CD4379"/>
    <w:rsid w:val="00CD6500"/>
    <w:rsid w:val="00CE0652"/>
    <w:rsid w:val="00CE132A"/>
    <w:rsid w:val="00CE14F4"/>
    <w:rsid w:val="00CE3034"/>
    <w:rsid w:val="00CE386D"/>
    <w:rsid w:val="00CE3BC7"/>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1AA"/>
    <w:rsid w:val="00D0539F"/>
    <w:rsid w:val="00D05E31"/>
    <w:rsid w:val="00D06247"/>
    <w:rsid w:val="00D06318"/>
    <w:rsid w:val="00D07BCE"/>
    <w:rsid w:val="00D07D6F"/>
    <w:rsid w:val="00D10819"/>
    <w:rsid w:val="00D11949"/>
    <w:rsid w:val="00D11AA5"/>
    <w:rsid w:val="00D125D3"/>
    <w:rsid w:val="00D12CD4"/>
    <w:rsid w:val="00D13146"/>
    <w:rsid w:val="00D136A3"/>
    <w:rsid w:val="00D13C4B"/>
    <w:rsid w:val="00D13EDD"/>
    <w:rsid w:val="00D14361"/>
    <w:rsid w:val="00D1696A"/>
    <w:rsid w:val="00D2004F"/>
    <w:rsid w:val="00D21153"/>
    <w:rsid w:val="00D22112"/>
    <w:rsid w:val="00D22D1A"/>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1ED"/>
    <w:rsid w:val="00D504F4"/>
    <w:rsid w:val="00D50547"/>
    <w:rsid w:val="00D50845"/>
    <w:rsid w:val="00D510A1"/>
    <w:rsid w:val="00D53306"/>
    <w:rsid w:val="00D535BA"/>
    <w:rsid w:val="00D54065"/>
    <w:rsid w:val="00D549A5"/>
    <w:rsid w:val="00D55C90"/>
    <w:rsid w:val="00D55DAF"/>
    <w:rsid w:val="00D570C4"/>
    <w:rsid w:val="00D6228C"/>
    <w:rsid w:val="00D628E7"/>
    <w:rsid w:val="00D63934"/>
    <w:rsid w:val="00D6429B"/>
    <w:rsid w:val="00D646A2"/>
    <w:rsid w:val="00D65125"/>
    <w:rsid w:val="00D662FE"/>
    <w:rsid w:val="00D666EF"/>
    <w:rsid w:val="00D6763E"/>
    <w:rsid w:val="00D70365"/>
    <w:rsid w:val="00D70AA1"/>
    <w:rsid w:val="00D70AEE"/>
    <w:rsid w:val="00D70E6C"/>
    <w:rsid w:val="00D7114B"/>
    <w:rsid w:val="00D727ED"/>
    <w:rsid w:val="00D729DB"/>
    <w:rsid w:val="00D7328A"/>
    <w:rsid w:val="00D7342D"/>
    <w:rsid w:val="00D73BAE"/>
    <w:rsid w:val="00D745F3"/>
    <w:rsid w:val="00D7496F"/>
    <w:rsid w:val="00D74AFB"/>
    <w:rsid w:val="00D74CB2"/>
    <w:rsid w:val="00D750E7"/>
    <w:rsid w:val="00D75C06"/>
    <w:rsid w:val="00D76365"/>
    <w:rsid w:val="00D7667E"/>
    <w:rsid w:val="00D76EAE"/>
    <w:rsid w:val="00D84368"/>
    <w:rsid w:val="00D850E3"/>
    <w:rsid w:val="00D871CF"/>
    <w:rsid w:val="00D87AAC"/>
    <w:rsid w:val="00D87DF4"/>
    <w:rsid w:val="00D910CF"/>
    <w:rsid w:val="00D929D8"/>
    <w:rsid w:val="00D93868"/>
    <w:rsid w:val="00D94EEB"/>
    <w:rsid w:val="00D95036"/>
    <w:rsid w:val="00D9531D"/>
    <w:rsid w:val="00D97187"/>
    <w:rsid w:val="00D97576"/>
    <w:rsid w:val="00DA0A19"/>
    <w:rsid w:val="00DA0CDD"/>
    <w:rsid w:val="00DA239A"/>
    <w:rsid w:val="00DA2653"/>
    <w:rsid w:val="00DA3787"/>
    <w:rsid w:val="00DA3EC7"/>
    <w:rsid w:val="00DA4164"/>
    <w:rsid w:val="00DA537A"/>
    <w:rsid w:val="00DA57F3"/>
    <w:rsid w:val="00DA68A2"/>
    <w:rsid w:val="00DA7CF4"/>
    <w:rsid w:val="00DB0A3D"/>
    <w:rsid w:val="00DB169B"/>
    <w:rsid w:val="00DB3522"/>
    <w:rsid w:val="00DB4491"/>
    <w:rsid w:val="00DB45A2"/>
    <w:rsid w:val="00DB5162"/>
    <w:rsid w:val="00DB5449"/>
    <w:rsid w:val="00DC1005"/>
    <w:rsid w:val="00DC24F5"/>
    <w:rsid w:val="00DC437B"/>
    <w:rsid w:val="00DC45DF"/>
    <w:rsid w:val="00DC7F1D"/>
    <w:rsid w:val="00DD0528"/>
    <w:rsid w:val="00DD0DAA"/>
    <w:rsid w:val="00DD17CE"/>
    <w:rsid w:val="00DD23FF"/>
    <w:rsid w:val="00DD322F"/>
    <w:rsid w:val="00DD500F"/>
    <w:rsid w:val="00DD5DF6"/>
    <w:rsid w:val="00DD6E4C"/>
    <w:rsid w:val="00DE04A7"/>
    <w:rsid w:val="00DE050B"/>
    <w:rsid w:val="00DE1173"/>
    <w:rsid w:val="00DE18B3"/>
    <w:rsid w:val="00DE297C"/>
    <w:rsid w:val="00DE29A8"/>
    <w:rsid w:val="00DE2DF7"/>
    <w:rsid w:val="00DE3515"/>
    <w:rsid w:val="00DE3F2A"/>
    <w:rsid w:val="00DE7DB0"/>
    <w:rsid w:val="00DF1195"/>
    <w:rsid w:val="00DF2167"/>
    <w:rsid w:val="00DF307D"/>
    <w:rsid w:val="00DF3591"/>
    <w:rsid w:val="00DF5912"/>
    <w:rsid w:val="00DF5BB3"/>
    <w:rsid w:val="00DF7972"/>
    <w:rsid w:val="00E00B5F"/>
    <w:rsid w:val="00E01787"/>
    <w:rsid w:val="00E01815"/>
    <w:rsid w:val="00E021BB"/>
    <w:rsid w:val="00E02434"/>
    <w:rsid w:val="00E024D4"/>
    <w:rsid w:val="00E02545"/>
    <w:rsid w:val="00E02CF0"/>
    <w:rsid w:val="00E0461A"/>
    <w:rsid w:val="00E13529"/>
    <w:rsid w:val="00E1358C"/>
    <w:rsid w:val="00E151A4"/>
    <w:rsid w:val="00E16345"/>
    <w:rsid w:val="00E20C6E"/>
    <w:rsid w:val="00E21DFD"/>
    <w:rsid w:val="00E23531"/>
    <w:rsid w:val="00E237D3"/>
    <w:rsid w:val="00E241DE"/>
    <w:rsid w:val="00E2662D"/>
    <w:rsid w:val="00E26C6C"/>
    <w:rsid w:val="00E30151"/>
    <w:rsid w:val="00E31C57"/>
    <w:rsid w:val="00E32BFC"/>
    <w:rsid w:val="00E33B11"/>
    <w:rsid w:val="00E3484A"/>
    <w:rsid w:val="00E34B26"/>
    <w:rsid w:val="00E350A6"/>
    <w:rsid w:val="00E35619"/>
    <w:rsid w:val="00E35FD8"/>
    <w:rsid w:val="00E37969"/>
    <w:rsid w:val="00E4011E"/>
    <w:rsid w:val="00E402F0"/>
    <w:rsid w:val="00E42593"/>
    <w:rsid w:val="00E436FF"/>
    <w:rsid w:val="00E43A96"/>
    <w:rsid w:val="00E44A64"/>
    <w:rsid w:val="00E45E5F"/>
    <w:rsid w:val="00E47870"/>
    <w:rsid w:val="00E47F6B"/>
    <w:rsid w:val="00E51D09"/>
    <w:rsid w:val="00E5266F"/>
    <w:rsid w:val="00E537B6"/>
    <w:rsid w:val="00E53BB6"/>
    <w:rsid w:val="00E54DC2"/>
    <w:rsid w:val="00E551F2"/>
    <w:rsid w:val="00E5624E"/>
    <w:rsid w:val="00E56B58"/>
    <w:rsid w:val="00E61FEF"/>
    <w:rsid w:val="00E6304C"/>
    <w:rsid w:val="00E63F77"/>
    <w:rsid w:val="00E7013C"/>
    <w:rsid w:val="00E74135"/>
    <w:rsid w:val="00E743E0"/>
    <w:rsid w:val="00E74D8D"/>
    <w:rsid w:val="00E75339"/>
    <w:rsid w:val="00E771F1"/>
    <w:rsid w:val="00E77399"/>
    <w:rsid w:val="00E8036F"/>
    <w:rsid w:val="00E814C6"/>
    <w:rsid w:val="00E81F7A"/>
    <w:rsid w:val="00E8205B"/>
    <w:rsid w:val="00E83BCC"/>
    <w:rsid w:val="00E842FE"/>
    <w:rsid w:val="00E849F3"/>
    <w:rsid w:val="00E856A0"/>
    <w:rsid w:val="00E85C16"/>
    <w:rsid w:val="00E868EB"/>
    <w:rsid w:val="00E87E32"/>
    <w:rsid w:val="00E909AB"/>
    <w:rsid w:val="00E9160A"/>
    <w:rsid w:val="00E93123"/>
    <w:rsid w:val="00E954EF"/>
    <w:rsid w:val="00E9554B"/>
    <w:rsid w:val="00E96F02"/>
    <w:rsid w:val="00E97CE5"/>
    <w:rsid w:val="00E97FC6"/>
    <w:rsid w:val="00EA1009"/>
    <w:rsid w:val="00EA23EE"/>
    <w:rsid w:val="00EA3FD9"/>
    <w:rsid w:val="00EA5452"/>
    <w:rsid w:val="00EA5AF9"/>
    <w:rsid w:val="00EA6812"/>
    <w:rsid w:val="00EA721F"/>
    <w:rsid w:val="00EA7DDA"/>
    <w:rsid w:val="00EB003F"/>
    <w:rsid w:val="00EB0AED"/>
    <w:rsid w:val="00EB2A0E"/>
    <w:rsid w:val="00EB2F50"/>
    <w:rsid w:val="00EB35ED"/>
    <w:rsid w:val="00EB47BB"/>
    <w:rsid w:val="00EC114E"/>
    <w:rsid w:val="00EC2CDA"/>
    <w:rsid w:val="00EC3B22"/>
    <w:rsid w:val="00EC42C7"/>
    <w:rsid w:val="00EC5A28"/>
    <w:rsid w:val="00EC6493"/>
    <w:rsid w:val="00EC6E13"/>
    <w:rsid w:val="00EC76D4"/>
    <w:rsid w:val="00ED2011"/>
    <w:rsid w:val="00ED2419"/>
    <w:rsid w:val="00ED292C"/>
    <w:rsid w:val="00ED2BCB"/>
    <w:rsid w:val="00ED3432"/>
    <w:rsid w:val="00ED4171"/>
    <w:rsid w:val="00ED48BB"/>
    <w:rsid w:val="00ED4D18"/>
    <w:rsid w:val="00ED564D"/>
    <w:rsid w:val="00ED5CAD"/>
    <w:rsid w:val="00ED694C"/>
    <w:rsid w:val="00ED71A9"/>
    <w:rsid w:val="00EE06E0"/>
    <w:rsid w:val="00EE0F6E"/>
    <w:rsid w:val="00EE3644"/>
    <w:rsid w:val="00EE4E3A"/>
    <w:rsid w:val="00EE5E5D"/>
    <w:rsid w:val="00EE6A14"/>
    <w:rsid w:val="00EE7A3A"/>
    <w:rsid w:val="00EE7EFF"/>
    <w:rsid w:val="00EF0531"/>
    <w:rsid w:val="00EF1E66"/>
    <w:rsid w:val="00EF34C0"/>
    <w:rsid w:val="00EF3A18"/>
    <w:rsid w:val="00EF4927"/>
    <w:rsid w:val="00EF4E09"/>
    <w:rsid w:val="00EF73D9"/>
    <w:rsid w:val="00F006D2"/>
    <w:rsid w:val="00F01CF6"/>
    <w:rsid w:val="00F031AF"/>
    <w:rsid w:val="00F036BA"/>
    <w:rsid w:val="00F04318"/>
    <w:rsid w:val="00F04FE0"/>
    <w:rsid w:val="00F06558"/>
    <w:rsid w:val="00F06B38"/>
    <w:rsid w:val="00F06DD2"/>
    <w:rsid w:val="00F07275"/>
    <w:rsid w:val="00F144F9"/>
    <w:rsid w:val="00F152EF"/>
    <w:rsid w:val="00F1534F"/>
    <w:rsid w:val="00F15690"/>
    <w:rsid w:val="00F1640F"/>
    <w:rsid w:val="00F1682F"/>
    <w:rsid w:val="00F169C6"/>
    <w:rsid w:val="00F16E6E"/>
    <w:rsid w:val="00F16F90"/>
    <w:rsid w:val="00F1708E"/>
    <w:rsid w:val="00F20D65"/>
    <w:rsid w:val="00F22085"/>
    <w:rsid w:val="00F22190"/>
    <w:rsid w:val="00F2527B"/>
    <w:rsid w:val="00F25793"/>
    <w:rsid w:val="00F25CCF"/>
    <w:rsid w:val="00F26205"/>
    <w:rsid w:val="00F27B64"/>
    <w:rsid w:val="00F27C97"/>
    <w:rsid w:val="00F3150F"/>
    <w:rsid w:val="00F31528"/>
    <w:rsid w:val="00F31695"/>
    <w:rsid w:val="00F323A8"/>
    <w:rsid w:val="00F32739"/>
    <w:rsid w:val="00F3295B"/>
    <w:rsid w:val="00F32AB2"/>
    <w:rsid w:val="00F34522"/>
    <w:rsid w:val="00F34B10"/>
    <w:rsid w:val="00F35630"/>
    <w:rsid w:val="00F3734A"/>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30BC"/>
    <w:rsid w:val="00F642CA"/>
    <w:rsid w:val="00F6439F"/>
    <w:rsid w:val="00F64B63"/>
    <w:rsid w:val="00F65B77"/>
    <w:rsid w:val="00F66238"/>
    <w:rsid w:val="00F66DF8"/>
    <w:rsid w:val="00F67D69"/>
    <w:rsid w:val="00F71926"/>
    <w:rsid w:val="00F73E9C"/>
    <w:rsid w:val="00F75035"/>
    <w:rsid w:val="00F76341"/>
    <w:rsid w:val="00F763E9"/>
    <w:rsid w:val="00F76836"/>
    <w:rsid w:val="00F80154"/>
    <w:rsid w:val="00F835F3"/>
    <w:rsid w:val="00F83C17"/>
    <w:rsid w:val="00F868BC"/>
    <w:rsid w:val="00F87018"/>
    <w:rsid w:val="00F8735A"/>
    <w:rsid w:val="00F877F5"/>
    <w:rsid w:val="00F91E91"/>
    <w:rsid w:val="00F91EEE"/>
    <w:rsid w:val="00F92724"/>
    <w:rsid w:val="00F928AD"/>
    <w:rsid w:val="00F928E7"/>
    <w:rsid w:val="00F92A9B"/>
    <w:rsid w:val="00F9463B"/>
    <w:rsid w:val="00F946C4"/>
    <w:rsid w:val="00F9528C"/>
    <w:rsid w:val="00F95AA2"/>
    <w:rsid w:val="00F95B75"/>
    <w:rsid w:val="00F970A9"/>
    <w:rsid w:val="00F97FD5"/>
    <w:rsid w:val="00FA0033"/>
    <w:rsid w:val="00FA0362"/>
    <w:rsid w:val="00FA0540"/>
    <w:rsid w:val="00FA0F92"/>
    <w:rsid w:val="00FA1C4E"/>
    <w:rsid w:val="00FA28C5"/>
    <w:rsid w:val="00FA3897"/>
    <w:rsid w:val="00FA3E8B"/>
    <w:rsid w:val="00FA411E"/>
    <w:rsid w:val="00FA5904"/>
    <w:rsid w:val="00FA6200"/>
    <w:rsid w:val="00FA6D06"/>
    <w:rsid w:val="00FA7C17"/>
    <w:rsid w:val="00FB136B"/>
    <w:rsid w:val="00FB178E"/>
    <w:rsid w:val="00FB21CC"/>
    <w:rsid w:val="00FB3618"/>
    <w:rsid w:val="00FB79EB"/>
    <w:rsid w:val="00FC0BD6"/>
    <w:rsid w:val="00FC0C82"/>
    <w:rsid w:val="00FC1BE3"/>
    <w:rsid w:val="00FC286E"/>
    <w:rsid w:val="00FC2B9D"/>
    <w:rsid w:val="00FC3084"/>
    <w:rsid w:val="00FC4DAE"/>
    <w:rsid w:val="00FC5FFC"/>
    <w:rsid w:val="00FC77C5"/>
    <w:rsid w:val="00FC7DD3"/>
    <w:rsid w:val="00FD1A0B"/>
    <w:rsid w:val="00FD213E"/>
    <w:rsid w:val="00FD262B"/>
    <w:rsid w:val="00FD2B41"/>
    <w:rsid w:val="00FD2C5E"/>
    <w:rsid w:val="00FD2FF2"/>
    <w:rsid w:val="00FD4BE3"/>
    <w:rsid w:val="00FD50E4"/>
    <w:rsid w:val="00FD6AE8"/>
    <w:rsid w:val="00FE1122"/>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3594"/>
    <w:rsid w:val="00FF3F95"/>
    <w:rsid w:val="00FF4E86"/>
    <w:rsid w:val="00FF5BC7"/>
    <w:rsid w:val="00FF6B0E"/>
    <w:rsid w:val="00FF7700"/>
    <w:rsid w:val="2A4BAAD3"/>
    <w:rsid w:val="4D82C74A"/>
    <w:rsid w:val="4EB22E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0725"/>
  <w15:docId w15:val="{2A84A7DB-4C76-2F41-8608-C9EF2325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paragraph" w:styleId="berschrift4">
    <w:name w:val="heading 4"/>
    <w:basedOn w:val="Standard"/>
    <w:next w:val="Standard"/>
    <w:link w:val="berschrift4Zchn"/>
    <w:uiPriority w:val="9"/>
    <w:semiHidden/>
    <w:unhideWhenUsed/>
    <w:qFormat/>
    <w:rsid w:val="00DD17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uiPriority w:val="99"/>
    <w:semiHidden/>
    <w:rsid w:val="00F169C6"/>
    <w:rPr>
      <w:sz w:val="16"/>
      <w:szCs w:val="16"/>
    </w:rPr>
  </w:style>
  <w:style w:type="paragraph" w:styleId="Kommentartext">
    <w:name w:val="annotation text"/>
    <w:basedOn w:val="Standard"/>
    <w:link w:val="KommentartextZchn"/>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customStyle="1" w:styleId="header3">
    <w:name w:val="header3"/>
    <w:basedOn w:val="Standard"/>
    <w:rsid w:val="006632A5"/>
    <w:pPr>
      <w:spacing w:before="100" w:beforeAutospacing="1" w:after="100" w:afterAutospacing="1"/>
    </w:pPr>
    <w:rPr>
      <w:szCs w:val="24"/>
      <w:lang w:val="de-DE" w:eastAsia="de-DE"/>
    </w:rPr>
  </w:style>
  <w:style w:type="paragraph" w:styleId="NurText">
    <w:name w:val="Plain Text"/>
    <w:basedOn w:val="Standard"/>
    <w:link w:val="NurTextZchn"/>
    <w:rsid w:val="00E436FF"/>
    <w:rPr>
      <w:rFonts w:ascii="Courier New" w:hAnsi="Courier New" w:cs="Wingdings 2"/>
      <w:noProof/>
      <w:sz w:val="20"/>
      <w:lang w:val="de-DE" w:eastAsia="de-DE"/>
    </w:rPr>
  </w:style>
  <w:style w:type="character" w:customStyle="1" w:styleId="NurTextZchn">
    <w:name w:val="Nur Text Zchn"/>
    <w:basedOn w:val="Absatz-Standardschriftart"/>
    <w:link w:val="NurText"/>
    <w:rsid w:val="00E436FF"/>
    <w:rPr>
      <w:rFonts w:ascii="Courier New" w:hAnsi="Courier New" w:cs="Wingdings 2"/>
      <w:noProof/>
    </w:rPr>
  </w:style>
  <w:style w:type="character" w:customStyle="1" w:styleId="html-tag">
    <w:name w:val="html-tag"/>
    <w:basedOn w:val="Absatz-Standardschriftart"/>
    <w:rsid w:val="000815C2"/>
  </w:style>
  <w:style w:type="character" w:customStyle="1" w:styleId="berschrift4Zchn">
    <w:name w:val="Überschrift 4 Zchn"/>
    <w:basedOn w:val="Absatz-Standardschriftart"/>
    <w:link w:val="berschrift4"/>
    <w:uiPriority w:val="9"/>
    <w:semiHidden/>
    <w:rsid w:val="00DD17CE"/>
    <w:rPr>
      <w:rFonts w:asciiTheme="majorHAnsi" w:eastAsiaTheme="majorEastAsia" w:hAnsiTheme="majorHAnsi" w:cstheme="majorBidi"/>
      <w:i/>
      <w:iCs/>
      <w:color w:val="365F91" w:themeColor="accent1" w:themeShade="BF"/>
      <w:sz w:val="24"/>
      <w:lang w:val="en-GB" w:eastAsia="en-US"/>
    </w:rPr>
  </w:style>
  <w:style w:type="character" w:customStyle="1" w:styleId="apple-converted-space">
    <w:name w:val="apple-converted-space"/>
    <w:basedOn w:val="Absatz-Standardschriftart"/>
    <w:rsid w:val="005B6CC0"/>
  </w:style>
  <w:style w:type="character" w:styleId="NichtaufgelsteErwhnung">
    <w:name w:val="Unresolved Mention"/>
    <w:basedOn w:val="Absatz-Standardschriftart"/>
    <w:uiPriority w:val="99"/>
    <w:semiHidden/>
    <w:unhideWhenUsed/>
    <w:rsid w:val="005B6CC0"/>
    <w:rPr>
      <w:color w:val="605E5C"/>
      <w:shd w:val="clear" w:color="auto" w:fill="E1DFDD"/>
    </w:rPr>
  </w:style>
  <w:style w:type="paragraph" w:customStyle="1" w:styleId="PanasonicIntro">
    <w:name w:val="Panasonic_Intro"/>
    <w:basedOn w:val="NurText"/>
    <w:qFormat/>
    <w:rsid w:val="00A479EF"/>
    <w:pPr>
      <w:outlineLvl w:val="0"/>
    </w:pPr>
    <w:rPr>
      <w:rFonts w:ascii="DIN-Bold" w:hAnsi="DIN-Bold"/>
      <w:b/>
    </w:rPr>
  </w:style>
  <w:style w:type="paragraph" w:styleId="Endnotentext">
    <w:name w:val="endnote text"/>
    <w:basedOn w:val="Standard"/>
    <w:link w:val="EndnotentextZchn"/>
    <w:semiHidden/>
    <w:rsid w:val="00A479EF"/>
    <w:rPr>
      <w:rFonts w:ascii="Times" w:hAnsi="Times"/>
      <w:noProof/>
      <w:sz w:val="20"/>
      <w:lang w:val="de-DE" w:eastAsia="de-DE"/>
    </w:rPr>
  </w:style>
  <w:style w:type="character" w:customStyle="1" w:styleId="EndnotentextZchn">
    <w:name w:val="Endnotentext Zchn"/>
    <w:basedOn w:val="Absatz-Standardschriftart"/>
    <w:link w:val="Endnotentext"/>
    <w:semiHidden/>
    <w:rsid w:val="00A479EF"/>
    <w:rPr>
      <w:rFonts w:ascii="Times" w:hAnsi="Times"/>
      <w:noProof/>
    </w:rPr>
  </w:style>
  <w:style w:type="paragraph" w:customStyle="1" w:styleId="PanasonicFlietext">
    <w:name w:val="Panasonic_Fließtext"/>
    <w:basedOn w:val="NurText"/>
    <w:qFormat/>
    <w:rsid w:val="00A479EF"/>
    <w:pPr>
      <w:outlineLvl w:val="0"/>
    </w:pPr>
    <w:rPr>
      <w:rFonts w:ascii="DIN-Bold" w:hAnsi="DIN-Bold"/>
    </w:rPr>
  </w:style>
  <w:style w:type="paragraph" w:customStyle="1" w:styleId="PanaTVFeature-Liste">
    <w:name w:val="Pana_TV_Feature-Liste"/>
    <w:basedOn w:val="Standard"/>
    <w:qFormat/>
    <w:rsid w:val="006735E4"/>
    <w:pPr>
      <w:framePr w:w="2397" w:h="12423" w:hSpace="142" w:wrap="around" w:vAnchor="page" w:hAnchor="page" w:x="8720" w:y="4214" w:anchorLock="1"/>
    </w:pPr>
    <w:rPr>
      <w:rFonts w:ascii="DIN-Medium" w:hAnsi="DIN-Medium"/>
      <w:noProof/>
      <w:sz w:val="14"/>
      <w:lang w:val="de-DE" w:eastAsia="de-DE"/>
    </w:rPr>
  </w:style>
  <w:style w:type="paragraph" w:customStyle="1" w:styleId="PanaTVIntro">
    <w:name w:val="Pana_TV_Intro"/>
    <w:basedOn w:val="NurText"/>
    <w:qFormat/>
    <w:rsid w:val="006735E4"/>
    <w:pPr>
      <w:outlineLvl w:val="0"/>
    </w:pPr>
    <w:rPr>
      <w:rFonts w:ascii="DIN-Bold" w:hAnsi="DIN-Bold"/>
      <w:b/>
    </w:rPr>
  </w:style>
  <w:style w:type="character" w:customStyle="1" w:styleId="KommentartextZchn">
    <w:name w:val="Kommentartext Zchn"/>
    <w:basedOn w:val="Absatz-Standardschriftart"/>
    <w:link w:val="Kommentartext"/>
    <w:semiHidden/>
    <w:rsid w:val="006735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426">
      <w:bodyDiv w:val="1"/>
      <w:marLeft w:val="0"/>
      <w:marRight w:val="0"/>
      <w:marTop w:val="0"/>
      <w:marBottom w:val="0"/>
      <w:divBdr>
        <w:top w:val="none" w:sz="0" w:space="0" w:color="auto"/>
        <w:left w:val="none" w:sz="0" w:space="0" w:color="auto"/>
        <w:bottom w:val="none" w:sz="0" w:space="0" w:color="auto"/>
        <w:right w:val="none" w:sz="0" w:space="0" w:color="auto"/>
      </w:divBdr>
      <w:divsChild>
        <w:div w:id="115220442">
          <w:marLeft w:val="0"/>
          <w:marRight w:val="0"/>
          <w:marTop w:val="0"/>
          <w:marBottom w:val="0"/>
          <w:divBdr>
            <w:top w:val="none" w:sz="0" w:space="0" w:color="auto"/>
            <w:left w:val="none" w:sz="0" w:space="0" w:color="auto"/>
            <w:bottom w:val="none" w:sz="0" w:space="0" w:color="auto"/>
            <w:right w:val="none" w:sz="0" w:space="0" w:color="auto"/>
          </w:divBdr>
          <w:divsChild>
            <w:div w:id="1888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8102">
      <w:bodyDiv w:val="1"/>
      <w:marLeft w:val="0"/>
      <w:marRight w:val="0"/>
      <w:marTop w:val="0"/>
      <w:marBottom w:val="0"/>
      <w:divBdr>
        <w:top w:val="none" w:sz="0" w:space="0" w:color="auto"/>
        <w:left w:val="none" w:sz="0" w:space="0" w:color="auto"/>
        <w:bottom w:val="none" w:sz="0" w:space="0" w:color="auto"/>
        <w:right w:val="none" w:sz="0" w:space="0" w:color="auto"/>
      </w:divBdr>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32868127">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32122795">
      <w:bodyDiv w:val="1"/>
      <w:marLeft w:val="0"/>
      <w:marRight w:val="0"/>
      <w:marTop w:val="0"/>
      <w:marBottom w:val="0"/>
      <w:divBdr>
        <w:top w:val="none" w:sz="0" w:space="0" w:color="auto"/>
        <w:left w:val="none" w:sz="0" w:space="0" w:color="auto"/>
        <w:bottom w:val="none" w:sz="0" w:space="0" w:color="auto"/>
        <w:right w:val="none" w:sz="0" w:space="0" w:color="auto"/>
      </w:divBdr>
      <w:divsChild>
        <w:div w:id="640117452">
          <w:marLeft w:val="0"/>
          <w:marRight w:val="0"/>
          <w:marTop w:val="0"/>
          <w:marBottom w:val="0"/>
          <w:divBdr>
            <w:top w:val="none" w:sz="0" w:space="0" w:color="auto"/>
            <w:left w:val="none" w:sz="0" w:space="0" w:color="auto"/>
            <w:bottom w:val="none" w:sz="0" w:space="0" w:color="auto"/>
            <w:right w:val="none" w:sz="0" w:space="0" w:color="auto"/>
          </w:divBdr>
          <w:divsChild>
            <w:div w:id="141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034">
      <w:bodyDiv w:val="1"/>
      <w:marLeft w:val="0"/>
      <w:marRight w:val="0"/>
      <w:marTop w:val="0"/>
      <w:marBottom w:val="0"/>
      <w:divBdr>
        <w:top w:val="none" w:sz="0" w:space="0" w:color="auto"/>
        <w:left w:val="none" w:sz="0" w:space="0" w:color="auto"/>
        <w:bottom w:val="none" w:sz="0" w:space="0" w:color="auto"/>
        <w:right w:val="none" w:sz="0" w:space="0" w:color="auto"/>
      </w:divBdr>
      <w:divsChild>
        <w:div w:id="486434507">
          <w:marLeft w:val="0"/>
          <w:marRight w:val="0"/>
          <w:marTop w:val="0"/>
          <w:marBottom w:val="0"/>
          <w:divBdr>
            <w:top w:val="none" w:sz="0" w:space="0" w:color="auto"/>
            <w:left w:val="none" w:sz="0" w:space="0" w:color="auto"/>
            <w:bottom w:val="none" w:sz="0" w:space="0" w:color="auto"/>
            <w:right w:val="none" w:sz="0" w:space="0" w:color="auto"/>
          </w:divBdr>
        </w:div>
      </w:divsChild>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999162857">
      <w:bodyDiv w:val="1"/>
      <w:marLeft w:val="0"/>
      <w:marRight w:val="0"/>
      <w:marTop w:val="0"/>
      <w:marBottom w:val="0"/>
      <w:divBdr>
        <w:top w:val="none" w:sz="0" w:space="0" w:color="auto"/>
        <w:left w:val="none" w:sz="0" w:space="0" w:color="auto"/>
        <w:bottom w:val="none" w:sz="0" w:space="0" w:color="auto"/>
        <w:right w:val="none" w:sz="0" w:space="0" w:color="auto"/>
      </w:divBdr>
    </w:div>
    <w:div w:id="1006251535">
      <w:bodyDiv w:val="1"/>
      <w:marLeft w:val="0"/>
      <w:marRight w:val="0"/>
      <w:marTop w:val="0"/>
      <w:marBottom w:val="0"/>
      <w:divBdr>
        <w:top w:val="none" w:sz="0" w:space="0" w:color="auto"/>
        <w:left w:val="none" w:sz="0" w:space="0" w:color="auto"/>
        <w:bottom w:val="none" w:sz="0" w:space="0" w:color="auto"/>
        <w:right w:val="none" w:sz="0" w:space="0" w:color="auto"/>
      </w:divBdr>
      <w:divsChild>
        <w:div w:id="769273787">
          <w:marLeft w:val="0"/>
          <w:marRight w:val="0"/>
          <w:marTop w:val="0"/>
          <w:marBottom w:val="0"/>
          <w:divBdr>
            <w:top w:val="none" w:sz="0" w:space="0" w:color="auto"/>
            <w:left w:val="none" w:sz="0" w:space="0" w:color="auto"/>
            <w:bottom w:val="none" w:sz="0" w:space="0" w:color="auto"/>
            <w:right w:val="none" w:sz="0" w:space="0" w:color="auto"/>
          </w:divBdr>
          <w:divsChild>
            <w:div w:id="20736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16716234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54842">
      <w:bodyDiv w:val="1"/>
      <w:marLeft w:val="0"/>
      <w:marRight w:val="0"/>
      <w:marTop w:val="0"/>
      <w:marBottom w:val="0"/>
      <w:divBdr>
        <w:top w:val="none" w:sz="0" w:space="0" w:color="auto"/>
        <w:left w:val="none" w:sz="0" w:space="0" w:color="auto"/>
        <w:bottom w:val="none" w:sz="0" w:space="0" w:color="auto"/>
        <w:right w:val="none" w:sz="0" w:space="0" w:color="auto"/>
      </w:divBdr>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53066607">
      <w:bodyDiv w:val="1"/>
      <w:marLeft w:val="0"/>
      <w:marRight w:val="0"/>
      <w:marTop w:val="0"/>
      <w:marBottom w:val="0"/>
      <w:divBdr>
        <w:top w:val="none" w:sz="0" w:space="0" w:color="auto"/>
        <w:left w:val="none" w:sz="0" w:space="0" w:color="auto"/>
        <w:bottom w:val="none" w:sz="0" w:space="0" w:color="auto"/>
        <w:right w:val="none" w:sz="0" w:space="0" w:color="auto"/>
      </w:divBdr>
      <w:divsChild>
        <w:div w:id="1880582645">
          <w:marLeft w:val="0"/>
          <w:marRight w:val="0"/>
          <w:marTop w:val="0"/>
          <w:marBottom w:val="0"/>
          <w:divBdr>
            <w:top w:val="none" w:sz="0" w:space="0" w:color="auto"/>
            <w:left w:val="none" w:sz="0" w:space="0" w:color="auto"/>
            <w:bottom w:val="none" w:sz="0" w:space="0" w:color="auto"/>
            <w:right w:val="none" w:sz="0" w:space="0" w:color="auto"/>
          </w:divBdr>
        </w:div>
      </w:divsChild>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de/presse/detail/ct_detail.aspx?newsID=666a8ee2-0127-490a-967c-6b274aa610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kontakt@eu.panas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nasonic-pr@jdb.d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016A030F3446499BCC54D83FF96E23" ma:contentTypeVersion="12" ma:contentTypeDescription="Ein neues Dokument erstellen." ma:contentTypeScope="" ma:versionID="e42fd24c7363048f6c238d8a236d5b5b">
  <xsd:schema xmlns:xsd="http://www.w3.org/2001/XMLSchema" xmlns:xs="http://www.w3.org/2001/XMLSchema" xmlns:p="http://schemas.microsoft.com/office/2006/metadata/properties" xmlns:ns2="706d4d7e-ecab-4c79-8761-9289f9594953" targetNamespace="http://schemas.microsoft.com/office/2006/metadata/properties" ma:root="true" ma:fieldsID="b5295019cd0af83cace22f9465ba0cb0" ns2:_="">
    <xsd:import namespace="706d4d7e-ecab-4c79-8761-9289f95949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4d7e-ecab-4c79-8761-9289f959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d4d7e-ecab-4c79-8761-9289f9594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B2B58A-541F-4555-AFC1-71CF8A85C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4d7e-ecab-4c79-8761-9289f9594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D572-619B-451F-AC42-6BB126219C15}">
  <ds:schemaRefs>
    <ds:schemaRef ds:uri="http://schemas.microsoft.com/sharepoint/v3/contenttype/forms"/>
  </ds:schemaRefs>
</ds:datastoreItem>
</file>

<file path=customXml/itemProps3.xml><?xml version="1.0" encoding="utf-8"?>
<ds:datastoreItem xmlns:ds="http://schemas.openxmlformats.org/officeDocument/2006/customXml" ds:itemID="{D81A595A-8C8D-42D9-A2FA-20C8E9419007}">
  <ds:schemaRefs>
    <ds:schemaRef ds:uri="http://schemas.openxmlformats.org/officeDocument/2006/bibliography"/>
  </ds:schemaRefs>
</ds:datastoreItem>
</file>

<file path=customXml/itemProps4.xml><?xml version="1.0" encoding="utf-8"?>
<ds:datastoreItem xmlns:ds="http://schemas.openxmlformats.org/officeDocument/2006/customXml" ds:itemID="{39D312DF-0E0E-4C58-A39C-4FFA53F1CF39}">
  <ds:schemaRefs>
    <ds:schemaRef ds:uri="http://schemas.microsoft.com/office/2006/metadata/properties"/>
    <ds:schemaRef ds:uri="http://schemas.microsoft.com/office/infopath/2007/PartnerControls"/>
    <ds:schemaRef ds:uri="706d4d7e-ecab-4c79-8761-9289f9594953"/>
  </ds:schemaRefs>
</ds:datastoreItem>
</file>

<file path=docProps/app.xml><?xml version="1.0" encoding="utf-8"?>
<Properties xmlns="http://schemas.openxmlformats.org/officeDocument/2006/extended-properties" xmlns:vt="http://schemas.openxmlformats.org/officeDocument/2006/docPropsVTypes">
  <Template>C:\Dokumente und Einstellungen\Besitzer\Lokale Einstellungen\Temporary Internet Files\OLK4D3\Digitales Pressepapier Michael Langbehn.dot</Template>
  <TotalTime>0</TotalTime>
  <Pages>7</Pages>
  <Words>2488</Words>
  <Characters>15680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subject/>
  <dc:creator>bb</dc:creator>
  <cp:keywords/>
  <dc:description/>
  <cp:lastModifiedBy>Sven Burmeister</cp:lastModifiedBy>
  <cp:revision>13</cp:revision>
  <cp:lastPrinted>2021-07-28T14:50:00Z</cp:lastPrinted>
  <dcterms:created xsi:type="dcterms:W3CDTF">2022-04-06T07:45:00Z</dcterms:created>
  <dcterms:modified xsi:type="dcterms:W3CDTF">2023-08-24T13:16:00Z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0x010100E8016A030F3446499BCC54D83FF96E23</vt:lpwstr>
  </property>
</Properties>
</file>