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A214" w14:textId="12C45D6E" w:rsidR="00C606C6" w:rsidRPr="000E6156" w:rsidRDefault="007C40CB">
      <w:pPr>
        <w:pStyle w:val="Kopfzeile"/>
        <w:rPr>
          <w:rFonts w:ascii="DIN-Bold" w:hAnsi="DIN-Bold" w:cs="Arial"/>
          <w:sz w:val="20"/>
          <w:lang w:val="de-DE"/>
        </w:rPr>
      </w:pPr>
      <w:r>
        <w:rPr>
          <w:rFonts w:ascii="DIN-Bold" w:hAnsi="DIN-Bold"/>
          <w:noProof/>
        </w:rPr>
        <w:drawing>
          <wp:anchor distT="0" distB="0" distL="114300" distR="114300" simplePos="0" relativeHeight="251658240" behindDoc="1" locked="0" layoutInCell="1" allowOverlap="1" wp14:anchorId="00D900E1" wp14:editId="6B3EF7EC">
            <wp:simplePos x="0" y="0"/>
            <wp:positionH relativeFrom="column">
              <wp:posOffset>5080</wp:posOffset>
            </wp:positionH>
            <wp:positionV relativeFrom="paragraph">
              <wp:posOffset>1291590</wp:posOffset>
            </wp:positionV>
            <wp:extent cx="4755515" cy="1421130"/>
            <wp:effectExtent l="0" t="0" r="0" b="1270"/>
            <wp:wrapTight wrapText="bothSides">
              <wp:wrapPolygon edited="0">
                <wp:start x="0" y="0"/>
                <wp:lineTo x="0" y="21426"/>
                <wp:lineTo x="21516" y="21426"/>
                <wp:lineTo x="2151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ro_Bild.png"/>
                    <pic:cNvPicPr/>
                  </pic:nvPicPr>
                  <pic:blipFill>
                    <a:blip r:embed="rId8"/>
                    <a:stretch>
                      <a:fillRect/>
                    </a:stretch>
                  </pic:blipFill>
                  <pic:spPr>
                    <a:xfrm>
                      <a:off x="0" y="0"/>
                      <a:ext cx="4755515" cy="1421130"/>
                    </a:xfrm>
                    <a:prstGeom prst="rect">
                      <a:avLst/>
                    </a:prstGeom>
                  </pic:spPr>
                </pic:pic>
              </a:graphicData>
            </a:graphic>
            <wp14:sizeRelH relativeFrom="margin">
              <wp14:pctWidth>0</wp14:pctWidth>
            </wp14:sizeRelH>
            <wp14:sizeRelV relativeFrom="margin">
              <wp14:pctHeight>0</wp14:pctHeight>
            </wp14:sizeRelV>
          </wp:anchor>
        </w:drawing>
      </w:r>
    </w:p>
    <w:p w14:paraId="70499488" w14:textId="499CF08E" w:rsidR="009627CA" w:rsidRPr="004A2387" w:rsidRDefault="000C3462" w:rsidP="000C3462">
      <w:pPr>
        <w:framePr w:w="7747" w:h="295" w:hSpace="142" w:wrap="around" w:vAnchor="page" w:hAnchor="page" w:x="986" w:y="4865" w:anchorLock="1"/>
        <w:rPr>
          <w:rFonts w:ascii="DIN-Medium" w:hAnsi="DIN-Medium"/>
          <w:sz w:val="31"/>
          <w:lang w:eastAsia="en-US"/>
        </w:rPr>
      </w:pPr>
      <w:r w:rsidRPr="00464E2B">
        <w:rPr>
          <w:rFonts w:ascii="DIN-Medium" w:hAnsi="DIN-Medium"/>
          <w:sz w:val="31"/>
          <w:lang w:eastAsia="en-US"/>
        </w:rPr>
        <w:t xml:space="preserve">Leica DG Vario-Elmarit </w:t>
      </w:r>
      <w:r>
        <w:rPr>
          <w:rFonts w:ascii="DIN-Medium" w:hAnsi="DIN-Medium"/>
          <w:sz w:val="31"/>
          <w:lang w:eastAsia="en-US"/>
        </w:rPr>
        <w:t>50</w:t>
      </w:r>
      <w:r w:rsidRPr="00464E2B">
        <w:rPr>
          <w:rFonts w:ascii="DIN-Medium" w:hAnsi="DIN-Medium"/>
          <w:sz w:val="31"/>
          <w:lang w:eastAsia="en-US"/>
        </w:rPr>
        <w:t>-</w:t>
      </w:r>
      <w:r>
        <w:rPr>
          <w:rFonts w:ascii="DIN-Medium" w:hAnsi="DIN-Medium"/>
          <w:sz w:val="31"/>
          <w:lang w:eastAsia="en-US"/>
        </w:rPr>
        <w:t>200</w:t>
      </w:r>
      <w:r w:rsidRPr="00464E2B">
        <w:rPr>
          <w:rFonts w:ascii="DIN-Medium" w:hAnsi="DIN-Medium"/>
          <w:sz w:val="31"/>
          <w:lang w:eastAsia="en-US"/>
        </w:rPr>
        <w:t>mm/F2,8-4,0 ASPH/O.I.S. (</w:t>
      </w:r>
      <w:r>
        <w:rPr>
          <w:rFonts w:ascii="DIN-Medium" w:hAnsi="DIN-Medium"/>
          <w:sz w:val="31"/>
          <w:lang w:eastAsia="en-US"/>
        </w:rPr>
        <w:t>100</w:t>
      </w:r>
      <w:r w:rsidRPr="00464E2B">
        <w:rPr>
          <w:rFonts w:ascii="DIN-Medium" w:hAnsi="DIN-Medium"/>
          <w:sz w:val="31"/>
          <w:lang w:eastAsia="en-US"/>
        </w:rPr>
        <w:t>-</w:t>
      </w:r>
      <w:r>
        <w:rPr>
          <w:rFonts w:ascii="DIN-Medium" w:hAnsi="DIN-Medium"/>
          <w:sz w:val="31"/>
          <w:lang w:eastAsia="en-US"/>
        </w:rPr>
        <w:t>400</w:t>
      </w:r>
      <w:r w:rsidRPr="00464E2B">
        <w:rPr>
          <w:rFonts w:ascii="DIN-Medium" w:hAnsi="DIN-Medium"/>
          <w:sz w:val="31"/>
          <w:lang w:eastAsia="en-US"/>
        </w:rPr>
        <w:t>mm KB)</w:t>
      </w:r>
      <w:r w:rsidR="00A643EF" w:rsidRPr="004A2387">
        <w:rPr>
          <w:rFonts w:ascii="DIN-Medium" w:hAnsi="DIN-Medium"/>
          <w:sz w:val="31"/>
          <w:lang w:eastAsia="en-US"/>
        </w:rPr>
        <w:br/>
      </w:r>
      <w:r>
        <w:rPr>
          <w:rFonts w:ascii="DIN-Black" w:hAnsi="DIN-Black"/>
          <w:sz w:val="25"/>
          <w:lang w:eastAsia="en-US"/>
        </w:rPr>
        <w:t>Neues Tele-Zoom komplettiert das lichtstarke 2.8-4.0 Leica-Zoom-Trio für Micro</w:t>
      </w:r>
      <w:r w:rsidR="002A1C17">
        <w:rPr>
          <w:rFonts w:ascii="DIN-Black" w:hAnsi="DIN-Black"/>
          <w:sz w:val="25"/>
          <w:lang w:eastAsia="en-US"/>
        </w:rPr>
        <w:t>-</w:t>
      </w:r>
      <w:r>
        <w:rPr>
          <w:rFonts w:ascii="DIN-Black" w:hAnsi="DIN-Black"/>
          <w:sz w:val="25"/>
          <w:lang w:eastAsia="en-US"/>
        </w:rPr>
        <w:t>FourThirds</w:t>
      </w:r>
    </w:p>
    <w:p w14:paraId="51D4193F" w14:textId="7FFBFF5C" w:rsidR="008460A2" w:rsidRPr="000E6156"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0E6156">
        <w:rPr>
          <w:rFonts w:ascii="DIN-Black" w:hAnsi="DIN-Black"/>
          <w:color w:val="000000"/>
          <w:sz w:val="31"/>
        </w:rPr>
        <w:t>PRESSEINFORMATION</w:t>
      </w:r>
      <w:r w:rsidRPr="000E6156">
        <w:rPr>
          <w:rFonts w:ascii="Arial" w:hAnsi="Arial"/>
          <w:sz w:val="22"/>
        </w:rPr>
        <w:br/>
      </w:r>
      <w:r w:rsidR="00427032" w:rsidRPr="000E6156">
        <w:rPr>
          <w:rFonts w:ascii="DIN-Black" w:hAnsi="DIN-Black"/>
          <w:color w:val="808080"/>
          <w:sz w:val="22"/>
        </w:rPr>
        <w:t>Nr.</w:t>
      </w:r>
      <w:r w:rsidR="00CC772D">
        <w:rPr>
          <w:rFonts w:ascii="DIN-Black" w:hAnsi="DIN-Black"/>
          <w:color w:val="808080"/>
          <w:sz w:val="22"/>
        </w:rPr>
        <w:t xml:space="preserve"> </w:t>
      </w:r>
      <w:r w:rsidR="000C3462">
        <w:rPr>
          <w:rFonts w:ascii="DIN-Black" w:hAnsi="DIN-Black"/>
          <w:color w:val="808080"/>
          <w:sz w:val="22"/>
        </w:rPr>
        <w:t>093</w:t>
      </w:r>
      <w:r w:rsidR="00427032" w:rsidRPr="000E6156">
        <w:rPr>
          <w:rFonts w:ascii="DIN-Black" w:hAnsi="DIN-Black"/>
          <w:color w:val="808080"/>
          <w:sz w:val="22"/>
        </w:rPr>
        <w:t>/</w:t>
      </w:r>
      <w:r w:rsidR="00C40805" w:rsidRPr="000E6156">
        <w:rPr>
          <w:rFonts w:ascii="DIN-Black" w:hAnsi="DIN-Black"/>
          <w:color w:val="808080"/>
          <w:sz w:val="22"/>
        </w:rPr>
        <w:t>FY 201</w:t>
      </w:r>
      <w:r w:rsidR="002F45C9">
        <w:rPr>
          <w:rFonts w:ascii="DIN-Black" w:hAnsi="DIN-Black"/>
          <w:color w:val="808080"/>
          <w:sz w:val="22"/>
        </w:rPr>
        <w:t>7</w:t>
      </w:r>
      <w:r w:rsidRPr="000E6156">
        <w:rPr>
          <w:rFonts w:ascii="DIN-Black" w:hAnsi="DIN-Black"/>
          <w:color w:val="808080"/>
          <w:sz w:val="22"/>
        </w:rPr>
        <w:t xml:space="preserve">, </w:t>
      </w:r>
      <w:r w:rsidR="000C3462">
        <w:rPr>
          <w:rFonts w:ascii="DIN-Black" w:hAnsi="DIN-Black"/>
          <w:color w:val="808080"/>
          <w:sz w:val="22"/>
        </w:rPr>
        <w:t>Februar 2018</w:t>
      </w:r>
    </w:p>
    <w:p w14:paraId="50D958D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31C02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A4F9F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C16979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9C1E5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9220C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701735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B3087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85926C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F31A72A"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E6CE4D"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78523D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9BD7820"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4B64F39" w14:textId="77777777" w:rsidR="002A5BFE" w:rsidRPr="000E6156" w:rsidRDefault="002A5BFE" w:rsidP="000A4552">
      <w:pPr>
        <w:framePr w:w="2155" w:h="7655" w:hSpace="142" w:wrap="around" w:vAnchor="page" w:hAnchor="page" w:x="8904" w:y="4865" w:anchorLock="1"/>
        <w:rPr>
          <w:rFonts w:ascii="DIN-Medium" w:hAnsi="DIN-Medium"/>
          <w:sz w:val="14"/>
          <w:szCs w:val="14"/>
        </w:rPr>
      </w:pPr>
      <w:bookmarkStart w:id="0" w:name="_GoBack"/>
      <w:bookmarkEnd w:id="0"/>
    </w:p>
    <w:p w14:paraId="010A1142"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A44B26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7CA6F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1ECBE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581BC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D3ABA86"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112975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45F88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45CCE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77C340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2E555D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31A52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3DF9459" w14:textId="77777777" w:rsidR="002A5BFE" w:rsidRDefault="002A5BFE" w:rsidP="000A4552">
      <w:pPr>
        <w:framePr w:w="2155" w:h="7655" w:hSpace="142" w:wrap="around" w:vAnchor="page" w:hAnchor="page" w:x="8904" w:y="4865" w:anchorLock="1"/>
        <w:rPr>
          <w:rFonts w:ascii="DIN-Medium" w:hAnsi="DIN-Medium"/>
          <w:sz w:val="14"/>
          <w:szCs w:val="14"/>
        </w:rPr>
      </w:pPr>
    </w:p>
    <w:p w14:paraId="034ADFDF" w14:textId="77777777" w:rsidR="001B547A" w:rsidRDefault="001B547A" w:rsidP="000A4552">
      <w:pPr>
        <w:framePr w:w="2155" w:h="7655" w:hSpace="142" w:wrap="around" w:vAnchor="page" w:hAnchor="page" w:x="8904" w:y="4865" w:anchorLock="1"/>
        <w:rPr>
          <w:rFonts w:ascii="DIN-Medium" w:hAnsi="DIN-Medium"/>
          <w:sz w:val="14"/>
          <w:szCs w:val="14"/>
        </w:rPr>
      </w:pPr>
    </w:p>
    <w:p w14:paraId="6A7B10B4" w14:textId="77777777" w:rsidR="001B547A" w:rsidRDefault="001B547A" w:rsidP="000A4552">
      <w:pPr>
        <w:framePr w:w="2155" w:h="7655" w:hSpace="142" w:wrap="around" w:vAnchor="page" w:hAnchor="page" w:x="8904" w:y="4865" w:anchorLock="1"/>
        <w:rPr>
          <w:rFonts w:ascii="DIN-Medium" w:hAnsi="DIN-Medium"/>
          <w:sz w:val="14"/>
          <w:szCs w:val="14"/>
        </w:rPr>
      </w:pPr>
    </w:p>
    <w:p w14:paraId="0E3CA70F" w14:textId="77777777" w:rsidR="001B547A" w:rsidRDefault="001B547A" w:rsidP="000A4552">
      <w:pPr>
        <w:framePr w:w="2155" w:h="7655" w:hSpace="142" w:wrap="around" w:vAnchor="page" w:hAnchor="page" w:x="8904" w:y="4865" w:anchorLock="1"/>
        <w:rPr>
          <w:rFonts w:ascii="DIN-Medium" w:hAnsi="DIN-Medium"/>
          <w:sz w:val="14"/>
          <w:szCs w:val="14"/>
        </w:rPr>
      </w:pPr>
    </w:p>
    <w:p w14:paraId="47E19083" w14:textId="77777777" w:rsidR="001B547A" w:rsidRDefault="001B547A" w:rsidP="000A4552">
      <w:pPr>
        <w:framePr w:w="2155" w:h="7655" w:hSpace="142" w:wrap="around" w:vAnchor="page" w:hAnchor="page" w:x="8904" w:y="4865" w:anchorLock="1"/>
        <w:rPr>
          <w:rFonts w:ascii="DIN-Medium" w:hAnsi="DIN-Medium"/>
          <w:sz w:val="14"/>
          <w:szCs w:val="14"/>
        </w:rPr>
      </w:pPr>
    </w:p>
    <w:p w14:paraId="3371D5EB" w14:textId="77777777" w:rsidR="001B547A" w:rsidRDefault="001B547A" w:rsidP="000A4552">
      <w:pPr>
        <w:framePr w:w="2155" w:h="7655" w:hSpace="142" w:wrap="around" w:vAnchor="page" w:hAnchor="page" w:x="8904" w:y="4865" w:anchorLock="1"/>
        <w:rPr>
          <w:rFonts w:ascii="DIN-Medium" w:hAnsi="DIN-Medium"/>
          <w:sz w:val="14"/>
          <w:szCs w:val="14"/>
        </w:rPr>
      </w:pPr>
    </w:p>
    <w:p w14:paraId="31287A87" w14:textId="77777777" w:rsidR="001B547A" w:rsidRPr="000E6156" w:rsidRDefault="001B547A" w:rsidP="000A4552">
      <w:pPr>
        <w:framePr w:w="2155" w:h="7655" w:hSpace="142" w:wrap="around" w:vAnchor="page" w:hAnchor="page" w:x="8904" w:y="4865" w:anchorLock="1"/>
        <w:rPr>
          <w:rFonts w:ascii="DIN-Medium" w:hAnsi="DIN-Medium"/>
          <w:sz w:val="14"/>
          <w:szCs w:val="14"/>
        </w:rPr>
      </w:pPr>
    </w:p>
    <w:p w14:paraId="26CA34F7" w14:textId="77777777" w:rsidR="00A72EBF" w:rsidRDefault="00A72EBF" w:rsidP="000A4552">
      <w:pPr>
        <w:framePr w:w="2155" w:h="7655" w:hSpace="142" w:wrap="around" w:vAnchor="page" w:hAnchor="page" w:x="8904" w:y="4865" w:anchorLock="1"/>
        <w:rPr>
          <w:rFonts w:ascii="DIN-Medium" w:hAnsi="DIN-Medium"/>
          <w:sz w:val="14"/>
          <w:szCs w:val="14"/>
        </w:rPr>
      </w:pPr>
    </w:p>
    <w:p w14:paraId="711788AF" w14:textId="77777777" w:rsidR="008C46A2" w:rsidRDefault="008C46A2" w:rsidP="000A4552">
      <w:pPr>
        <w:framePr w:w="2155" w:h="7655" w:hSpace="142" w:wrap="around" w:vAnchor="page" w:hAnchor="page" w:x="8904" w:y="4865" w:anchorLock="1"/>
        <w:rPr>
          <w:rFonts w:ascii="DIN-Medium" w:hAnsi="DIN-Medium"/>
          <w:sz w:val="14"/>
          <w:szCs w:val="14"/>
        </w:rPr>
      </w:pPr>
    </w:p>
    <w:p w14:paraId="2EE3A0A8" w14:textId="77777777" w:rsidR="008C46A2" w:rsidRPr="000E6156" w:rsidRDefault="008C46A2" w:rsidP="000A4552">
      <w:pPr>
        <w:framePr w:w="2155" w:h="7655" w:hSpace="142" w:wrap="around" w:vAnchor="page" w:hAnchor="page" w:x="8904" w:y="4865" w:anchorLock="1"/>
        <w:rPr>
          <w:rFonts w:ascii="DIN-Medium" w:hAnsi="DIN-Medium"/>
          <w:sz w:val="14"/>
          <w:szCs w:val="14"/>
        </w:rPr>
      </w:pPr>
    </w:p>
    <w:p w14:paraId="4AB93794" w14:textId="77777777" w:rsidR="00310598" w:rsidRPr="000E6156" w:rsidRDefault="00310598" w:rsidP="000A4552">
      <w:pPr>
        <w:framePr w:w="2155" w:h="7655" w:hSpace="142" w:wrap="around" w:vAnchor="page" w:hAnchor="page" w:x="8904" w:y="4865" w:anchorLock="1"/>
        <w:rPr>
          <w:rFonts w:ascii="DIN-Medium" w:hAnsi="DIN-Medium"/>
          <w:sz w:val="14"/>
          <w:szCs w:val="14"/>
        </w:rPr>
      </w:pPr>
    </w:p>
    <w:p w14:paraId="59CAA8BE" w14:textId="77777777" w:rsidR="006B2F8A" w:rsidRPr="000E6156" w:rsidRDefault="002A5BFE" w:rsidP="000A4552">
      <w:pPr>
        <w:framePr w:w="2155" w:h="7655" w:hSpace="142" w:wrap="around" w:vAnchor="page" w:hAnchor="page" w:x="8904" w:y="4865" w:anchorLock="1"/>
        <w:rPr>
          <w:rFonts w:ascii="DIN-Medium" w:hAnsi="DIN-Medium"/>
          <w:sz w:val="14"/>
          <w:szCs w:val="14"/>
        </w:rPr>
      </w:pPr>
      <w:r w:rsidRPr="000E6156">
        <w:rPr>
          <w:rFonts w:ascii="DIN-Medium" w:hAnsi="DIN-Medium"/>
          <w:sz w:val="14"/>
          <w:szCs w:val="14"/>
        </w:rPr>
        <w:t xml:space="preserve">Diesen Pressetext und die Pressefotos (downloadfähig mit 300 dpi) finden Sie im Internet unter </w:t>
      </w:r>
      <w:hyperlink r:id="rId9" w:history="1">
        <w:r w:rsidRPr="000E6156">
          <w:rPr>
            <w:rStyle w:val="Hyperlink"/>
            <w:rFonts w:ascii="DIN-Medium" w:hAnsi="DIN-Medium"/>
            <w:sz w:val="14"/>
            <w:szCs w:val="14"/>
          </w:rPr>
          <w:t>www.panasonic.com/de/corporate/presse.html</w:t>
        </w:r>
      </w:hyperlink>
    </w:p>
    <w:p w14:paraId="25B7A39A" w14:textId="1CFEFD26" w:rsidR="000C3462" w:rsidRDefault="002A5BFE" w:rsidP="000C3462">
      <w:pPr>
        <w:pStyle w:val="PMStandard"/>
        <w:spacing w:before="0" w:after="0"/>
        <w:rPr>
          <w:rFonts w:ascii="DIN-Bold" w:hAnsi="DIN-Bold"/>
        </w:rPr>
      </w:pPr>
      <w:r w:rsidRPr="001B547A">
        <w:rPr>
          <w:rFonts w:ascii="DIN-Bold" w:hAnsi="DIN-Bold"/>
        </w:rPr>
        <w:t>Hamburg,</w:t>
      </w:r>
      <w:r w:rsidR="004A2387">
        <w:rPr>
          <w:rFonts w:ascii="DIN-Bold" w:hAnsi="DIN-Bold"/>
        </w:rPr>
        <w:t xml:space="preserve"> </w:t>
      </w:r>
      <w:bookmarkStart w:id="1" w:name="OLE_LINK1"/>
      <w:bookmarkStart w:id="2" w:name="OLE_LINK2"/>
      <w:r w:rsidR="000C3462">
        <w:rPr>
          <w:rFonts w:ascii="DIN-Bold" w:hAnsi="DIN-Bold"/>
        </w:rPr>
        <w:t>Februar</w:t>
      </w:r>
      <w:r w:rsidR="000C3462" w:rsidRPr="00D03B43">
        <w:rPr>
          <w:rFonts w:ascii="DIN-Bold" w:hAnsi="DIN-Bold"/>
        </w:rPr>
        <w:t xml:space="preserve"> 201</w:t>
      </w:r>
      <w:r w:rsidR="000C3462">
        <w:rPr>
          <w:rFonts w:ascii="DIN-Bold" w:hAnsi="DIN-Bold"/>
        </w:rPr>
        <w:t>8</w:t>
      </w:r>
      <w:r w:rsidR="00797333">
        <w:rPr>
          <w:rFonts w:ascii="DIN-Bold" w:hAnsi="DIN-Bold"/>
        </w:rPr>
        <w:t xml:space="preserve"> </w:t>
      </w:r>
      <w:r w:rsidR="000C3462" w:rsidRPr="001B547A">
        <w:rPr>
          <w:rFonts w:ascii="DIN-Bold" w:hAnsi="DIN-Bold"/>
        </w:rPr>
        <w:t xml:space="preserve">– Mit dem </w:t>
      </w:r>
      <w:r w:rsidR="000C3462">
        <w:rPr>
          <w:rFonts w:ascii="DIN-Bold" w:hAnsi="DIN-Bold"/>
        </w:rPr>
        <w:t>Leica DG Vario-Elmarit 50</w:t>
      </w:r>
      <w:r w:rsidR="000C3462" w:rsidRPr="001B547A">
        <w:rPr>
          <w:rFonts w:ascii="DIN-Bold" w:hAnsi="DIN-Bold"/>
        </w:rPr>
        <w:t>-</w:t>
      </w:r>
      <w:r w:rsidR="000C3462">
        <w:rPr>
          <w:rFonts w:ascii="DIN-Bold" w:hAnsi="DIN-Bold"/>
        </w:rPr>
        <w:t>200</w:t>
      </w:r>
      <w:r w:rsidR="000C3462" w:rsidRPr="001B547A">
        <w:rPr>
          <w:rFonts w:ascii="DIN-Bold" w:hAnsi="DIN-Bold"/>
        </w:rPr>
        <w:t xml:space="preserve">mm / F2,8-4,0 ASPH. / O.I.S. stellt Panasonic das </w:t>
      </w:r>
      <w:r w:rsidR="000C3462">
        <w:rPr>
          <w:rFonts w:ascii="DIN-Bold" w:hAnsi="DIN-Bold"/>
        </w:rPr>
        <w:t xml:space="preserve">dritte </w:t>
      </w:r>
      <w:r w:rsidR="000C3462" w:rsidRPr="001B547A">
        <w:rPr>
          <w:rFonts w:ascii="DIN-Bold" w:hAnsi="DIN-Bold"/>
        </w:rPr>
        <w:t>Objektiv seiner Leica DG Vario-Elmarit F2,8-4,0-Serie vor</w:t>
      </w:r>
      <w:r w:rsidR="00177B80">
        <w:rPr>
          <w:rFonts w:ascii="DIN-Bold" w:hAnsi="DIN-Bold"/>
        </w:rPr>
        <w:t xml:space="preserve"> und </w:t>
      </w:r>
      <w:r w:rsidR="00283FF3">
        <w:rPr>
          <w:rFonts w:ascii="DIN-Bold" w:hAnsi="DIN-Bold"/>
        </w:rPr>
        <w:t xml:space="preserve">baut </w:t>
      </w:r>
      <w:r w:rsidR="00177B80">
        <w:rPr>
          <w:rFonts w:ascii="DIN-Bold" w:hAnsi="DIN-Bold"/>
        </w:rPr>
        <w:t>sein umfangreiches Micro</w:t>
      </w:r>
      <w:r w:rsidR="00A07F87">
        <w:rPr>
          <w:rFonts w:ascii="DIN-Bold" w:hAnsi="DIN-Bold"/>
        </w:rPr>
        <w:t>-</w:t>
      </w:r>
      <w:r w:rsidR="00177B80">
        <w:rPr>
          <w:rFonts w:ascii="DIN-Bold" w:hAnsi="DIN-Bold"/>
        </w:rPr>
        <w:t>FourThirds Sortiment</w:t>
      </w:r>
      <w:r w:rsidR="00283FF3">
        <w:rPr>
          <w:rFonts w:ascii="DIN-Bold" w:hAnsi="DIN-Bold"/>
        </w:rPr>
        <w:t xml:space="preserve"> weiter aus</w:t>
      </w:r>
      <w:r w:rsidR="000C3462" w:rsidRPr="007B43EC">
        <w:rPr>
          <w:rFonts w:ascii="DIN-Bold" w:hAnsi="DIN-Bold"/>
        </w:rPr>
        <w:t>. Nutzern</w:t>
      </w:r>
      <w:r w:rsidR="00052BB1">
        <w:rPr>
          <w:rFonts w:ascii="DIN-Bold" w:hAnsi="DIN-Bold"/>
        </w:rPr>
        <w:t xml:space="preserve"> stehen</w:t>
      </w:r>
      <w:r w:rsidR="000C3462" w:rsidRPr="007B43EC">
        <w:rPr>
          <w:rFonts w:ascii="DIN-Bold" w:hAnsi="DIN-Bold"/>
        </w:rPr>
        <w:t xml:space="preserve"> damit </w:t>
      </w:r>
      <w:r w:rsidR="00177B80" w:rsidRPr="007B43EC">
        <w:rPr>
          <w:rFonts w:ascii="DIN-Bold" w:hAnsi="DIN-Bold"/>
        </w:rPr>
        <w:t xml:space="preserve">nicht nur </w:t>
      </w:r>
      <w:r w:rsidR="000C3462" w:rsidRPr="007B43EC">
        <w:rPr>
          <w:rFonts w:ascii="DIN-Bold" w:hAnsi="DIN-Bold"/>
        </w:rPr>
        <w:t>10 hochwertige Leica</w:t>
      </w:r>
      <w:r w:rsidR="00177B80" w:rsidRPr="007B43EC">
        <w:rPr>
          <w:rFonts w:ascii="DIN-Bold" w:hAnsi="DIN-Bold"/>
        </w:rPr>
        <w:t xml:space="preserve">-Objektive, sondern </w:t>
      </w:r>
      <w:r w:rsidR="002734EA">
        <w:rPr>
          <w:rFonts w:ascii="DIN-Bold" w:hAnsi="DIN-Bold"/>
        </w:rPr>
        <w:t>insgesamt</w:t>
      </w:r>
      <w:r w:rsidR="002734EA" w:rsidRPr="007B43EC">
        <w:rPr>
          <w:rFonts w:ascii="DIN-Bold" w:hAnsi="DIN-Bold"/>
        </w:rPr>
        <w:t xml:space="preserve"> </w:t>
      </w:r>
      <w:r w:rsidR="000C3462" w:rsidRPr="007B43EC">
        <w:rPr>
          <w:rFonts w:ascii="DIN-Bold" w:hAnsi="DIN-Bold"/>
        </w:rPr>
        <w:t>über 75 MFT-Objektive</w:t>
      </w:r>
      <w:r w:rsidR="00177B80" w:rsidRPr="007B43EC">
        <w:rPr>
          <w:rFonts w:ascii="DIN-Bold" w:hAnsi="DIN-Bold"/>
        </w:rPr>
        <w:t xml:space="preserve"> von </w:t>
      </w:r>
      <w:r w:rsidR="002734EA">
        <w:rPr>
          <w:rFonts w:ascii="DIN-Bold" w:hAnsi="DIN-Bold"/>
        </w:rPr>
        <w:t xml:space="preserve">Panasonic und </w:t>
      </w:r>
      <w:r w:rsidR="007B43EC">
        <w:rPr>
          <w:rFonts w:ascii="DIN-Bold" w:hAnsi="DIN-Bold"/>
        </w:rPr>
        <w:t>Drittanbietern</w:t>
      </w:r>
      <w:r w:rsidR="000C3462" w:rsidRPr="007B43EC">
        <w:rPr>
          <w:rFonts w:ascii="DIN-Bold" w:hAnsi="DIN-Bold"/>
        </w:rPr>
        <w:t xml:space="preserve"> zur Verfügung.</w:t>
      </w:r>
    </w:p>
    <w:p w14:paraId="110C0864" w14:textId="77777777" w:rsidR="000C3462" w:rsidRDefault="000C3462" w:rsidP="000C3462">
      <w:pPr>
        <w:pStyle w:val="PMStandard"/>
        <w:spacing w:before="0" w:after="0"/>
        <w:rPr>
          <w:rFonts w:ascii="DIN-Bold" w:hAnsi="DIN-Bold"/>
        </w:rPr>
      </w:pPr>
    </w:p>
    <w:p w14:paraId="15AA95B5" w14:textId="77777777" w:rsidR="000C3462" w:rsidRDefault="000C3462" w:rsidP="000C3462">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In allen Objektiven dieser neuen Serie formen </w:t>
      </w:r>
      <w:r w:rsidRPr="00F33233">
        <w:rPr>
          <w:rFonts w:ascii="DIN-Regular" w:eastAsia="MS Mincho" w:hAnsi="DIN-Regular"/>
          <w:b/>
          <w:lang w:eastAsia="de-DE"/>
        </w:rPr>
        <w:t>9 Lamellen</w:t>
      </w:r>
      <w:r w:rsidRPr="001B547A">
        <w:rPr>
          <w:rFonts w:ascii="DIN-Regular" w:eastAsia="MS Mincho" w:hAnsi="DIN-Regular"/>
          <w:lang w:eastAsia="de-DE"/>
        </w:rPr>
        <w:t xml:space="preserve"> eine praktisch kreisrunde Blendenöffnung. Diese erzeugt beim Fotografieren mit gro</w:t>
      </w:r>
      <w:r>
        <w:rPr>
          <w:rFonts w:ascii="DIN-Regular" w:eastAsia="MS Mincho" w:hAnsi="DIN-Regular"/>
          <w:lang w:eastAsia="de-DE"/>
        </w:rPr>
        <w:t>ßen Blendenöffnungen ein schönes,</w:t>
      </w:r>
      <w:r w:rsidRPr="001B547A">
        <w:rPr>
          <w:rFonts w:ascii="DIN-Regular" w:eastAsia="MS Mincho" w:hAnsi="DIN-Regular"/>
          <w:lang w:eastAsia="de-DE"/>
        </w:rPr>
        <w:t xml:space="preserve"> weiches Bokeh in den unscharfen Bereichen des Bildes. Bei allen Objektiven der neuen Reihe kommt </w:t>
      </w:r>
      <w:r>
        <w:rPr>
          <w:rFonts w:ascii="DIN-Regular" w:eastAsia="MS Mincho" w:hAnsi="DIN-Regular"/>
          <w:lang w:eastAsia="de-DE"/>
        </w:rPr>
        <w:t>dabei</w:t>
      </w:r>
      <w:r w:rsidRPr="001B547A">
        <w:rPr>
          <w:rFonts w:ascii="DIN-Regular" w:eastAsia="MS Mincho" w:hAnsi="DIN-Regular"/>
          <w:lang w:eastAsia="de-DE"/>
        </w:rPr>
        <w:t xml:space="preserve"> die </w:t>
      </w:r>
      <w:r w:rsidRPr="00F33233">
        <w:rPr>
          <w:rFonts w:ascii="DIN-Regular" w:eastAsia="MS Mincho" w:hAnsi="DIN-Regular"/>
          <w:b/>
          <w:lang w:eastAsia="de-DE"/>
        </w:rPr>
        <w:t>Nano-Oberflächenvergütung</w:t>
      </w:r>
      <w:r w:rsidRPr="001B547A">
        <w:rPr>
          <w:rFonts w:ascii="DIN-Regular" w:eastAsia="MS Mincho" w:hAnsi="DIN-Regular"/>
          <w:lang w:eastAsia="de-DE"/>
        </w:rPr>
        <w:t xml:space="preserve"> von Panasonic zum Einsatz, um Reflexe und Geisterbilder zu unterdrücken. </w:t>
      </w:r>
      <w:r>
        <w:rPr>
          <w:rFonts w:ascii="DIN-Regular" w:eastAsia="MS Mincho" w:hAnsi="DIN-Regular"/>
          <w:lang w:eastAsia="de-DE"/>
        </w:rPr>
        <w:t xml:space="preserve">Außerdem zeichnen sie sich </w:t>
      </w:r>
      <w:r w:rsidRPr="001B547A">
        <w:rPr>
          <w:rFonts w:ascii="DIN-Regular" w:eastAsia="MS Mincho" w:hAnsi="DIN-Regular"/>
          <w:lang w:eastAsia="de-DE"/>
        </w:rPr>
        <w:t xml:space="preserve">durch eine </w:t>
      </w:r>
      <w:r w:rsidRPr="00F33233">
        <w:rPr>
          <w:rFonts w:ascii="DIN-Regular" w:eastAsia="MS Mincho" w:hAnsi="DIN-Regular"/>
          <w:b/>
          <w:lang w:eastAsia="de-DE"/>
        </w:rPr>
        <w:t xml:space="preserve">robuste, staub- und spritzwassergeschützte Konstruktion </w:t>
      </w:r>
      <w:r>
        <w:rPr>
          <w:rFonts w:ascii="DIN-Regular" w:eastAsia="MS Mincho" w:hAnsi="DIN-Regular"/>
          <w:b/>
          <w:lang w:eastAsia="de-DE"/>
        </w:rPr>
        <w:t xml:space="preserve">aus </w:t>
      </w:r>
      <w:r w:rsidRPr="00F33233">
        <w:rPr>
          <w:rFonts w:ascii="DIN-Regular" w:eastAsia="MS Mincho" w:hAnsi="DIN-Regular"/>
          <w:b/>
          <w:lang w:eastAsia="de-DE"/>
        </w:rPr>
        <w:t>und sind frostsicher bis -10 Grad Celsius</w:t>
      </w:r>
      <w:r w:rsidRPr="001B547A">
        <w:rPr>
          <w:rFonts w:ascii="DIN-Regular" w:eastAsia="MS Mincho" w:hAnsi="DIN-Regular"/>
          <w:lang w:eastAsia="de-DE"/>
        </w:rPr>
        <w:t xml:space="preserve">. So halten sie auch einem professionellen Einsatz unter rauen Bedingungen stand. </w:t>
      </w:r>
    </w:p>
    <w:p w14:paraId="4C3E0F21" w14:textId="77777777" w:rsidR="000C3462" w:rsidRPr="008D7A8A" w:rsidRDefault="000C3462" w:rsidP="000C3462">
      <w:pPr>
        <w:pStyle w:val="PMStandard"/>
        <w:spacing w:before="0" w:after="0"/>
        <w:rPr>
          <w:rFonts w:ascii="DIN-Bold" w:hAnsi="DIN-Bold"/>
        </w:rPr>
      </w:pPr>
    </w:p>
    <w:p w14:paraId="03D73EAE" w14:textId="418EB43B" w:rsidR="000C3462" w:rsidRPr="008D7A8A" w:rsidRDefault="000C3462" w:rsidP="000C3462">
      <w:pPr>
        <w:pStyle w:val="PMStandard"/>
        <w:spacing w:before="0" w:after="0"/>
        <w:rPr>
          <w:rFonts w:ascii="DIN-Regular" w:eastAsia="MS Mincho" w:hAnsi="DIN-Regular"/>
          <w:lang w:eastAsia="de-DE"/>
        </w:rPr>
      </w:pPr>
      <w:r w:rsidRPr="008D7A8A">
        <w:rPr>
          <w:rFonts w:ascii="DIN-Regular" w:eastAsia="MS Mincho" w:hAnsi="DIN-Regular"/>
          <w:lang w:eastAsia="de-DE"/>
        </w:rPr>
        <w:t xml:space="preserve">Mit seinem Brennweitenbereich vom </w:t>
      </w:r>
      <w:r w:rsidRPr="008D7A8A">
        <w:rPr>
          <w:rFonts w:ascii="DIN-Regular" w:eastAsia="MS Mincho" w:hAnsi="DIN-Regular"/>
          <w:b/>
          <w:lang w:eastAsia="de-DE"/>
        </w:rPr>
        <w:t>100 bis 400mm-Tele (KB)</w:t>
      </w:r>
      <w:r w:rsidRPr="008D7A8A">
        <w:rPr>
          <w:rFonts w:ascii="DIN-Regular" w:eastAsia="MS Mincho" w:hAnsi="DIN-Regular"/>
          <w:lang w:eastAsia="de-DE"/>
        </w:rPr>
        <w:t xml:space="preserve"> bietet dieses trotz seiner Kompaktheit eine für Foto- und Videoaufnahmen beachtenswerte Möglichkeit</w:t>
      </w:r>
      <w:r w:rsidR="007B43EC">
        <w:rPr>
          <w:rFonts w:ascii="DIN-Regular" w:eastAsia="MS Mincho" w:hAnsi="DIN-Regular"/>
          <w:lang w:eastAsia="de-DE"/>
        </w:rPr>
        <w:t>,</w:t>
      </w:r>
      <w:r w:rsidRPr="008D7A8A">
        <w:rPr>
          <w:rFonts w:ascii="DIN-Regular" w:eastAsia="MS Mincho" w:hAnsi="DIN-Regular"/>
          <w:lang w:eastAsia="de-DE"/>
        </w:rPr>
        <w:t xml:space="preserve"> entfernte Objekte heran zu holen. Die beiden optionalen 1,4x bzw. 2,0x Telekonverter (DMW-TC14 bzw. -TC20) </w:t>
      </w:r>
      <w:r w:rsidRPr="008D7A8A">
        <w:rPr>
          <w:rFonts w:ascii="DIN-Regular" w:hAnsi="DIN-Regular"/>
        </w:rPr>
        <w:t xml:space="preserve">erweitern </w:t>
      </w:r>
      <w:r w:rsidR="00CF0872">
        <w:rPr>
          <w:rFonts w:ascii="DIN-Regular" w:hAnsi="DIN-Regular"/>
        </w:rPr>
        <w:t xml:space="preserve">zusätzlich </w:t>
      </w:r>
      <w:r w:rsidRPr="008D7A8A">
        <w:rPr>
          <w:rFonts w:ascii="DIN-Regular" w:hAnsi="DIN-Regular"/>
        </w:rPr>
        <w:t xml:space="preserve">die Brennweite auf maximal 560 bzw. </w:t>
      </w:r>
      <w:r w:rsidRPr="00CE147D">
        <w:rPr>
          <w:rFonts w:ascii="DIN-Regular" w:hAnsi="DIN-Regular"/>
          <w:b/>
        </w:rPr>
        <w:t>800mm</w:t>
      </w:r>
      <w:r w:rsidRPr="008D7A8A">
        <w:rPr>
          <w:rFonts w:ascii="DIN-Regular" w:hAnsi="DIN-Regular"/>
        </w:rPr>
        <w:t xml:space="preserve"> </w:t>
      </w:r>
      <w:r>
        <w:rPr>
          <w:rFonts w:ascii="DIN-Regular" w:hAnsi="DIN-Regular"/>
        </w:rPr>
        <w:t xml:space="preserve">(KB) </w:t>
      </w:r>
      <w:r w:rsidRPr="008D7A8A">
        <w:rPr>
          <w:rFonts w:ascii="DIN-Regular" w:hAnsi="DIN-Regular"/>
        </w:rPr>
        <w:t>und sorgen für noch mehr Potential</w:t>
      </w:r>
      <w:r w:rsidR="007B43EC">
        <w:rPr>
          <w:rFonts w:ascii="DIN-Regular" w:hAnsi="DIN-Regular"/>
        </w:rPr>
        <w:t>,</w:t>
      </w:r>
      <w:r w:rsidRPr="008D7A8A">
        <w:rPr>
          <w:rFonts w:ascii="DIN-Regular" w:hAnsi="DIN-Regular"/>
        </w:rPr>
        <w:t xml:space="preserve"> weiter </w:t>
      </w:r>
      <w:r w:rsidR="002734EA">
        <w:rPr>
          <w:rFonts w:ascii="DIN-Regular" w:hAnsi="DIN-Regular"/>
        </w:rPr>
        <w:t>abgelegene</w:t>
      </w:r>
      <w:r w:rsidR="002734EA" w:rsidRPr="008D7A8A" w:rsidDel="002734EA">
        <w:rPr>
          <w:rFonts w:ascii="DIN-Regular" w:hAnsi="DIN-Regular"/>
        </w:rPr>
        <w:t xml:space="preserve"> </w:t>
      </w:r>
      <w:r w:rsidRPr="008D7A8A">
        <w:rPr>
          <w:rFonts w:ascii="DIN-Regular" w:hAnsi="DIN-Regular"/>
        </w:rPr>
        <w:t>Motive einzufangen</w:t>
      </w:r>
      <w:r w:rsidRPr="008D7A8A">
        <w:rPr>
          <w:rFonts w:ascii="DIN-Regular" w:eastAsia="MS Mincho" w:hAnsi="DIN-Regular"/>
          <w:lang w:eastAsia="de-DE"/>
        </w:rPr>
        <w:t>.</w:t>
      </w:r>
    </w:p>
    <w:p w14:paraId="738C5CF1" w14:textId="77777777" w:rsidR="000C3462" w:rsidRPr="001B547A" w:rsidRDefault="000C3462" w:rsidP="000C3462">
      <w:pPr>
        <w:pStyle w:val="PMStandard"/>
        <w:spacing w:before="0" w:after="0"/>
        <w:rPr>
          <w:rFonts w:ascii="DIN-Regular" w:eastAsia="MS Mincho" w:hAnsi="DIN-Regular"/>
          <w:lang w:eastAsia="de-DE"/>
        </w:rPr>
      </w:pPr>
    </w:p>
    <w:p w14:paraId="6AD6918B" w14:textId="68266B3D" w:rsidR="000C3462" w:rsidRPr="001B547A" w:rsidRDefault="000C3462" w:rsidP="000C3462">
      <w:pPr>
        <w:pStyle w:val="PMStandard"/>
        <w:spacing w:before="0" w:after="0"/>
        <w:rPr>
          <w:rFonts w:ascii="DIN-Regular" w:eastAsia="MS Mincho" w:hAnsi="DIN-Regular"/>
          <w:sz w:val="16"/>
          <w:szCs w:val="16"/>
          <w:lang w:eastAsia="de-DE"/>
        </w:rPr>
      </w:pPr>
      <w:r w:rsidRPr="001B547A">
        <w:rPr>
          <w:rFonts w:ascii="DIN-Regular" w:eastAsia="MS Mincho" w:hAnsi="DIN-Regular"/>
          <w:lang w:eastAsia="de-DE"/>
        </w:rPr>
        <w:lastRenderedPageBreak/>
        <w:t xml:space="preserve">Über die hohe Lichtstärke hinaus erweitert der </w:t>
      </w:r>
      <w:r w:rsidRPr="00F33233">
        <w:rPr>
          <w:rFonts w:ascii="DIN-Regular" w:eastAsia="MS Mincho" w:hAnsi="DIN-Regular"/>
          <w:b/>
          <w:lang w:eastAsia="de-DE"/>
        </w:rPr>
        <w:t>O.I.S. (optischer Bildstabilisator)</w:t>
      </w:r>
      <w:r w:rsidRPr="001B547A">
        <w:rPr>
          <w:rFonts w:ascii="DIN-Regular" w:eastAsia="MS Mincho" w:hAnsi="DIN-Regular"/>
          <w:lang w:eastAsia="de-DE"/>
        </w:rPr>
        <w:t xml:space="preserve"> die Einsatzmöglichkeiten unter schlechten Lichtverhältnissen, indem er Verwacklungen bei Aufnahmen aus freier Hand effektiv unterdrückt. Das Objektiv arbeitet mit dem </w:t>
      </w:r>
      <w:r w:rsidRPr="00F33233">
        <w:rPr>
          <w:rFonts w:ascii="DIN-Regular" w:eastAsia="MS Mincho" w:hAnsi="DIN-Regular"/>
          <w:b/>
          <w:lang w:eastAsia="de-DE"/>
        </w:rPr>
        <w:t>Dual I.S. Bildstabilisierungssystem</w:t>
      </w:r>
      <w:r w:rsidRPr="001B547A">
        <w:rPr>
          <w:rFonts w:ascii="DIN-Regular" w:eastAsia="MS Mincho" w:hAnsi="DIN-Regular"/>
          <w:lang w:eastAsia="de-DE"/>
        </w:rPr>
        <w:t xml:space="preserve"> aktuelle</w:t>
      </w:r>
      <w:r>
        <w:rPr>
          <w:rFonts w:ascii="DIN-Regular" w:eastAsia="MS Mincho" w:hAnsi="DIN-Regular"/>
          <w:lang w:eastAsia="de-DE"/>
        </w:rPr>
        <w:t>r</w:t>
      </w:r>
      <w:r w:rsidRPr="001B547A">
        <w:rPr>
          <w:rFonts w:ascii="DIN-Regular" w:eastAsia="MS Mincho" w:hAnsi="DIN-Regular"/>
          <w:lang w:eastAsia="de-DE"/>
        </w:rPr>
        <w:t xml:space="preserve"> Panasonic </w:t>
      </w:r>
      <w:r>
        <w:rPr>
          <w:rFonts w:ascii="DIN-Regular" w:eastAsia="MS Mincho" w:hAnsi="DIN-Regular"/>
          <w:lang w:eastAsia="de-DE"/>
        </w:rPr>
        <w:t>LUMIX</w:t>
      </w:r>
      <w:r w:rsidRPr="001B547A">
        <w:rPr>
          <w:rFonts w:ascii="DIN-Regular" w:eastAsia="MS Mincho" w:hAnsi="DIN-Regular"/>
          <w:lang w:eastAsia="de-DE"/>
        </w:rPr>
        <w:t xml:space="preserve"> G</w:t>
      </w:r>
      <w:r w:rsidR="00911D2E">
        <w:rPr>
          <w:rFonts w:ascii="DIN-Regular" w:eastAsia="MS Mincho" w:hAnsi="DIN-Regular"/>
          <w:lang w:eastAsia="de-DE"/>
        </w:rPr>
        <w:t xml:space="preserve"> </w:t>
      </w:r>
      <w:r w:rsidRPr="001B547A">
        <w:rPr>
          <w:rFonts w:ascii="DIN-Regular" w:eastAsia="MS Mincho" w:hAnsi="DIN-Regular"/>
          <w:lang w:eastAsia="de-DE"/>
        </w:rPr>
        <w:t>Kameras zusammen und schützt so noch sicherer vor verwackelten Bildern.</w:t>
      </w:r>
    </w:p>
    <w:p w14:paraId="449A7569" w14:textId="77777777" w:rsidR="000C3462" w:rsidRDefault="000C3462" w:rsidP="000C3462">
      <w:pPr>
        <w:pStyle w:val="PMStandard"/>
        <w:spacing w:before="0" w:after="0"/>
        <w:rPr>
          <w:rFonts w:ascii="DIN-Regular" w:eastAsia="MS Mincho" w:hAnsi="DIN-Regular"/>
          <w:lang w:eastAsia="de-DE"/>
        </w:rPr>
      </w:pPr>
    </w:p>
    <w:p w14:paraId="749716FB" w14:textId="7D845E31" w:rsidR="000C3462" w:rsidRDefault="000C3462" w:rsidP="000C3462">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Die Konstruktion des Objektivs umfasst </w:t>
      </w:r>
      <w:r w:rsidRPr="00970B40">
        <w:rPr>
          <w:rFonts w:ascii="DIN-Regular" w:eastAsia="MS Mincho" w:hAnsi="DIN-Regular"/>
          <w:b/>
          <w:lang w:eastAsia="de-DE"/>
        </w:rPr>
        <w:t>21 Linsen in 15 Gruppen</w:t>
      </w:r>
      <w:r w:rsidRPr="00970B40">
        <w:rPr>
          <w:rFonts w:ascii="DIN-Regular" w:eastAsia="MS Mincho" w:hAnsi="DIN-Regular"/>
          <w:lang w:eastAsia="de-DE"/>
        </w:rPr>
        <w:t xml:space="preserve">, darunter zwei asphärische, zwei UED-, zwei ED- und eine UHR-Linse, die für eine </w:t>
      </w:r>
      <w:r w:rsidRPr="00970B40">
        <w:rPr>
          <w:rFonts w:ascii="DIN-Regular" w:hAnsi="DIN-Regular"/>
        </w:rPr>
        <w:t xml:space="preserve">besonders hohe Auflösung sowie Kontrast bis an den Rand sorgen </w:t>
      </w:r>
      <w:r w:rsidR="00911D2E">
        <w:rPr>
          <w:rFonts w:ascii="DIN-Regular" w:hAnsi="DIN-Regular"/>
        </w:rPr>
        <w:t>sowie</w:t>
      </w:r>
      <w:r w:rsidRPr="00970B40">
        <w:rPr>
          <w:rFonts w:ascii="DIN-Regular" w:hAnsi="DIN-Regular"/>
        </w:rPr>
        <w:t xml:space="preserve"> </w:t>
      </w:r>
      <w:r w:rsidRPr="00970B40">
        <w:rPr>
          <w:rFonts w:ascii="DIN-Regular" w:eastAsia="MS Mincho" w:hAnsi="DIN-Regular"/>
          <w:lang w:eastAsia="de-DE"/>
        </w:rPr>
        <w:t xml:space="preserve">sphärische Verzeichnung </w:t>
      </w:r>
      <w:r w:rsidRPr="001B547A">
        <w:rPr>
          <w:rFonts w:ascii="DIN-Regular" w:eastAsia="MS Mincho" w:hAnsi="DIN-Regular"/>
          <w:lang w:eastAsia="de-DE"/>
        </w:rPr>
        <w:t>und chromatische Aberration wirkungsvoll unter</w:t>
      </w:r>
      <w:r w:rsidR="008C7A54">
        <w:rPr>
          <w:rFonts w:ascii="DIN-Regular" w:eastAsia="MS Mincho" w:hAnsi="DIN-Regular"/>
          <w:lang w:eastAsia="de-DE"/>
        </w:rPr>
        <w:t>binden</w:t>
      </w:r>
      <w:r w:rsidRPr="001B547A">
        <w:rPr>
          <w:rFonts w:ascii="DIN-Regular" w:eastAsia="MS Mincho" w:hAnsi="DIN-Regular"/>
          <w:lang w:eastAsia="de-DE"/>
        </w:rPr>
        <w:t>. Dank der kompakten Bauweise geht der Einsatz des neuen Objektivs</w:t>
      </w:r>
      <w:r>
        <w:rPr>
          <w:rFonts w:ascii="DIN-Regular" w:eastAsia="MS Mincho" w:hAnsi="DIN-Regular"/>
          <w:lang w:eastAsia="de-DE"/>
        </w:rPr>
        <w:t xml:space="preserve"> </w:t>
      </w:r>
      <w:r w:rsidRPr="001B547A">
        <w:rPr>
          <w:rFonts w:ascii="DIN-Regular" w:eastAsia="MS Mincho" w:hAnsi="DIN-Regular"/>
          <w:lang w:eastAsia="de-DE"/>
        </w:rPr>
        <w:t>nicht zu Lasten der Mobilität des Fotografen.</w:t>
      </w:r>
    </w:p>
    <w:p w14:paraId="63599338" w14:textId="77777777" w:rsidR="000C3462" w:rsidRDefault="000C3462" w:rsidP="000C3462">
      <w:pPr>
        <w:pStyle w:val="PMStandard"/>
        <w:spacing w:before="0" w:after="0"/>
        <w:rPr>
          <w:rFonts w:ascii="DIN-Regular" w:eastAsia="MS Mincho" w:hAnsi="DIN-Regular"/>
          <w:lang w:eastAsia="de-DE"/>
        </w:rPr>
      </w:pPr>
    </w:p>
    <w:p w14:paraId="7E71A4E1" w14:textId="3349606A" w:rsidR="000C3462" w:rsidRDefault="000C3462" w:rsidP="000C3462">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neue Objektiv empfiehlt sich </w:t>
      </w:r>
      <w:r>
        <w:rPr>
          <w:rFonts w:ascii="DIN-Regular" w:eastAsia="MS Mincho" w:hAnsi="DIN-Regular"/>
          <w:lang w:eastAsia="de-DE"/>
        </w:rPr>
        <w:t>auch</w:t>
      </w:r>
      <w:r w:rsidRPr="001B547A">
        <w:rPr>
          <w:rFonts w:ascii="DIN-Regular" w:eastAsia="MS Mincho" w:hAnsi="DIN-Regular"/>
          <w:lang w:eastAsia="de-DE"/>
        </w:rPr>
        <w:t xml:space="preserve"> besonders für Videoaufnahmen. </w:t>
      </w:r>
      <w:r w:rsidR="00585EAC">
        <w:rPr>
          <w:rFonts w:ascii="DIN-Regular" w:eastAsia="MS Mincho" w:hAnsi="DIN-Regular"/>
          <w:lang w:eastAsia="de-DE"/>
        </w:rPr>
        <w:t>Es</w:t>
      </w:r>
      <w:r w:rsidR="00585EAC" w:rsidRPr="001B547A">
        <w:rPr>
          <w:rFonts w:ascii="DIN-Regular" w:eastAsia="MS Mincho" w:hAnsi="DIN-Regular"/>
          <w:lang w:eastAsia="de-DE"/>
        </w:rPr>
        <w:t xml:space="preserve"> </w:t>
      </w:r>
      <w:r w:rsidRPr="001B547A">
        <w:rPr>
          <w:rFonts w:ascii="DIN-Regular" w:eastAsia="MS Mincho" w:hAnsi="DIN-Regular"/>
          <w:lang w:eastAsia="de-DE"/>
        </w:rPr>
        <w:t xml:space="preserve">ist kompatibel zum </w:t>
      </w:r>
      <w:r w:rsidRPr="00F33233">
        <w:rPr>
          <w:rFonts w:ascii="DIN-Regular" w:eastAsia="MS Mincho" w:hAnsi="DIN-Regular"/>
          <w:b/>
          <w:lang w:eastAsia="de-DE"/>
        </w:rPr>
        <w:t>Highspeed-Präzisions-Kontrast-AF-System</w:t>
      </w:r>
      <w:r w:rsidRPr="001B547A">
        <w:rPr>
          <w:rFonts w:ascii="DIN-Regular" w:eastAsia="MS Mincho" w:hAnsi="DIN-Regular"/>
          <w:lang w:eastAsia="de-DE"/>
        </w:rPr>
        <w:t xml:space="preserve"> der aktuellen L</w:t>
      </w:r>
      <w:r>
        <w:rPr>
          <w:rFonts w:ascii="DIN-Regular" w:eastAsia="MS Mincho" w:hAnsi="DIN-Regular"/>
          <w:lang w:eastAsia="de-DE"/>
        </w:rPr>
        <w:t>UMIX</w:t>
      </w:r>
      <w:r w:rsidR="00911D2E">
        <w:rPr>
          <w:rFonts w:ascii="DIN-Regular" w:eastAsia="MS Mincho" w:hAnsi="DIN-Regular"/>
          <w:lang w:eastAsia="de-DE"/>
        </w:rPr>
        <w:t xml:space="preserve"> </w:t>
      </w:r>
      <w:r w:rsidRPr="001B547A">
        <w:rPr>
          <w:rFonts w:ascii="DIN-Regular" w:eastAsia="MS Mincho" w:hAnsi="DIN-Regular"/>
          <w:lang w:eastAsia="de-DE"/>
        </w:rPr>
        <w:t xml:space="preserve">Kameras mit einem Datenaustausch </w:t>
      </w:r>
      <w:r w:rsidR="00052BB1">
        <w:rPr>
          <w:rFonts w:ascii="DIN-Regular" w:eastAsia="MS Mincho" w:hAnsi="DIN-Regular"/>
          <w:lang w:eastAsia="de-DE"/>
        </w:rPr>
        <w:t>bis</w:t>
      </w:r>
      <w:r w:rsidRPr="001B547A">
        <w:rPr>
          <w:rFonts w:ascii="DIN-Regular" w:eastAsia="MS Mincho" w:hAnsi="DIN-Regular"/>
          <w:lang w:eastAsia="de-DE"/>
        </w:rPr>
        <w:t xml:space="preserve"> maximal 240 B/s</w:t>
      </w:r>
      <w:r w:rsidR="00585EAC">
        <w:rPr>
          <w:rFonts w:ascii="DIN-Regular" w:eastAsia="MS Mincho" w:hAnsi="DIN-Regular"/>
          <w:lang w:eastAsia="de-DE"/>
        </w:rPr>
        <w:t xml:space="preserve"> und</w:t>
      </w:r>
      <w:r w:rsidR="00052BB1">
        <w:rPr>
          <w:rFonts w:ascii="DIN-Regular" w:eastAsia="MS Mincho" w:hAnsi="DIN-Regular"/>
          <w:lang w:eastAsia="de-DE"/>
        </w:rPr>
        <w:t xml:space="preserve"> </w:t>
      </w:r>
      <w:r w:rsidR="00585EAC">
        <w:rPr>
          <w:rFonts w:ascii="DIN-Regular" w:eastAsia="MS Mincho" w:hAnsi="DIN-Regular"/>
          <w:lang w:eastAsia="de-DE"/>
        </w:rPr>
        <w:t>ermöglicht</w:t>
      </w:r>
      <w:r w:rsidRPr="001B547A">
        <w:rPr>
          <w:rFonts w:ascii="DIN-Regular" w:eastAsia="MS Mincho" w:hAnsi="DIN-Regular"/>
          <w:lang w:eastAsia="de-DE"/>
        </w:rPr>
        <w:t xml:space="preserve"> eine gleichmäßige Fokussierbewegung. </w:t>
      </w:r>
      <w:r>
        <w:rPr>
          <w:rFonts w:ascii="DIN-Regular" w:eastAsia="MS Mincho" w:hAnsi="DIN-Regular"/>
          <w:lang w:eastAsia="de-DE"/>
        </w:rPr>
        <w:t>Zusätzlich zu</w:t>
      </w:r>
      <w:r w:rsidRPr="008F3717">
        <w:rPr>
          <w:rFonts w:ascii="DIN-Regular" w:eastAsia="MS Mincho" w:hAnsi="DIN-Regular"/>
          <w:lang w:eastAsia="de-DE"/>
        </w:rPr>
        <w:t>m geräuscharmen Betrieb, der durch Innenfokussierung ermöglicht wird, unterstützt das fein abgestufte Blendenantriebssystem eine gleichmäßige Belichtungssteuerung bei Helligkeitsänderungen während des Zoomen</w:t>
      </w:r>
      <w:r>
        <w:rPr>
          <w:rFonts w:ascii="DIN-Regular" w:eastAsia="MS Mincho" w:hAnsi="DIN-Regular"/>
          <w:lang w:eastAsia="de-DE"/>
        </w:rPr>
        <w:t>s</w:t>
      </w:r>
      <w:r w:rsidRPr="008F3717">
        <w:rPr>
          <w:rFonts w:ascii="DIN-Regular" w:eastAsia="MS Mincho" w:hAnsi="DIN-Regular"/>
          <w:lang w:eastAsia="de-DE"/>
        </w:rPr>
        <w:t xml:space="preserve"> oder Schwenkens. </w:t>
      </w:r>
      <w:r>
        <w:rPr>
          <w:rFonts w:ascii="DIN-Regular" w:eastAsia="MS Mincho" w:hAnsi="DIN-Regular"/>
          <w:lang w:eastAsia="de-DE"/>
        </w:rPr>
        <w:t>Darüber hinaus</w:t>
      </w:r>
      <w:r w:rsidRPr="001B547A">
        <w:rPr>
          <w:rFonts w:ascii="DIN-Regular" w:eastAsia="MS Mincho" w:hAnsi="DIN-Regular"/>
          <w:lang w:eastAsia="de-DE"/>
        </w:rPr>
        <w:t xml:space="preserve"> wird auch die Sicherheit der AF-Tracking-Funktion beim Zoomen dank der Highspeed-Einzelbildanalyse bei der Fokuskontrolle verbessert. </w:t>
      </w:r>
    </w:p>
    <w:p w14:paraId="68CF4E43" w14:textId="77777777" w:rsidR="000C3462" w:rsidRDefault="000C3462" w:rsidP="000C3462">
      <w:pPr>
        <w:pStyle w:val="berschrift3"/>
        <w:spacing w:after="0"/>
        <w:rPr>
          <w:rFonts w:ascii="DIN-Regular" w:eastAsia="MS Mincho" w:hAnsi="DIN-Regular"/>
          <w:noProof w:val="0"/>
          <w:color w:val="auto"/>
          <w:sz w:val="20"/>
          <w:u w:val="none"/>
          <w:lang w:eastAsia="de-DE"/>
        </w:rPr>
      </w:pPr>
    </w:p>
    <w:p w14:paraId="73FA4A5C" w14:textId="3880C47D" w:rsidR="000C3462" w:rsidRPr="00DF4371" w:rsidRDefault="000C3462" w:rsidP="000C3462">
      <w:pPr>
        <w:pStyle w:val="PMStandard"/>
        <w:spacing w:before="0" w:after="0"/>
        <w:rPr>
          <w:rFonts w:ascii="DIN-Regular" w:eastAsia="MS Mincho" w:hAnsi="DIN-Regular"/>
          <w:lang w:eastAsia="de-DE"/>
        </w:rPr>
      </w:pPr>
      <w:r w:rsidRPr="00AB3B03">
        <w:rPr>
          <w:rFonts w:ascii="DIN-Regular" w:eastAsia="MS Mincho" w:hAnsi="DIN-Regular"/>
          <w:lang w:eastAsia="de-DE"/>
        </w:rPr>
        <w:t xml:space="preserve">Das Angebot an Objektiven der Leica DG Vario-Elmarit F2,8-4,0-Serie </w:t>
      </w:r>
      <w:r w:rsidR="008C46A2" w:rsidRPr="00AB3B03">
        <w:rPr>
          <w:rFonts w:ascii="DIN-Regular" w:eastAsia="MS Mincho" w:hAnsi="DIN-Regular"/>
          <w:lang w:eastAsia="de-DE"/>
        </w:rPr>
        <w:t xml:space="preserve">deckt damit </w:t>
      </w:r>
      <w:r w:rsidR="00585EAC">
        <w:rPr>
          <w:rFonts w:ascii="DIN-Regular" w:eastAsia="MS Mincho" w:hAnsi="DIN-Regular"/>
          <w:lang w:eastAsia="de-DE"/>
        </w:rPr>
        <w:t>den Bereich vom</w:t>
      </w:r>
      <w:r w:rsidRPr="00AB3B03">
        <w:rPr>
          <w:rFonts w:ascii="DIN-Regular" w:eastAsia="MS Mincho" w:hAnsi="DIN-Regular"/>
          <w:lang w:eastAsia="de-DE"/>
        </w:rPr>
        <w:t xml:space="preserve"> Super-Weitwinkel bis Super-Tele </w:t>
      </w:r>
      <w:r w:rsidR="00585EAC">
        <w:rPr>
          <w:rFonts w:ascii="DIN-Regular" w:eastAsia="MS Mincho" w:hAnsi="DIN-Regular"/>
          <w:lang w:eastAsia="de-DE"/>
        </w:rPr>
        <w:t>(</w:t>
      </w:r>
      <w:r w:rsidRPr="00AB3B03">
        <w:rPr>
          <w:rFonts w:ascii="DIN-Regular" w:eastAsia="MS Mincho" w:hAnsi="DIN-Regular"/>
          <w:lang w:eastAsia="de-DE"/>
        </w:rPr>
        <w:t>16-400mm (KB)</w:t>
      </w:r>
      <w:r w:rsidR="00585EAC">
        <w:rPr>
          <w:rFonts w:ascii="DIN-Regular" w:eastAsia="MS Mincho" w:hAnsi="DIN-Regular"/>
          <w:lang w:eastAsia="de-DE"/>
        </w:rPr>
        <w:t xml:space="preserve">) </w:t>
      </w:r>
      <w:r w:rsidR="008D7431">
        <w:rPr>
          <w:rFonts w:ascii="DIN-Regular" w:eastAsia="MS Mincho" w:hAnsi="DIN-Regular"/>
          <w:lang w:eastAsia="de-DE"/>
        </w:rPr>
        <w:t xml:space="preserve">umfassend </w:t>
      </w:r>
      <w:r w:rsidR="00585EAC">
        <w:rPr>
          <w:rFonts w:ascii="DIN-Regular" w:eastAsia="MS Mincho" w:hAnsi="DIN-Regular"/>
          <w:lang w:eastAsia="de-DE"/>
        </w:rPr>
        <w:t xml:space="preserve">ab und </w:t>
      </w:r>
      <w:r w:rsidR="00283FF3">
        <w:rPr>
          <w:rFonts w:ascii="DIN-Regular" w:eastAsia="MS Mincho" w:hAnsi="DIN-Regular"/>
          <w:lang w:eastAsia="de-DE"/>
        </w:rPr>
        <w:t xml:space="preserve">steht </w:t>
      </w:r>
      <w:r w:rsidR="004779C9">
        <w:rPr>
          <w:rFonts w:ascii="DIN-Regular" w:eastAsia="MS Mincho" w:hAnsi="DIN-Regular"/>
          <w:lang w:eastAsia="de-DE"/>
        </w:rPr>
        <w:t>sowohl</w:t>
      </w:r>
      <w:r w:rsidR="00052BB1">
        <w:rPr>
          <w:rFonts w:ascii="DIN-Regular" w:eastAsia="MS Mincho" w:hAnsi="DIN-Regular"/>
          <w:lang w:eastAsia="de-DE"/>
        </w:rPr>
        <w:t xml:space="preserve"> </w:t>
      </w:r>
      <w:r w:rsidRPr="00AB3B03">
        <w:rPr>
          <w:rFonts w:ascii="DIN-Regular" w:eastAsia="MS Mincho" w:hAnsi="DIN-Regular"/>
          <w:lang w:eastAsia="de-DE"/>
        </w:rPr>
        <w:t xml:space="preserve">für </w:t>
      </w:r>
      <w:r w:rsidR="004779C9" w:rsidRPr="00AB3B03">
        <w:rPr>
          <w:rFonts w:ascii="DIN-Regular" w:eastAsia="MS Mincho" w:hAnsi="DIN-Regular"/>
          <w:lang w:eastAsia="de-DE"/>
        </w:rPr>
        <w:t>flexib</w:t>
      </w:r>
      <w:r w:rsidR="004779C9">
        <w:rPr>
          <w:rFonts w:ascii="DIN-Regular" w:eastAsia="MS Mincho" w:hAnsi="DIN-Regular"/>
          <w:lang w:eastAsia="de-DE"/>
        </w:rPr>
        <w:t>le</w:t>
      </w:r>
      <w:r w:rsidR="004779C9" w:rsidRPr="00AB3B03">
        <w:rPr>
          <w:rFonts w:ascii="DIN-Regular" w:eastAsia="MS Mincho" w:hAnsi="DIN-Regular"/>
          <w:lang w:eastAsia="de-DE"/>
        </w:rPr>
        <w:t xml:space="preserve">n </w:t>
      </w:r>
      <w:r w:rsidRPr="00AB3B03">
        <w:rPr>
          <w:rFonts w:ascii="DIN-Regular" w:eastAsia="MS Mincho" w:hAnsi="DIN-Regular"/>
          <w:lang w:eastAsia="de-DE"/>
        </w:rPr>
        <w:t xml:space="preserve">Einsatz </w:t>
      </w:r>
      <w:r w:rsidR="004779C9">
        <w:rPr>
          <w:rFonts w:ascii="DIN-Regular" w:eastAsia="MS Mincho" w:hAnsi="DIN-Regular"/>
          <w:lang w:eastAsia="de-DE"/>
        </w:rPr>
        <w:t>als auch für</w:t>
      </w:r>
      <w:r w:rsidRPr="00AB3B03">
        <w:rPr>
          <w:rFonts w:ascii="DIN-Regular" w:eastAsia="MS Mincho" w:hAnsi="DIN-Regular"/>
          <w:lang w:eastAsia="de-DE"/>
        </w:rPr>
        <w:t xml:space="preserve"> hervorragende Bildqualität.</w:t>
      </w:r>
      <w:r w:rsidRPr="00DF4371">
        <w:rPr>
          <w:rFonts w:ascii="DIN-Regular" w:eastAsia="MS Mincho" w:hAnsi="DIN-Regular"/>
          <w:lang w:eastAsia="de-DE"/>
        </w:rPr>
        <w:t xml:space="preserve"> </w:t>
      </w:r>
    </w:p>
    <w:p w14:paraId="6403AC72" w14:textId="77777777" w:rsidR="000C3462" w:rsidRPr="00970B40" w:rsidRDefault="000C3462" w:rsidP="000C3462">
      <w:pPr>
        <w:rPr>
          <w:rFonts w:eastAsia="MS Mincho"/>
        </w:rPr>
      </w:pPr>
    </w:p>
    <w:p w14:paraId="7BFB8985" w14:textId="77777777" w:rsidR="000C3462" w:rsidRPr="001B547A" w:rsidRDefault="000C3462" w:rsidP="000C3462">
      <w:pPr>
        <w:pStyle w:val="berschrift3"/>
        <w:spacing w:after="0"/>
        <w:rPr>
          <w:rFonts w:ascii="DIN-Bold" w:eastAsia="Times New Roman" w:hAnsi="DIN-Bold"/>
          <w:noProof w:val="0"/>
          <w:color w:val="auto"/>
          <w:sz w:val="20"/>
          <w:u w:val="none"/>
        </w:rPr>
      </w:pPr>
      <w:r w:rsidRPr="001B547A">
        <w:rPr>
          <w:rFonts w:ascii="DIN-Bold" w:eastAsia="Times New Roman" w:hAnsi="DIN-Bold"/>
          <w:noProof w:val="0"/>
          <w:color w:val="auto"/>
          <w:sz w:val="20"/>
          <w:u w:val="none"/>
        </w:rPr>
        <w:t>Verfügbarkeit und Preis</w:t>
      </w:r>
    </w:p>
    <w:p w14:paraId="7BD7BA09" w14:textId="77777777" w:rsidR="000C3462" w:rsidRPr="001B547A" w:rsidRDefault="000C3462" w:rsidP="000C3462">
      <w:pPr>
        <w:pStyle w:val="PMStandard"/>
        <w:spacing w:before="0" w:after="0"/>
        <w:rPr>
          <w:rFonts w:ascii="DIN-Regular" w:eastAsia="MS Mincho" w:hAnsi="DIN-Regular"/>
          <w:lang w:eastAsia="de-DE"/>
        </w:rPr>
      </w:pPr>
      <w:r w:rsidRPr="001B547A">
        <w:rPr>
          <w:rFonts w:ascii="DIN-Regular" w:eastAsia="MS Mincho" w:hAnsi="DIN-Regular"/>
          <w:lang w:eastAsia="de-DE"/>
        </w:rPr>
        <w:t>Das neue Leica DG Objektiv</w:t>
      </w:r>
      <w:r>
        <w:rPr>
          <w:rFonts w:ascii="DIN-Regular" w:eastAsia="MS Mincho" w:hAnsi="DIN-Regular"/>
          <w:lang w:eastAsia="de-DE"/>
        </w:rPr>
        <w:t xml:space="preserve"> (</w:t>
      </w:r>
      <w:r w:rsidRPr="001B547A">
        <w:rPr>
          <w:rFonts w:ascii="DIN-Regular" w:eastAsia="MS Mincho" w:hAnsi="DIN-Regular"/>
          <w:lang w:eastAsia="de-DE"/>
        </w:rPr>
        <w:t>H-ES</w:t>
      </w:r>
      <w:r>
        <w:rPr>
          <w:rFonts w:ascii="DIN-Regular" w:eastAsia="MS Mincho" w:hAnsi="DIN-Regular"/>
          <w:lang w:eastAsia="de-DE"/>
        </w:rPr>
        <w:t>50200)</w:t>
      </w:r>
      <w:r w:rsidRPr="001B547A">
        <w:rPr>
          <w:rFonts w:ascii="DIN-Regular" w:eastAsia="MS Mincho" w:hAnsi="DIN-Regular"/>
          <w:lang w:eastAsia="de-DE"/>
        </w:rPr>
        <w:t xml:space="preserve"> ist ab M</w:t>
      </w:r>
      <w:r>
        <w:rPr>
          <w:rFonts w:ascii="DIN-Regular" w:eastAsia="MS Mincho" w:hAnsi="DIN-Regular"/>
          <w:lang w:eastAsia="de-DE"/>
        </w:rPr>
        <w:t>ai</w:t>
      </w:r>
      <w:r w:rsidRPr="001B547A">
        <w:rPr>
          <w:rFonts w:ascii="DIN-Regular" w:eastAsia="MS Mincho" w:hAnsi="DIN-Regular"/>
          <w:lang w:eastAsia="de-DE"/>
        </w:rPr>
        <w:t xml:space="preserve"> 201</w:t>
      </w:r>
      <w:r>
        <w:rPr>
          <w:rFonts w:ascii="DIN-Regular" w:eastAsia="MS Mincho" w:hAnsi="DIN-Regular"/>
          <w:lang w:eastAsia="de-DE"/>
        </w:rPr>
        <w:t>8</w:t>
      </w:r>
      <w:r w:rsidRPr="001B547A">
        <w:rPr>
          <w:rFonts w:ascii="DIN-Regular" w:eastAsia="MS Mincho" w:hAnsi="DIN-Regular"/>
          <w:lang w:eastAsia="de-DE"/>
        </w:rPr>
        <w:t xml:space="preserve"> im Handel erhältlich. Die unverbindliche Preisempfehlung beträgt </w:t>
      </w:r>
      <w:r w:rsidRPr="00786768">
        <w:rPr>
          <w:rFonts w:ascii="DIN-Regular" w:eastAsia="MS Mincho" w:hAnsi="DIN-Regular"/>
          <w:color w:val="000000" w:themeColor="text1"/>
          <w:lang w:eastAsia="de-DE"/>
        </w:rPr>
        <w:t>1.799 Euro</w:t>
      </w:r>
      <w:r w:rsidRPr="001B547A">
        <w:rPr>
          <w:rFonts w:ascii="DIN-Regular" w:eastAsia="MS Mincho" w:hAnsi="DIN-Regular"/>
          <w:lang w:eastAsia="de-DE"/>
        </w:rPr>
        <w:t>.</w:t>
      </w:r>
    </w:p>
    <w:p w14:paraId="24A84870" w14:textId="29116E75" w:rsidR="00780666" w:rsidRPr="00780666" w:rsidRDefault="00780666" w:rsidP="000C3462">
      <w:pPr>
        <w:pStyle w:val="PMStandard"/>
        <w:spacing w:before="0" w:after="0"/>
        <w:rPr>
          <w:rFonts w:ascii="DIN-Regular" w:eastAsia="MS Mincho" w:hAnsi="DIN-Regular"/>
          <w:lang w:eastAsia="de-DE"/>
        </w:rPr>
      </w:pPr>
    </w:p>
    <w:p w14:paraId="2B257F62" w14:textId="77777777" w:rsidR="006E5607" w:rsidRPr="000E6156" w:rsidRDefault="006E5607" w:rsidP="001B547A">
      <w:pPr>
        <w:pStyle w:val="PMStandard"/>
        <w:spacing w:before="0" w:after="0"/>
      </w:pPr>
    </w:p>
    <w:p w14:paraId="0AC0840A" w14:textId="32D27B59" w:rsidR="000C3462" w:rsidRPr="000E6156" w:rsidRDefault="00D469EB" w:rsidP="000C3462">
      <w:pPr>
        <w:pStyle w:val="berschrift3"/>
        <w:rPr>
          <w:rFonts w:ascii="DIN-Regular" w:hAnsi="DIN-Regular" w:cs="Helv"/>
          <w:sz w:val="16"/>
          <w:szCs w:val="16"/>
        </w:rPr>
      </w:pPr>
      <w:r>
        <w:rPr>
          <w:rFonts w:ascii="DIN-Bold" w:eastAsia="Times New Roman" w:hAnsi="DIN-Bold"/>
          <w:noProof w:val="0"/>
          <w:color w:val="auto"/>
          <w:sz w:val="20"/>
          <w:u w:val="none"/>
        </w:rPr>
        <w:br w:type="column"/>
      </w:r>
      <w:bookmarkEnd w:id="1"/>
      <w:bookmarkEnd w:id="2"/>
      <w:r w:rsidR="00786768" w:rsidRPr="001B547A">
        <w:rPr>
          <w:rFonts w:ascii="DIN-Bold" w:eastAsia="Times New Roman" w:hAnsi="DIN-Bold"/>
          <w:noProof w:val="0"/>
          <w:color w:val="auto"/>
          <w:sz w:val="20"/>
          <w:u w:val="none"/>
        </w:rPr>
        <w:lastRenderedPageBreak/>
        <w:t>Technische Daten</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0"/>
        <w:gridCol w:w="5926"/>
      </w:tblGrid>
      <w:tr w:rsidR="000C3462" w:rsidRPr="00F33233" w14:paraId="0AE38C1D" w14:textId="77777777" w:rsidTr="008034DF">
        <w:trPr>
          <w:trHeight w:val="145"/>
        </w:trPr>
        <w:tc>
          <w:tcPr>
            <w:tcW w:w="1160" w:type="pct"/>
            <w:shd w:val="clear" w:color="auto" w:fill="CCCCCC"/>
            <w:noWrap/>
          </w:tcPr>
          <w:p w14:paraId="1696284F" w14:textId="77777777" w:rsidR="000C3462" w:rsidRPr="000E6156" w:rsidRDefault="000C3462" w:rsidP="008034DF">
            <w:pPr>
              <w:rPr>
                <w:rFonts w:ascii="DIN-Bold" w:hAnsi="DIN-Bold" w:cs="Arial"/>
                <w:color w:val="000000"/>
                <w:sz w:val="16"/>
                <w:szCs w:val="16"/>
              </w:rPr>
            </w:pPr>
            <w:r w:rsidRPr="000E6156">
              <w:rPr>
                <w:rFonts w:ascii="DIN-Bold" w:hAnsi="DIN-Bold" w:cs="Arial"/>
                <w:color w:val="000000"/>
                <w:sz w:val="16"/>
                <w:szCs w:val="16"/>
              </w:rPr>
              <w:t>OBJEKTIV</w:t>
            </w:r>
          </w:p>
        </w:tc>
        <w:tc>
          <w:tcPr>
            <w:tcW w:w="3840" w:type="pct"/>
            <w:shd w:val="clear" w:color="auto" w:fill="CCCCCC"/>
          </w:tcPr>
          <w:p w14:paraId="19952CC7" w14:textId="77777777" w:rsidR="000C3462" w:rsidRPr="00F33233" w:rsidRDefault="000C3462" w:rsidP="008034DF">
            <w:pPr>
              <w:autoSpaceDE w:val="0"/>
              <w:autoSpaceDN w:val="0"/>
              <w:adjustRightInd w:val="0"/>
              <w:jc w:val="center"/>
              <w:rPr>
                <w:rFonts w:ascii="DIN-Bold" w:hAnsi="DIN-Bold" w:cs="Arial"/>
                <w:sz w:val="16"/>
                <w:szCs w:val="16"/>
              </w:rPr>
            </w:pPr>
            <w:r w:rsidRPr="00F33233">
              <w:rPr>
                <w:rFonts w:ascii="DIN-Bold" w:hAnsi="DIN-Bold" w:cs="Arial"/>
                <w:sz w:val="16"/>
                <w:szCs w:val="16"/>
              </w:rPr>
              <w:t>LEICA DG ELMARIT 50-200mm/F2,8-4,0 ASPH/O.I.S..</w:t>
            </w:r>
          </w:p>
        </w:tc>
      </w:tr>
      <w:tr w:rsidR="000C3462" w:rsidRPr="000E6156" w14:paraId="4282E86E" w14:textId="77777777" w:rsidTr="008034DF">
        <w:trPr>
          <w:trHeight w:val="145"/>
        </w:trPr>
        <w:tc>
          <w:tcPr>
            <w:tcW w:w="1160" w:type="pct"/>
            <w:noWrap/>
          </w:tcPr>
          <w:p w14:paraId="5682E264"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840" w:type="pct"/>
          </w:tcPr>
          <w:p w14:paraId="7633F675"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Micro-FourThirds-Bajonett</w:t>
            </w:r>
          </w:p>
        </w:tc>
      </w:tr>
      <w:tr w:rsidR="000C3462" w:rsidRPr="000E6156" w14:paraId="32902D95" w14:textId="77777777" w:rsidTr="008034DF">
        <w:trPr>
          <w:trHeight w:val="145"/>
        </w:trPr>
        <w:tc>
          <w:tcPr>
            <w:tcW w:w="1160" w:type="pct"/>
            <w:noWrap/>
          </w:tcPr>
          <w:p w14:paraId="331B9C9A"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Bildwinkel diagonal</w:t>
            </w:r>
          </w:p>
        </w:tc>
        <w:tc>
          <w:tcPr>
            <w:tcW w:w="3840" w:type="pct"/>
          </w:tcPr>
          <w:p w14:paraId="45539537" w14:textId="77777777" w:rsidR="000C3462" w:rsidRPr="000E6156" w:rsidRDefault="000C3462" w:rsidP="008034DF">
            <w:pPr>
              <w:autoSpaceDE w:val="0"/>
              <w:autoSpaceDN w:val="0"/>
              <w:adjustRightInd w:val="0"/>
              <w:jc w:val="center"/>
              <w:rPr>
                <w:rFonts w:ascii="DIN-Regular" w:hAnsi="DIN-Regular" w:cs="Helv"/>
                <w:sz w:val="16"/>
                <w:szCs w:val="16"/>
              </w:rPr>
            </w:pPr>
            <w:r>
              <w:rPr>
                <w:rFonts w:ascii="DIN-Regular" w:hAnsi="DIN-Regular" w:cs="Helv"/>
                <w:sz w:val="16"/>
                <w:szCs w:val="16"/>
              </w:rPr>
              <w:t>24</w:t>
            </w:r>
            <w:r w:rsidRPr="000E6156">
              <w:rPr>
                <w:rFonts w:ascii="DIN-Regular" w:hAnsi="DIN-Regular" w:cs="Helv"/>
                <w:sz w:val="16"/>
                <w:szCs w:val="16"/>
              </w:rPr>
              <w:t xml:space="preserve">°(W) – </w:t>
            </w:r>
            <w:r>
              <w:rPr>
                <w:rFonts w:ascii="DIN-Regular" w:hAnsi="DIN-Regular" w:cs="Helv"/>
                <w:sz w:val="16"/>
                <w:szCs w:val="16"/>
              </w:rPr>
              <w:t>6,2</w:t>
            </w:r>
            <w:r w:rsidRPr="000E6156">
              <w:rPr>
                <w:rFonts w:ascii="DIN-Regular" w:hAnsi="DIN-Regular" w:cs="Helv"/>
                <w:sz w:val="16"/>
                <w:szCs w:val="16"/>
              </w:rPr>
              <w:t>°(T)</w:t>
            </w:r>
          </w:p>
        </w:tc>
      </w:tr>
      <w:tr w:rsidR="000C3462" w:rsidRPr="000E6156" w14:paraId="3DC1694A" w14:textId="77777777" w:rsidTr="008034DF">
        <w:trPr>
          <w:trHeight w:val="145"/>
        </w:trPr>
        <w:tc>
          <w:tcPr>
            <w:tcW w:w="1160" w:type="pct"/>
            <w:noWrap/>
          </w:tcPr>
          <w:p w14:paraId="6031755C"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Brennweite</w:t>
            </w:r>
          </w:p>
        </w:tc>
        <w:tc>
          <w:tcPr>
            <w:tcW w:w="3840" w:type="pct"/>
          </w:tcPr>
          <w:p w14:paraId="64702828" w14:textId="77777777" w:rsidR="000C3462" w:rsidRPr="000E6156" w:rsidRDefault="000C3462" w:rsidP="008034DF">
            <w:pPr>
              <w:autoSpaceDE w:val="0"/>
              <w:autoSpaceDN w:val="0"/>
              <w:adjustRightInd w:val="0"/>
              <w:jc w:val="center"/>
              <w:rPr>
                <w:rFonts w:ascii="DIN-Regular" w:hAnsi="DIN-Regular" w:cs="Helv"/>
                <w:sz w:val="16"/>
                <w:szCs w:val="16"/>
              </w:rPr>
            </w:pPr>
            <w:r>
              <w:rPr>
                <w:rFonts w:ascii="DIN-Regular" w:hAnsi="DIN-Regular" w:cs="Helv"/>
                <w:sz w:val="16"/>
                <w:szCs w:val="16"/>
              </w:rPr>
              <w:t>50</w:t>
            </w:r>
            <w:r w:rsidRPr="000E6156">
              <w:rPr>
                <w:rFonts w:ascii="DIN-Regular" w:hAnsi="DIN-Regular" w:cs="Helv"/>
                <w:sz w:val="16"/>
                <w:szCs w:val="16"/>
              </w:rPr>
              <w:t>-</w:t>
            </w:r>
            <w:r>
              <w:rPr>
                <w:rFonts w:ascii="DIN-Regular" w:hAnsi="DIN-Regular" w:cs="Helv"/>
                <w:sz w:val="16"/>
                <w:szCs w:val="16"/>
              </w:rPr>
              <w:t>200mm (KB: 100</w:t>
            </w:r>
            <w:r w:rsidRPr="000E6156">
              <w:rPr>
                <w:rFonts w:ascii="DIN-Regular" w:hAnsi="DIN-Regular" w:cs="Helv"/>
                <w:sz w:val="16"/>
                <w:szCs w:val="16"/>
              </w:rPr>
              <w:t>-</w:t>
            </w:r>
            <w:r>
              <w:rPr>
                <w:rFonts w:ascii="DIN-Regular" w:hAnsi="DIN-Regular" w:cs="Helv"/>
                <w:sz w:val="16"/>
                <w:szCs w:val="16"/>
              </w:rPr>
              <w:t>400</w:t>
            </w:r>
            <w:r w:rsidRPr="000E6156">
              <w:rPr>
                <w:rFonts w:ascii="DIN-Regular" w:hAnsi="DIN-Regular" w:cs="Helv"/>
                <w:sz w:val="16"/>
                <w:szCs w:val="16"/>
              </w:rPr>
              <w:t>mm)</w:t>
            </w:r>
          </w:p>
        </w:tc>
      </w:tr>
      <w:tr w:rsidR="000C3462" w:rsidRPr="000E6156" w14:paraId="09049D97" w14:textId="77777777" w:rsidTr="008034DF">
        <w:trPr>
          <w:trHeight w:val="145"/>
        </w:trPr>
        <w:tc>
          <w:tcPr>
            <w:tcW w:w="1160" w:type="pct"/>
            <w:noWrap/>
          </w:tcPr>
          <w:p w14:paraId="3FF0FECB"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Lichtstärke</w:t>
            </w:r>
          </w:p>
        </w:tc>
        <w:tc>
          <w:tcPr>
            <w:tcW w:w="3840" w:type="pct"/>
          </w:tcPr>
          <w:p w14:paraId="1B6B9375"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F2,8</w:t>
            </w:r>
            <w:r>
              <w:rPr>
                <w:rFonts w:ascii="DIN-Regular" w:hAnsi="DIN-Regular" w:cs="Helv"/>
                <w:sz w:val="16"/>
                <w:szCs w:val="16"/>
              </w:rPr>
              <w:t xml:space="preserve"> (W) -</w:t>
            </w:r>
            <w:r w:rsidRPr="000E6156">
              <w:rPr>
                <w:rFonts w:ascii="DIN-Regular" w:hAnsi="DIN-Regular" w:cs="Helv"/>
                <w:sz w:val="16"/>
                <w:szCs w:val="16"/>
              </w:rPr>
              <w:t xml:space="preserve"> 4,0 (T)</w:t>
            </w:r>
          </w:p>
        </w:tc>
      </w:tr>
      <w:tr w:rsidR="000C3462" w:rsidRPr="000E6156" w14:paraId="4E02F3E7" w14:textId="77777777" w:rsidTr="008034DF">
        <w:trPr>
          <w:trHeight w:val="145"/>
        </w:trPr>
        <w:tc>
          <w:tcPr>
            <w:tcW w:w="1160" w:type="pct"/>
            <w:noWrap/>
          </w:tcPr>
          <w:p w14:paraId="111E522C"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Kleinste Blende</w:t>
            </w:r>
          </w:p>
        </w:tc>
        <w:tc>
          <w:tcPr>
            <w:tcW w:w="3840" w:type="pct"/>
          </w:tcPr>
          <w:p w14:paraId="53430AD2"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f/22</w:t>
            </w:r>
          </w:p>
        </w:tc>
      </w:tr>
      <w:tr w:rsidR="000C3462" w:rsidRPr="000E6156" w14:paraId="6443D7A2" w14:textId="77777777" w:rsidTr="008034DF">
        <w:trPr>
          <w:trHeight w:val="145"/>
        </w:trPr>
        <w:tc>
          <w:tcPr>
            <w:tcW w:w="1160" w:type="pct"/>
            <w:noWrap/>
          </w:tcPr>
          <w:p w14:paraId="6253C80C"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Blendenaufbau</w:t>
            </w:r>
          </w:p>
        </w:tc>
        <w:tc>
          <w:tcPr>
            <w:tcW w:w="3840" w:type="pct"/>
          </w:tcPr>
          <w:p w14:paraId="432E5A1D"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9 Lamellen</w:t>
            </w:r>
          </w:p>
        </w:tc>
      </w:tr>
      <w:tr w:rsidR="000C3462" w:rsidRPr="000E6156" w14:paraId="605E6F01" w14:textId="77777777" w:rsidTr="008034DF">
        <w:trPr>
          <w:trHeight w:val="145"/>
        </w:trPr>
        <w:tc>
          <w:tcPr>
            <w:tcW w:w="1160" w:type="pct"/>
            <w:noWrap/>
          </w:tcPr>
          <w:p w14:paraId="19B45E89"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Kürzeste Entfernung</w:t>
            </w:r>
          </w:p>
        </w:tc>
        <w:tc>
          <w:tcPr>
            <w:tcW w:w="3840" w:type="pct"/>
          </w:tcPr>
          <w:p w14:paraId="379B6AD6"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0,</w:t>
            </w:r>
            <w:r>
              <w:rPr>
                <w:rFonts w:ascii="DIN-Regular" w:hAnsi="DIN-Regular" w:cs="Helv"/>
                <w:sz w:val="16"/>
                <w:szCs w:val="16"/>
              </w:rPr>
              <w:t>75</w:t>
            </w:r>
            <w:r w:rsidRPr="000E6156">
              <w:rPr>
                <w:rFonts w:ascii="DIN-Regular" w:hAnsi="DIN-Regular" w:cs="Helv"/>
                <w:sz w:val="16"/>
                <w:szCs w:val="16"/>
              </w:rPr>
              <w:t>m</w:t>
            </w:r>
          </w:p>
        </w:tc>
      </w:tr>
      <w:tr w:rsidR="000C3462" w:rsidRPr="000E6156" w14:paraId="0A1ABB5E" w14:textId="77777777" w:rsidTr="008034DF">
        <w:trPr>
          <w:trHeight w:val="145"/>
        </w:trPr>
        <w:tc>
          <w:tcPr>
            <w:tcW w:w="1160" w:type="pct"/>
            <w:noWrap/>
          </w:tcPr>
          <w:p w14:paraId="21D55C59"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Abbildungsmaßstab</w:t>
            </w:r>
          </w:p>
        </w:tc>
        <w:tc>
          <w:tcPr>
            <w:tcW w:w="3840" w:type="pct"/>
          </w:tcPr>
          <w:p w14:paraId="114473CA"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max. 0,</w:t>
            </w:r>
            <w:r>
              <w:rPr>
                <w:rFonts w:ascii="DIN-Regular" w:hAnsi="DIN-Regular" w:cs="Helv"/>
                <w:sz w:val="16"/>
                <w:szCs w:val="16"/>
              </w:rPr>
              <w:t>25</w:t>
            </w:r>
            <w:r w:rsidRPr="000E6156">
              <w:rPr>
                <w:rFonts w:ascii="DIN-Regular" w:hAnsi="DIN-Regular" w:cs="Helv"/>
                <w:sz w:val="16"/>
                <w:szCs w:val="16"/>
              </w:rPr>
              <w:t>x (entsprechend 0,</w:t>
            </w:r>
            <w:r>
              <w:rPr>
                <w:rFonts w:ascii="DIN-Regular" w:hAnsi="DIN-Regular" w:cs="Helv"/>
                <w:sz w:val="16"/>
                <w:szCs w:val="16"/>
              </w:rPr>
              <w:t>5</w:t>
            </w:r>
            <w:r w:rsidRPr="000E6156">
              <w:rPr>
                <w:rFonts w:ascii="DIN-Regular" w:hAnsi="DIN-Regular" w:cs="Helv"/>
                <w:sz w:val="16"/>
                <w:szCs w:val="16"/>
              </w:rPr>
              <w:t>x KB)</w:t>
            </w:r>
          </w:p>
        </w:tc>
      </w:tr>
      <w:tr w:rsidR="000C3462" w:rsidRPr="000E6156" w14:paraId="1B080EBC" w14:textId="77777777" w:rsidTr="008034DF">
        <w:trPr>
          <w:trHeight w:val="145"/>
        </w:trPr>
        <w:tc>
          <w:tcPr>
            <w:tcW w:w="1160" w:type="pct"/>
            <w:noWrap/>
          </w:tcPr>
          <w:p w14:paraId="3E92B45B"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Objektivkonstruktion</w:t>
            </w:r>
          </w:p>
        </w:tc>
        <w:tc>
          <w:tcPr>
            <w:tcW w:w="3840" w:type="pct"/>
          </w:tcPr>
          <w:p w14:paraId="1D1DCB2C" w14:textId="77777777" w:rsidR="000C3462" w:rsidRPr="000E6156" w:rsidRDefault="000C3462" w:rsidP="008034DF">
            <w:pPr>
              <w:autoSpaceDE w:val="0"/>
              <w:autoSpaceDN w:val="0"/>
              <w:adjustRightInd w:val="0"/>
              <w:jc w:val="center"/>
              <w:rPr>
                <w:rFonts w:ascii="DIN-Regular" w:hAnsi="DIN-Regular" w:cs="Helv"/>
                <w:sz w:val="16"/>
                <w:szCs w:val="16"/>
              </w:rPr>
            </w:pPr>
            <w:r>
              <w:rPr>
                <w:rFonts w:ascii="DIN-Regular" w:hAnsi="DIN-Regular" w:cs="Helv"/>
                <w:sz w:val="16"/>
                <w:szCs w:val="16"/>
              </w:rPr>
              <w:t>21</w:t>
            </w:r>
            <w:r w:rsidRPr="000E6156">
              <w:rPr>
                <w:rFonts w:ascii="DIN-Regular" w:hAnsi="DIN-Regular" w:cs="Helv"/>
                <w:sz w:val="16"/>
                <w:szCs w:val="16"/>
              </w:rPr>
              <w:t xml:space="preserve"> Linsen in 1</w:t>
            </w:r>
            <w:r>
              <w:rPr>
                <w:rFonts w:ascii="DIN-Regular" w:hAnsi="DIN-Regular" w:cs="Helv"/>
                <w:sz w:val="16"/>
                <w:szCs w:val="16"/>
              </w:rPr>
              <w:t>5</w:t>
            </w:r>
            <w:r w:rsidRPr="000E6156">
              <w:rPr>
                <w:rFonts w:ascii="DIN-Regular" w:hAnsi="DIN-Regular" w:cs="Helv"/>
                <w:sz w:val="16"/>
                <w:szCs w:val="16"/>
              </w:rPr>
              <w:t xml:space="preserve"> Gruppen (</w:t>
            </w:r>
            <w:r>
              <w:rPr>
                <w:rFonts w:ascii="DIN-Regular" w:hAnsi="DIN-Regular" w:cs="Helv"/>
                <w:sz w:val="16"/>
                <w:szCs w:val="16"/>
              </w:rPr>
              <w:t>2</w:t>
            </w:r>
            <w:r w:rsidRPr="000E6156">
              <w:rPr>
                <w:rFonts w:ascii="DIN-Regular" w:hAnsi="DIN-Regular" w:cs="Helv"/>
                <w:sz w:val="16"/>
                <w:szCs w:val="16"/>
              </w:rPr>
              <w:t xml:space="preserve"> asphärische, </w:t>
            </w:r>
            <w:r>
              <w:rPr>
                <w:rFonts w:ascii="DIN-Regular" w:hAnsi="DIN-Regular" w:cs="Helv"/>
                <w:sz w:val="16"/>
                <w:szCs w:val="16"/>
              </w:rPr>
              <w:t xml:space="preserve">2 UED Linsen, </w:t>
            </w:r>
            <w:r w:rsidRPr="000E6156">
              <w:rPr>
                <w:rFonts w:ascii="DIN-Regular" w:hAnsi="DIN-Regular" w:cs="Helv"/>
                <w:sz w:val="16"/>
                <w:szCs w:val="16"/>
              </w:rPr>
              <w:t>2 ED-Linsen</w:t>
            </w:r>
            <w:r>
              <w:rPr>
                <w:rFonts w:ascii="DIN-Regular" w:hAnsi="DIN-Regular" w:cs="Helv"/>
                <w:sz w:val="16"/>
                <w:szCs w:val="16"/>
              </w:rPr>
              <w:t>, 1 UHR Linse</w:t>
            </w:r>
            <w:r w:rsidRPr="000E6156">
              <w:rPr>
                <w:rFonts w:ascii="DIN-Regular" w:hAnsi="DIN-Regular" w:cs="Helv"/>
                <w:sz w:val="16"/>
                <w:szCs w:val="16"/>
              </w:rPr>
              <w:t>)</w:t>
            </w:r>
          </w:p>
        </w:tc>
      </w:tr>
      <w:tr w:rsidR="000C3462" w:rsidRPr="008D7431" w14:paraId="08C17B77" w14:textId="77777777" w:rsidTr="008034DF">
        <w:trPr>
          <w:trHeight w:val="145"/>
        </w:trPr>
        <w:tc>
          <w:tcPr>
            <w:tcW w:w="1160" w:type="pct"/>
            <w:noWrap/>
          </w:tcPr>
          <w:p w14:paraId="1F29FB2B"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Bildstabilisator</w:t>
            </w:r>
          </w:p>
        </w:tc>
        <w:tc>
          <w:tcPr>
            <w:tcW w:w="3840" w:type="pct"/>
          </w:tcPr>
          <w:p w14:paraId="2895754B" w14:textId="77777777" w:rsidR="000C3462" w:rsidRPr="00B85BEC" w:rsidRDefault="000C3462" w:rsidP="008034DF">
            <w:pPr>
              <w:autoSpaceDE w:val="0"/>
              <w:autoSpaceDN w:val="0"/>
              <w:adjustRightInd w:val="0"/>
              <w:jc w:val="center"/>
              <w:rPr>
                <w:rFonts w:ascii="DIN-Regular" w:hAnsi="DIN-Regular" w:cs="Helv"/>
                <w:sz w:val="16"/>
                <w:szCs w:val="16"/>
                <w:lang w:val="en-US"/>
              </w:rPr>
            </w:pPr>
            <w:r w:rsidRPr="00B85BEC">
              <w:rPr>
                <w:rFonts w:ascii="DIN-Regular" w:hAnsi="DIN-Regular" w:cs="Helv"/>
                <w:sz w:val="16"/>
                <w:szCs w:val="16"/>
                <w:lang w:val="en-US"/>
              </w:rPr>
              <w:t>Power-O.I.S. (Dual IS kompatibel)</w:t>
            </w:r>
          </w:p>
        </w:tc>
      </w:tr>
      <w:tr w:rsidR="000C3462" w:rsidRPr="000E6156" w14:paraId="3708B693" w14:textId="77777777" w:rsidTr="008034DF">
        <w:trPr>
          <w:trHeight w:val="145"/>
        </w:trPr>
        <w:tc>
          <w:tcPr>
            <w:tcW w:w="1160" w:type="pct"/>
            <w:noWrap/>
          </w:tcPr>
          <w:p w14:paraId="01AA4712"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Fokussierung</w:t>
            </w:r>
          </w:p>
        </w:tc>
        <w:tc>
          <w:tcPr>
            <w:tcW w:w="3840" w:type="pct"/>
          </w:tcPr>
          <w:p w14:paraId="7C7531E9" w14:textId="77777777" w:rsidR="000C3462" w:rsidRPr="000E6156" w:rsidRDefault="000C3462" w:rsidP="008034DF">
            <w:pPr>
              <w:autoSpaceDE w:val="0"/>
              <w:autoSpaceDN w:val="0"/>
              <w:adjustRightInd w:val="0"/>
              <w:jc w:val="center"/>
              <w:rPr>
                <w:rFonts w:ascii="DIN-Regular" w:hAnsi="DIN-Regular" w:cs="Helv"/>
                <w:sz w:val="16"/>
                <w:szCs w:val="16"/>
              </w:rPr>
            </w:pPr>
            <w:r>
              <w:rPr>
                <w:rFonts w:ascii="DIN-Regular" w:hAnsi="DIN-Regular" w:cs="Helv"/>
                <w:sz w:val="16"/>
                <w:szCs w:val="16"/>
              </w:rPr>
              <w:t>Linear</w:t>
            </w:r>
            <w:r w:rsidRPr="000E6156">
              <w:rPr>
                <w:rFonts w:ascii="DIN-Regular" w:hAnsi="DIN-Regular" w:cs="Helv"/>
                <w:sz w:val="16"/>
                <w:szCs w:val="16"/>
              </w:rPr>
              <w:t>motor</w:t>
            </w:r>
          </w:p>
        </w:tc>
      </w:tr>
      <w:tr w:rsidR="000C3462" w:rsidRPr="000E6156" w14:paraId="0B1FBA8F" w14:textId="77777777" w:rsidTr="008034DF">
        <w:trPr>
          <w:trHeight w:val="145"/>
        </w:trPr>
        <w:tc>
          <w:tcPr>
            <w:tcW w:w="1160" w:type="pct"/>
            <w:noWrap/>
          </w:tcPr>
          <w:p w14:paraId="6450FF3D"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Filterdurchmesser</w:t>
            </w:r>
          </w:p>
        </w:tc>
        <w:tc>
          <w:tcPr>
            <w:tcW w:w="3840" w:type="pct"/>
          </w:tcPr>
          <w:p w14:paraId="125CBF33" w14:textId="77777777" w:rsidR="000C3462" w:rsidRPr="000E6156" w:rsidRDefault="000C3462" w:rsidP="008034DF">
            <w:pPr>
              <w:autoSpaceDE w:val="0"/>
              <w:autoSpaceDN w:val="0"/>
              <w:adjustRightInd w:val="0"/>
              <w:jc w:val="center"/>
              <w:rPr>
                <w:rFonts w:ascii="DIN-Regular" w:hAnsi="DIN-Regular" w:cs="Helv"/>
                <w:sz w:val="16"/>
                <w:szCs w:val="16"/>
              </w:rPr>
            </w:pPr>
            <w:r>
              <w:rPr>
                <w:rFonts w:ascii="DIN-Regular" w:hAnsi="DIN-Regular" w:cs="Helv"/>
                <w:sz w:val="16"/>
                <w:szCs w:val="16"/>
              </w:rPr>
              <w:t>67</w:t>
            </w:r>
            <w:r w:rsidRPr="000E6156">
              <w:rPr>
                <w:rFonts w:ascii="DIN-Regular" w:hAnsi="DIN-Regular" w:cs="Helv"/>
                <w:sz w:val="16"/>
                <w:szCs w:val="16"/>
              </w:rPr>
              <w:t>mm</w:t>
            </w:r>
          </w:p>
        </w:tc>
      </w:tr>
      <w:tr w:rsidR="000C3462" w:rsidRPr="000E6156" w14:paraId="71EDC966" w14:textId="77777777" w:rsidTr="008034DF">
        <w:trPr>
          <w:trHeight w:val="145"/>
        </w:trPr>
        <w:tc>
          <w:tcPr>
            <w:tcW w:w="1160" w:type="pct"/>
            <w:noWrap/>
          </w:tcPr>
          <w:p w14:paraId="5B44A7CF"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Durchmesser x Länge</w:t>
            </w:r>
          </w:p>
        </w:tc>
        <w:tc>
          <w:tcPr>
            <w:tcW w:w="3840" w:type="pct"/>
          </w:tcPr>
          <w:p w14:paraId="73E6A250" w14:textId="77777777" w:rsidR="000C3462" w:rsidRPr="000E6156" w:rsidRDefault="000C3462" w:rsidP="008034DF">
            <w:pPr>
              <w:autoSpaceDE w:val="0"/>
              <w:autoSpaceDN w:val="0"/>
              <w:adjustRightInd w:val="0"/>
              <w:jc w:val="center"/>
              <w:rPr>
                <w:rFonts w:ascii="DIN-Regular" w:hAnsi="DIN-Regular" w:cs="Helv"/>
                <w:sz w:val="16"/>
                <w:szCs w:val="16"/>
              </w:rPr>
            </w:pPr>
            <w:r>
              <w:rPr>
                <w:rFonts w:ascii="DIN-Regular" w:hAnsi="DIN-Regular" w:cs="Helv"/>
                <w:sz w:val="16"/>
                <w:szCs w:val="16"/>
              </w:rPr>
              <w:t>76</w:t>
            </w:r>
            <w:r w:rsidRPr="000E6156">
              <w:rPr>
                <w:rFonts w:ascii="DIN-Regular" w:hAnsi="DIN-Regular" w:cs="Helv"/>
                <w:sz w:val="16"/>
                <w:szCs w:val="16"/>
              </w:rPr>
              <w:t xml:space="preserve">mm Ø x </w:t>
            </w:r>
            <w:r>
              <w:rPr>
                <w:rFonts w:ascii="DIN-Regular" w:hAnsi="DIN-Regular" w:cs="Helv"/>
                <w:sz w:val="16"/>
                <w:szCs w:val="16"/>
              </w:rPr>
              <w:t>132</w:t>
            </w:r>
            <w:r w:rsidRPr="000E6156">
              <w:rPr>
                <w:rFonts w:ascii="DIN-Regular" w:hAnsi="DIN-Regular" w:cs="Helv"/>
                <w:sz w:val="16"/>
                <w:szCs w:val="16"/>
              </w:rPr>
              <w:t>mm</w:t>
            </w:r>
            <w:r w:rsidRPr="000E6156">
              <w:rPr>
                <w:rFonts w:ascii="DIN-Regular" w:hAnsi="DIN-Regular" w:cs="Helv"/>
                <w:sz w:val="16"/>
                <w:szCs w:val="16"/>
              </w:rPr>
              <w:br/>
              <w:t>(Vorderkante bis Bajonettauflagefläche)</w:t>
            </w:r>
          </w:p>
        </w:tc>
      </w:tr>
      <w:tr w:rsidR="000C3462" w:rsidRPr="000E6156" w14:paraId="77754E11" w14:textId="77777777" w:rsidTr="008034DF">
        <w:trPr>
          <w:trHeight w:val="145"/>
        </w:trPr>
        <w:tc>
          <w:tcPr>
            <w:tcW w:w="1160" w:type="pct"/>
            <w:noWrap/>
          </w:tcPr>
          <w:p w14:paraId="4A545573"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Gewicht</w:t>
            </w:r>
          </w:p>
        </w:tc>
        <w:tc>
          <w:tcPr>
            <w:tcW w:w="3840" w:type="pct"/>
          </w:tcPr>
          <w:p w14:paraId="205EFF4F"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ca. </w:t>
            </w:r>
            <w:r>
              <w:rPr>
                <w:rFonts w:ascii="DIN-Regular" w:hAnsi="DIN-Regular" w:cs="Helv"/>
                <w:sz w:val="16"/>
                <w:szCs w:val="16"/>
              </w:rPr>
              <w:t>655</w:t>
            </w:r>
            <w:r w:rsidRPr="000E6156">
              <w:rPr>
                <w:rFonts w:ascii="DIN-Regular" w:hAnsi="DIN-Regular" w:cs="Helv"/>
                <w:sz w:val="16"/>
                <w:szCs w:val="16"/>
              </w:rPr>
              <w:t>g</w:t>
            </w:r>
          </w:p>
        </w:tc>
      </w:tr>
      <w:tr w:rsidR="000C3462" w:rsidRPr="000E6156" w14:paraId="36B9AE5D" w14:textId="77777777" w:rsidTr="008034DF">
        <w:trPr>
          <w:trHeight w:val="145"/>
        </w:trPr>
        <w:tc>
          <w:tcPr>
            <w:tcW w:w="1160" w:type="pct"/>
            <w:noWrap/>
          </w:tcPr>
          <w:p w14:paraId="6A40D03E" w14:textId="77777777" w:rsidR="000C3462" w:rsidRPr="000E6156" w:rsidRDefault="000C3462" w:rsidP="008034DF">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Standard-Zubehör</w:t>
            </w:r>
          </w:p>
        </w:tc>
        <w:tc>
          <w:tcPr>
            <w:tcW w:w="3840" w:type="pct"/>
          </w:tcPr>
          <w:p w14:paraId="5381D448" w14:textId="77777777" w:rsidR="000C3462" w:rsidRPr="000E6156" w:rsidRDefault="000C3462" w:rsidP="008034DF">
            <w:pPr>
              <w:autoSpaceDE w:val="0"/>
              <w:autoSpaceDN w:val="0"/>
              <w:adjustRightInd w:val="0"/>
              <w:jc w:val="center"/>
              <w:rPr>
                <w:rFonts w:ascii="DIN-Regular" w:hAnsi="DIN-Regular" w:cs="Helv"/>
                <w:sz w:val="16"/>
                <w:szCs w:val="16"/>
              </w:rPr>
            </w:pPr>
            <w:r w:rsidRPr="000E6156">
              <w:rPr>
                <w:rFonts w:ascii="DIN-Regular" w:hAnsi="DIN-Regular" w:cs="Helv"/>
                <w:sz w:val="16"/>
                <w:szCs w:val="16"/>
              </w:rPr>
              <w:t>Frontdeckel, Rückdeckel, Streulichtblende, Tragebeutel</w:t>
            </w:r>
          </w:p>
        </w:tc>
      </w:tr>
    </w:tbl>
    <w:p w14:paraId="3D6732C1" w14:textId="784BB08A" w:rsidR="006B2F8A" w:rsidRDefault="006B2F8A" w:rsidP="000C3462">
      <w:pPr>
        <w:pStyle w:val="berschrift3"/>
        <w:rPr>
          <w:rFonts w:ascii="DIN-Regular" w:hAnsi="DIN-Regular" w:cs="Helv"/>
          <w:sz w:val="16"/>
          <w:szCs w:val="16"/>
        </w:rPr>
      </w:pPr>
    </w:p>
    <w:p w14:paraId="27595184" w14:textId="77777777" w:rsidR="00786768" w:rsidRPr="000E6156" w:rsidRDefault="00786768" w:rsidP="00786768">
      <w:pPr>
        <w:autoSpaceDE w:val="0"/>
        <w:autoSpaceDN w:val="0"/>
        <w:adjustRightInd w:val="0"/>
        <w:spacing w:before="120"/>
        <w:rPr>
          <w:rFonts w:ascii="DIN-Regular" w:hAnsi="DIN-Regular" w:cs="Helv"/>
          <w:color w:val="000000"/>
          <w:sz w:val="16"/>
          <w:szCs w:val="16"/>
        </w:rPr>
      </w:pPr>
      <w:r w:rsidRPr="000E6156">
        <w:rPr>
          <w:rFonts w:ascii="DIN-Regular" w:hAnsi="DIN-Regular" w:cs="Helv"/>
          <w:color w:val="000000"/>
          <w:sz w:val="16"/>
          <w:szCs w:val="16"/>
        </w:rPr>
        <w:t xml:space="preserve">Stand: </w:t>
      </w:r>
      <w:r>
        <w:rPr>
          <w:rFonts w:ascii="DIN-Regular" w:hAnsi="DIN-Regular" w:cs="Helv"/>
          <w:color w:val="000000"/>
          <w:sz w:val="16"/>
          <w:szCs w:val="16"/>
        </w:rPr>
        <w:t>Februar</w:t>
      </w:r>
      <w:r w:rsidRPr="000E6156">
        <w:rPr>
          <w:rFonts w:ascii="DIN-Regular" w:hAnsi="DIN-Regular" w:cs="Helv"/>
          <w:color w:val="000000"/>
          <w:sz w:val="16"/>
          <w:szCs w:val="16"/>
        </w:rPr>
        <w:t xml:space="preserve"> 201</w:t>
      </w:r>
      <w:r>
        <w:rPr>
          <w:rFonts w:ascii="DIN-Regular" w:hAnsi="DIN-Regular" w:cs="Helv"/>
          <w:color w:val="000000"/>
          <w:sz w:val="16"/>
          <w:szCs w:val="16"/>
        </w:rPr>
        <w:t>8</w:t>
      </w:r>
      <w:r w:rsidRPr="000E6156">
        <w:rPr>
          <w:rFonts w:ascii="DIN-Regular" w:hAnsi="DIN-Regular" w:cs="Helv"/>
          <w:color w:val="000000"/>
          <w:sz w:val="16"/>
          <w:szCs w:val="16"/>
        </w:rPr>
        <w:t>. Änderungen und Irrtum vorbehalten.</w:t>
      </w:r>
    </w:p>
    <w:p w14:paraId="2898FFA9" w14:textId="77777777" w:rsidR="00786768" w:rsidRPr="000E6156" w:rsidRDefault="00786768" w:rsidP="00786768">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FourThirds™ und Micro-FourThirds™, und die FourThirds- und Micro-FourThirds-Logos sind Handelsmarken oder eingetragene Handelsmarken der Olympus Imaging Corporation in Japan, den USA, der EU und anderen Ländern.</w:t>
      </w:r>
    </w:p>
    <w:p w14:paraId="484F5AC0" w14:textId="77777777" w:rsidR="00786768" w:rsidRPr="00786768" w:rsidRDefault="00786768" w:rsidP="00786768">
      <w:pPr>
        <w:rPr>
          <w:lang w:eastAsia="en-US"/>
        </w:rPr>
      </w:pPr>
    </w:p>
    <w:p w14:paraId="662904DF" w14:textId="2FF68A32" w:rsidR="00A33B67" w:rsidRPr="00A33B67" w:rsidRDefault="00D469EB" w:rsidP="00A33B67">
      <w:pPr>
        <w:pStyle w:val="1NewsStandard"/>
        <w:spacing w:before="0" w:after="0"/>
        <w:rPr>
          <w:rFonts w:ascii="DIN-Bold" w:hAnsi="DIN-Bold" w:cs="Arial"/>
          <w:sz w:val="20"/>
        </w:rPr>
      </w:pPr>
      <w:r>
        <w:rPr>
          <w:rFonts w:ascii="DIN-Bold" w:hAnsi="DIN-Bold" w:cs="Arial"/>
          <w:color w:val="000000"/>
          <w:sz w:val="20"/>
        </w:rPr>
        <w:br w:type="column"/>
      </w:r>
      <w:r w:rsidR="00A33B67" w:rsidRPr="00A33B67">
        <w:rPr>
          <w:rFonts w:ascii="DIN-Bold" w:hAnsi="DIN-Bold" w:cs="Arial"/>
          <w:sz w:val="20"/>
        </w:rPr>
        <w:lastRenderedPageBreak/>
        <w:t>Über Panasonic:</w:t>
      </w:r>
    </w:p>
    <w:p w14:paraId="4EACC956" w14:textId="77777777" w:rsidR="00A33B67" w:rsidRPr="008D269D" w:rsidRDefault="00A33B67" w:rsidP="00A33B67">
      <w:pPr>
        <w:spacing w:after="0"/>
        <w:rPr>
          <w:rFonts w:ascii="DIN-Regular" w:eastAsia="MS PMincho" w:hAnsi="DIN-Regular"/>
          <w:sz w:val="20"/>
          <w:szCs w:val="24"/>
        </w:rPr>
      </w:pPr>
      <w:r w:rsidRPr="008D269D">
        <w:rPr>
          <w:rFonts w:ascii="DIN-Regular" w:eastAsia="MS PMincho" w:hAnsi="DIN-Regular"/>
          <w:sz w:val="20"/>
          <w:szCs w:val="24"/>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8D269D">
        <w:rPr>
          <w:rFonts w:ascii="DIN-Regular" w:eastAsia="MS Mincho" w:hAnsi="DIN-Regular"/>
          <w:sz w:val="20"/>
          <w:szCs w:val="24"/>
        </w:rPr>
        <w:t xml:space="preserve">Weitere Informationen über das Unternehmen sowie die Marke Panasonic finden Sie unter </w:t>
      </w:r>
      <w:hyperlink r:id="rId10" w:history="1">
        <w:r w:rsidRPr="008D269D">
          <w:rPr>
            <w:rFonts w:ascii="DIN-Regular" w:hAnsi="DIN-Regular"/>
            <w:color w:val="0000FF"/>
            <w:sz w:val="20"/>
            <w:szCs w:val="24"/>
            <w:u w:val="single"/>
          </w:rPr>
          <w:t>www.panasonic.com/global/home.html</w:t>
        </w:r>
      </w:hyperlink>
      <w:r w:rsidRPr="008D269D">
        <w:rPr>
          <w:rFonts w:ascii="DIN-Regular" w:hAnsi="DIN-Regular"/>
          <w:sz w:val="20"/>
          <w:szCs w:val="24"/>
        </w:rPr>
        <w:t xml:space="preserve">, </w:t>
      </w:r>
      <w:hyperlink r:id="rId11" w:history="1">
        <w:r w:rsidRPr="008D269D">
          <w:rPr>
            <w:rFonts w:ascii="DIN-Regular" w:hAnsi="DIN-Regular" w:cs="Arial"/>
            <w:color w:val="0000FF"/>
            <w:sz w:val="20"/>
            <w:szCs w:val="24"/>
            <w:u w:val="single"/>
          </w:rPr>
          <w:t>www.lumixgexperience.panasonic.de/</w:t>
        </w:r>
      </w:hyperlink>
      <w:r w:rsidRPr="008D269D">
        <w:rPr>
          <w:rFonts w:ascii="DIN-Regular" w:hAnsi="DIN-Regular"/>
          <w:sz w:val="20"/>
          <w:szCs w:val="24"/>
        </w:rPr>
        <w:t xml:space="preserve"> und </w:t>
      </w:r>
      <w:hyperlink r:id="rId12" w:history="1">
        <w:r w:rsidRPr="008D269D">
          <w:rPr>
            <w:rFonts w:ascii="DIN-Regular" w:hAnsi="DIN-Regular"/>
            <w:color w:val="0000FF"/>
            <w:sz w:val="20"/>
            <w:szCs w:val="24"/>
            <w:u w:val="single"/>
          </w:rPr>
          <w:t>www.experience.panasonic.de/</w:t>
        </w:r>
      </w:hyperlink>
      <w:r w:rsidRPr="008D269D">
        <w:rPr>
          <w:rFonts w:ascii="DIN-Regular" w:hAnsi="DIN-Regular"/>
          <w:sz w:val="20"/>
          <w:szCs w:val="24"/>
        </w:rPr>
        <w:t>.</w:t>
      </w:r>
    </w:p>
    <w:p w14:paraId="3B8438A4" w14:textId="77777777" w:rsidR="00B640AB" w:rsidRPr="00DA2AEB" w:rsidRDefault="00B640AB" w:rsidP="00A33B67">
      <w:pPr>
        <w:spacing w:after="0"/>
        <w:rPr>
          <w:rFonts w:ascii="DIN-Regular" w:hAnsi="DIN-Regular" w:cs="Arial"/>
          <w:color w:val="000000"/>
          <w:sz w:val="20"/>
        </w:rPr>
      </w:pPr>
    </w:p>
    <w:p w14:paraId="3DA46A45" w14:textId="77777777" w:rsidR="001B547A" w:rsidRPr="00F65299" w:rsidRDefault="001B547A" w:rsidP="001B547A">
      <w:pPr>
        <w:spacing w:after="0"/>
        <w:rPr>
          <w:rFonts w:ascii="DIN-Bold" w:hAnsi="DIN-Bold" w:cs="Arial"/>
          <w:color w:val="000000"/>
          <w:sz w:val="20"/>
        </w:rPr>
      </w:pPr>
      <w:r w:rsidRPr="00F65299">
        <w:rPr>
          <w:rFonts w:ascii="DIN-Bold" w:hAnsi="DIN-Bold" w:cs="Arial"/>
          <w:color w:val="000000"/>
          <w:sz w:val="20"/>
        </w:rPr>
        <w:t>Weitere Informationen:</w:t>
      </w:r>
    </w:p>
    <w:p w14:paraId="678DB154" w14:textId="77777777" w:rsidR="001B547A" w:rsidRPr="00F65299" w:rsidRDefault="001B547A" w:rsidP="001B547A">
      <w:pPr>
        <w:pStyle w:val="Copy"/>
        <w:keepNext/>
        <w:keepLines/>
        <w:spacing w:after="0" w:line="240" w:lineRule="auto"/>
        <w:outlineLvl w:val="0"/>
        <w:rPr>
          <w:rFonts w:ascii="DIN-Regular" w:eastAsia="MS Mincho" w:hAnsi="DIN-Regular"/>
        </w:rPr>
      </w:pPr>
      <w:r w:rsidRPr="00F65299">
        <w:rPr>
          <w:rFonts w:ascii="DIN-Regular" w:eastAsia="MS Mincho" w:hAnsi="DIN-Regular"/>
        </w:rPr>
        <w:t>Panasonic Deutschland</w:t>
      </w:r>
    </w:p>
    <w:p w14:paraId="41D8E2AB" w14:textId="77777777" w:rsidR="001B547A" w:rsidRPr="00F65299" w:rsidRDefault="001B547A" w:rsidP="001B547A">
      <w:pPr>
        <w:pStyle w:val="Copy"/>
        <w:keepNext/>
        <w:keepLines/>
        <w:spacing w:after="0" w:line="240" w:lineRule="auto"/>
        <w:rPr>
          <w:rFonts w:ascii="DIN-Regular" w:eastAsia="MS Mincho" w:hAnsi="DIN-Regular"/>
        </w:rPr>
      </w:pPr>
      <w:r w:rsidRPr="00F65299">
        <w:rPr>
          <w:rFonts w:ascii="DIN-Regular" w:eastAsia="MS Mincho" w:hAnsi="DIN-Regular"/>
        </w:rPr>
        <w:t>Eine Division der Panasonic Marketing Europe GmbH</w:t>
      </w:r>
    </w:p>
    <w:p w14:paraId="387C9D54" w14:textId="77777777" w:rsidR="001B547A" w:rsidRPr="00F65299" w:rsidRDefault="001B547A" w:rsidP="001B547A">
      <w:pPr>
        <w:pStyle w:val="Copy"/>
        <w:keepNext/>
        <w:keepLines/>
        <w:spacing w:after="0" w:line="240" w:lineRule="auto"/>
        <w:rPr>
          <w:rFonts w:ascii="DIN-Regular" w:eastAsia="MS Mincho" w:hAnsi="DIN-Regular"/>
        </w:rPr>
      </w:pPr>
      <w:r w:rsidRPr="00F65299">
        <w:rPr>
          <w:rFonts w:ascii="DIN-Regular" w:eastAsia="MS Mincho" w:hAnsi="DIN-Regular"/>
        </w:rPr>
        <w:t>Winsbergring 15</w:t>
      </w:r>
    </w:p>
    <w:p w14:paraId="1FAC65E0" w14:textId="77777777" w:rsidR="001B547A" w:rsidRPr="00F65299" w:rsidRDefault="001B547A" w:rsidP="001B547A">
      <w:pPr>
        <w:pStyle w:val="Copy"/>
        <w:spacing w:after="0" w:line="240" w:lineRule="auto"/>
        <w:rPr>
          <w:rFonts w:ascii="DIN-Regular" w:eastAsia="MS Mincho" w:hAnsi="DIN-Regular"/>
        </w:rPr>
      </w:pPr>
      <w:r w:rsidRPr="00F65299">
        <w:rPr>
          <w:rFonts w:ascii="DIN-Regular" w:eastAsia="MS Mincho" w:hAnsi="DIN-Regular"/>
        </w:rPr>
        <w:t>22525 Hamburg</w:t>
      </w:r>
    </w:p>
    <w:p w14:paraId="33CD0B5B" w14:textId="77777777" w:rsidR="001B547A" w:rsidRPr="00F65299" w:rsidRDefault="001B547A" w:rsidP="001B547A">
      <w:pPr>
        <w:pStyle w:val="Textkrper3"/>
        <w:spacing w:after="0" w:line="240" w:lineRule="auto"/>
        <w:rPr>
          <w:rFonts w:ascii="DIN-Regular" w:eastAsia="MS Mincho" w:hAnsi="DIN-Regular"/>
          <w:b w:val="0"/>
        </w:rPr>
      </w:pPr>
    </w:p>
    <w:p w14:paraId="5C3978C0" w14:textId="77777777" w:rsidR="001B547A" w:rsidRPr="00215481" w:rsidRDefault="001B547A" w:rsidP="001B547A">
      <w:pPr>
        <w:pStyle w:val="StandardWeb"/>
        <w:spacing w:before="0" w:beforeAutospacing="0" w:after="0" w:afterAutospacing="0"/>
        <w:rPr>
          <w:rFonts w:ascii="DIN-Regular" w:hAnsi="DIN-Regular"/>
          <w:sz w:val="20"/>
          <w:szCs w:val="20"/>
        </w:rPr>
      </w:pPr>
      <w:r w:rsidRPr="001B547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23DA3DA9" w14:textId="77777777" w:rsidR="001B547A" w:rsidRPr="00F65299" w:rsidRDefault="001B547A" w:rsidP="001B547A">
      <w:pPr>
        <w:pStyle w:val="1NewsStandard"/>
        <w:spacing w:before="0"/>
        <w:ind w:right="0"/>
        <w:rPr>
          <w:rFonts w:ascii="DIN-Regular" w:hAnsi="DIN-Regular"/>
        </w:rPr>
      </w:pPr>
    </w:p>
    <w:p w14:paraId="067C430E" w14:textId="77777777" w:rsidR="008460A2" w:rsidRPr="000E6156" w:rsidRDefault="008460A2" w:rsidP="001B547A">
      <w:pPr>
        <w:rPr>
          <w:rFonts w:ascii="DIN-Bold" w:hAnsi="DIN-Bold"/>
          <w:sz w:val="18"/>
          <w:szCs w:val="18"/>
        </w:rPr>
      </w:pPr>
    </w:p>
    <w:sectPr w:rsidR="008460A2" w:rsidRPr="000E6156"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346C" w14:textId="77777777" w:rsidR="006872E1" w:rsidRDefault="006872E1">
      <w:r>
        <w:separator/>
      </w:r>
    </w:p>
  </w:endnote>
  <w:endnote w:type="continuationSeparator" w:id="0">
    <w:p w14:paraId="6F67B93A" w14:textId="77777777" w:rsidR="006872E1" w:rsidRDefault="0068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B0604020202020204"/>
    <w:charset w:val="00"/>
    <w:family w:val="auto"/>
    <w:notTrueType/>
    <w:pitch w:val="variable"/>
    <w:sig w:usb0="800000AF" w:usb1="5000004A" w:usb2="00000000" w:usb3="00000000" w:csb0="00000111" w:csb1="00000000"/>
  </w:font>
  <w:font w:name="Avenir Next Regular">
    <w:panose1 w:val="020B0604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DIN-Bold">
    <w:panose1 w:val="020B0604020202020204"/>
    <w:charset w:val="00"/>
    <w:family w:val="auto"/>
    <w:notTrueType/>
    <w:pitch w:val="variable"/>
    <w:sig w:usb0="800000AF" w:usb1="5000004A" w:usb2="00000000" w:usb3="00000000" w:csb0="00000111" w:csb1="00000000"/>
  </w:font>
  <w:font w:name="MS Gothic">
    <w:altName w:val="ＭＳ ゴシック"/>
    <w:panose1 w:val="020B0609070205080204"/>
    <w:charset w:val="80"/>
    <w:family w:val="auto"/>
    <w:pitch w:val="variable"/>
    <w:sig w:usb0="E00002FF" w:usb1="6AC7FDFB" w:usb2="08000012" w:usb3="00000000" w:csb0="0002009F" w:csb1="00000000"/>
  </w:font>
  <w:font w:name="DIN-Regular">
    <w:panose1 w:val="020B0604020202020204"/>
    <w:charset w:val="00"/>
    <w:family w:val="auto"/>
    <w:notTrueType/>
    <w:pitch w:val="variable"/>
    <w:sig w:usb0="800000AF" w:usb1="5000004A" w:usb2="00000000" w:usb3="00000000" w:csb0="00000111"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DIN-Black">
    <w:panose1 w:val="020B0604020202020204"/>
    <w:charset w:val="00"/>
    <w:family w:val="auto"/>
    <w:notTrueType/>
    <w:pitch w:val="variable"/>
    <w:sig w:usb0="800000AF" w:usb1="5000004A" w:usb2="00000000" w:usb3="00000000" w:csb0="00000111" w:csb1="00000000"/>
  </w:font>
  <w:font w:name="Helv">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Helvetica 55 Roman">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16B1" w14:textId="77777777" w:rsidR="001B547A" w:rsidRPr="001B547A" w:rsidRDefault="001B547A" w:rsidP="001B547A">
    <w:pPr>
      <w:spacing w:before="60" w:after="0"/>
      <w:ind w:left="1440" w:right="-3033" w:firstLine="720"/>
      <w:contextualSpacing/>
      <w:rPr>
        <w:rFonts w:ascii="DIN-Regular" w:hAnsi="DIN-Regular"/>
        <w:sz w:val="17"/>
        <w:szCs w:val="24"/>
      </w:rPr>
    </w:pPr>
    <w:r w:rsidRPr="001B547A">
      <w:rPr>
        <w:rFonts w:ascii="DIN-Regular" w:hAnsi="DIN-Regular"/>
        <w:sz w:val="17"/>
        <w:szCs w:val="24"/>
      </w:rPr>
      <w:t>Panasonic Deutschland – eine Division der Panasonic Marketing Europe GmbH</w:t>
    </w:r>
  </w:p>
  <w:p w14:paraId="6CEA6914" w14:textId="77777777" w:rsidR="001B547A" w:rsidRPr="001B547A" w:rsidRDefault="001B547A" w:rsidP="001B547A">
    <w:pPr>
      <w:spacing w:before="60" w:after="0"/>
      <w:ind w:left="2880" w:right="-3033" w:firstLine="720"/>
      <w:contextualSpacing/>
      <w:rPr>
        <w:rFonts w:ascii="DIN-Regular" w:hAnsi="DIN-Regular"/>
        <w:sz w:val="17"/>
        <w:szCs w:val="24"/>
      </w:rPr>
    </w:pPr>
    <w:r w:rsidRPr="001B547A">
      <w:rPr>
        <w:rFonts w:ascii="DIN-Regular" w:hAnsi="DIN-Regular"/>
        <w:sz w:val="17"/>
        <w:szCs w:val="24"/>
      </w:rPr>
      <w:t xml:space="preserve"> Winsbergring 15 </w:t>
    </w:r>
    <w:r w:rsidRPr="001B547A">
      <w:rPr>
        <w:rFonts w:ascii="Arial" w:hAnsi="Arial" w:cs="Arial"/>
        <w:sz w:val="17"/>
        <w:szCs w:val="24"/>
      </w:rPr>
      <w:t>●</w:t>
    </w:r>
    <w:r w:rsidRPr="001B547A">
      <w:rPr>
        <w:rFonts w:ascii="DIN-Regular" w:hAnsi="DIN-Regular"/>
        <w:sz w:val="17"/>
        <w:szCs w:val="24"/>
      </w:rPr>
      <w:t xml:space="preserve"> 22525 Hamburg</w:t>
    </w:r>
  </w:p>
  <w:p w14:paraId="77CE09DE" w14:textId="77777777" w:rsidR="001B547A" w:rsidRPr="001B547A" w:rsidRDefault="001B547A" w:rsidP="001B547A">
    <w:pPr>
      <w:spacing w:before="60" w:after="0"/>
      <w:ind w:right="-3033"/>
      <w:contextualSpacing/>
      <w:rPr>
        <w:rFonts w:ascii="DIN-Regular" w:hAnsi="DIN-Regular"/>
        <w:szCs w:val="24"/>
      </w:rPr>
    </w:pPr>
    <w:r w:rsidRPr="001B547A">
      <w:rPr>
        <w:rFonts w:ascii="Arial" w:hAnsi="Arial"/>
        <w:noProof/>
        <w:szCs w:val="24"/>
      </w:rPr>
      <w:drawing>
        <wp:anchor distT="0" distB="0" distL="114300" distR="114300" simplePos="0" relativeHeight="251660288" behindDoc="1" locked="0" layoutInCell="1" allowOverlap="1" wp14:anchorId="1D6F09D2" wp14:editId="47D8837F">
          <wp:simplePos x="0" y="0"/>
          <wp:positionH relativeFrom="column">
            <wp:posOffset>-574675</wp:posOffset>
          </wp:positionH>
          <wp:positionV relativeFrom="page">
            <wp:posOffset>9321800</wp:posOffset>
          </wp:positionV>
          <wp:extent cx="8115300" cy="1371600"/>
          <wp:effectExtent l="0" t="0" r="1270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t xml:space="preserve"> Pressekontakt: Michael Langbehn</w:t>
    </w:r>
  </w:p>
  <w:p w14:paraId="365D6F2D" w14:textId="77777777" w:rsidR="001B547A" w:rsidRPr="001B547A" w:rsidRDefault="001B547A" w:rsidP="001B547A">
    <w:pPr>
      <w:spacing w:before="60" w:after="0" w:line="200" w:lineRule="exact"/>
      <w:ind w:left="2880" w:right="-3033" w:firstLine="720"/>
      <w:contextualSpacing/>
      <w:rPr>
        <w:rFonts w:ascii="DIN-Regular" w:hAnsi="DIN-Regular"/>
        <w:sz w:val="17"/>
        <w:szCs w:val="24"/>
      </w:rPr>
    </w:pPr>
    <w:r w:rsidRPr="001B547A">
      <w:rPr>
        <w:rFonts w:ascii="DIN-Regular" w:hAnsi="DIN-Regular"/>
        <w:sz w:val="17"/>
        <w:szCs w:val="24"/>
      </w:rPr>
      <w:t xml:space="preserve"> </w:t>
    </w:r>
    <w:hyperlink r:id="rId2" w:history="1">
      <w:r w:rsidRPr="001B547A">
        <w:rPr>
          <w:rFonts w:ascii="DIN-Regular" w:hAnsi="DIN-Regular"/>
          <w:color w:val="0000FF"/>
          <w:sz w:val="17"/>
          <w:szCs w:val="24"/>
          <w:u w:val="single"/>
        </w:rPr>
        <w:t>presse.kontakt</w:t>
      </w:r>
      <w:r w:rsidRPr="001B547A">
        <w:rPr>
          <w:rFonts w:ascii="Helvetica 55 Roman" w:hAnsi="Helvetica 55 Roman"/>
          <w:color w:val="0000FF"/>
          <w:sz w:val="17"/>
          <w:szCs w:val="24"/>
          <w:u w:val="single"/>
        </w:rPr>
        <w:t>@</w:t>
      </w:r>
      <w:r w:rsidRPr="001B547A">
        <w:rPr>
          <w:rFonts w:ascii="DIN-Regular" w:hAnsi="DIN-Regular"/>
          <w:color w:val="0000FF"/>
          <w:sz w:val="17"/>
          <w:szCs w:val="24"/>
          <w:u w:val="single"/>
        </w:rPr>
        <w:t>eu.panasonic.com</w:t>
      </w:r>
    </w:hyperlink>
  </w:p>
  <w:p w14:paraId="397EEFFC" w14:textId="77777777" w:rsidR="001B547A" w:rsidRDefault="001B547A" w:rsidP="00215481">
    <w:pPr>
      <w:spacing w:line="200" w:lineRule="exact"/>
      <w:ind w:left="2880" w:right="85" w:hanging="753"/>
      <w:jc w:val="center"/>
      <w:rPr>
        <w:sz w:val="17"/>
      </w:rPr>
    </w:pPr>
  </w:p>
  <w:p w14:paraId="55C959D5" w14:textId="775F4DC6" w:rsidR="001B547A" w:rsidRPr="00215481" w:rsidRDefault="001B547A"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283FF3">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283FF3">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3737" w14:textId="77777777" w:rsidR="006872E1" w:rsidRDefault="006872E1">
      <w:r>
        <w:separator/>
      </w:r>
    </w:p>
  </w:footnote>
  <w:footnote w:type="continuationSeparator" w:id="0">
    <w:p w14:paraId="637E01C8" w14:textId="77777777" w:rsidR="006872E1" w:rsidRDefault="0068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9659" w14:textId="77777777" w:rsidR="001B547A" w:rsidRPr="0060218C" w:rsidRDefault="001B547A" w:rsidP="0060218C">
    <w:pPr>
      <w:pStyle w:val="Kopfzeile"/>
    </w:pPr>
    <w:r>
      <w:rPr>
        <w:noProof/>
        <w:lang w:val="de-DE" w:eastAsia="de-DE"/>
      </w:rPr>
      <w:drawing>
        <wp:anchor distT="0" distB="0" distL="114300" distR="114300" simplePos="0" relativeHeight="251658240" behindDoc="1" locked="0" layoutInCell="1" allowOverlap="1" wp14:anchorId="47C87880" wp14:editId="70C3AA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2"/>
  </w:num>
  <w:num w:numId="6">
    <w:abstractNumId w:val="10"/>
  </w:num>
  <w:num w:numId="7">
    <w:abstractNumId w:val="8"/>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5"/>
  </w:num>
  <w:num w:numId="20">
    <w:abstractNumId w:val="11"/>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7F2"/>
    <w:rsid w:val="00001957"/>
    <w:rsid w:val="00002F8C"/>
    <w:rsid w:val="0000456A"/>
    <w:rsid w:val="000056F7"/>
    <w:rsid w:val="00005C2D"/>
    <w:rsid w:val="00005D82"/>
    <w:rsid w:val="0000640D"/>
    <w:rsid w:val="00007530"/>
    <w:rsid w:val="00007536"/>
    <w:rsid w:val="00007827"/>
    <w:rsid w:val="00007912"/>
    <w:rsid w:val="00007BA8"/>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83"/>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BB1"/>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132"/>
    <w:rsid w:val="00067B48"/>
    <w:rsid w:val="00071270"/>
    <w:rsid w:val="00072427"/>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9FA"/>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3462"/>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F67"/>
    <w:rsid w:val="000E51B8"/>
    <w:rsid w:val="000E5ABF"/>
    <w:rsid w:val="000E6156"/>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140E"/>
    <w:rsid w:val="00101A0A"/>
    <w:rsid w:val="001024F4"/>
    <w:rsid w:val="00102852"/>
    <w:rsid w:val="00103950"/>
    <w:rsid w:val="0010398B"/>
    <w:rsid w:val="00103B1E"/>
    <w:rsid w:val="00103B37"/>
    <w:rsid w:val="00103D43"/>
    <w:rsid w:val="00104840"/>
    <w:rsid w:val="001051E9"/>
    <w:rsid w:val="0010572A"/>
    <w:rsid w:val="00106125"/>
    <w:rsid w:val="001062E4"/>
    <w:rsid w:val="001068D7"/>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5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5DA0"/>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59"/>
    <w:rsid w:val="00172ECB"/>
    <w:rsid w:val="00172FE9"/>
    <w:rsid w:val="00173C0A"/>
    <w:rsid w:val="00173F2F"/>
    <w:rsid w:val="0017456B"/>
    <w:rsid w:val="001746FA"/>
    <w:rsid w:val="00174D20"/>
    <w:rsid w:val="00174E21"/>
    <w:rsid w:val="00174F49"/>
    <w:rsid w:val="00175AED"/>
    <w:rsid w:val="00175D04"/>
    <w:rsid w:val="00176553"/>
    <w:rsid w:val="00176A0E"/>
    <w:rsid w:val="00176B18"/>
    <w:rsid w:val="001770AD"/>
    <w:rsid w:val="00177287"/>
    <w:rsid w:val="00177B80"/>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47A"/>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9"/>
    <w:rsid w:val="001C23BA"/>
    <w:rsid w:val="001C28C7"/>
    <w:rsid w:val="001C2A9B"/>
    <w:rsid w:val="001C2C45"/>
    <w:rsid w:val="001C2DB4"/>
    <w:rsid w:val="001C2E04"/>
    <w:rsid w:val="001C3645"/>
    <w:rsid w:val="001C428B"/>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A33"/>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1BE4"/>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816"/>
    <w:rsid w:val="00231F80"/>
    <w:rsid w:val="00231FCA"/>
    <w:rsid w:val="00232076"/>
    <w:rsid w:val="0023264B"/>
    <w:rsid w:val="00232CE8"/>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AA4"/>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34EA"/>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F3"/>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97ECD"/>
    <w:rsid w:val="002A11FF"/>
    <w:rsid w:val="002A14EA"/>
    <w:rsid w:val="002A1C17"/>
    <w:rsid w:val="002A1EF0"/>
    <w:rsid w:val="002A20BA"/>
    <w:rsid w:val="002A2A9F"/>
    <w:rsid w:val="002A32DE"/>
    <w:rsid w:val="002A3C98"/>
    <w:rsid w:val="002A5609"/>
    <w:rsid w:val="002A5BFE"/>
    <w:rsid w:val="002A676B"/>
    <w:rsid w:val="002A7355"/>
    <w:rsid w:val="002A7D45"/>
    <w:rsid w:val="002B014A"/>
    <w:rsid w:val="002B0237"/>
    <w:rsid w:val="002B07B7"/>
    <w:rsid w:val="002B0A50"/>
    <w:rsid w:val="002B1972"/>
    <w:rsid w:val="002B1BB6"/>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A8"/>
    <w:rsid w:val="002E79C8"/>
    <w:rsid w:val="002E7E08"/>
    <w:rsid w:val="002F02B8"/>
    <w:rsid w:val="002F0C7E"/>
    <w:rsid w:val="002F0CA1"/>
    <w:rsid w:val="002F14FB"/>
    <w:rsid w:val="002F16DD"/>
    <w:rsid w:val="002F25FC"/>
    <w:rsid w:val="002F2CDE"/>
    <w:rsid w:val="002F359D"/>
    <w:rsid w:val="002F3D08"/>
    <w:rsid w:val="002F3DD6"/>
    <w:rsid w:val="002F45C9"/>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598"/>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154"/>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F4B"/>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0E04"/>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B5"/>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60E5"/>
    <w:rsid w:val="004464EA"/>
    <w:rsid w:val="00446666"/>
    <w:rsid w:val="004471FF"/>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162"/>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9C9"/>
    <w:rsid w:val="00480F41"/>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806"/>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387"/>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22C"/>
    <w:rsid w:val="004D47D4"/>
    <w:rsid w:val="004D4D38"/>
    <w:rsid w:val="004D5A0C"/>
    <w:rsid w:val="004D5B25"/>
    <w:rsid w:val="004D5F73"/>
    <w:rsid w:val="004D6B4C"/>
    <w:rsid w:val="004D6C3C"/>
    <w:rsid w:val="004D6D1C"/>
    <w:rsid w:val="004D72D3"/>
    <w:rsid w:val="004D73FA"/>
    <w:rsid w:val="004E00B5"/>
    <w:rsid w:val="004E04D2"/>
    <w:rsid w:val="004E106D"/>
    <w:rsid w:val="004E1BB1"/>
    <w:rsid w:val="004E233F"/>
    <w:rsid w:val="004E26C8"/>
    <w:rsid w:val="004E2A61"/>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5BFB"/>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1DB"/>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A80"/>
    <w:rsid w:val="0058511F"/>
    <w:rsid w:val="0058553E"/>
    <w:rsid w:val="00585BE7"/>
    <w:rsid w:val="00585DE7"/>
    <w:rsid w:val="00585EAC"/>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B80"/>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5D15"/>
    <w:rsid w:val="005B7176"/>
    <w:rsid w:val="005B768F"/>
    <w:rsid w:val="005B7EAD"/>
    <w:rsid w:val="005C05F9"/>
    <w:rsid w:val="005C0DB8"/>
    <w:rsid w:val="005C0E8D"/>
    <w:rsid w:val="005C211C"/>
    <w:rsid w:val="005C2DF0"/>
    <w:rsid w:val="005C30C2"/>
    <w:rsid w:val="005C38FE"/>
    <w:rsid w:val="005C3FD4"/>
    <w:rsid w:val="005C48EF"/>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DC0"/>
    <w:rsid w:val="005E5F50"/>
    <w:rsid w:val="005E6015"/>
    <w:rsid w:val="005E60F9"/>
    <w:rsid w:val="005E74F5"/>
    <w:rsid w:val="005E7552"/>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E90"/>
    <w:rsid w:val="00625273"/>
    <w:rsid w:val="00625C90"/>
    <w:rsid w:val="00625F63"/>
    <w:rsid w:val="00625FDD"/>
    <w:rsid w:val="006279AF"/>
    <w:rsid w:val="00627E68"/>
    <w:rsid w:val="00630409"/>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183"/>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3B4A"/>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2E1"/>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5607"/>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1919"/>
    <w:rsid w:val="006F2655"/>
    <w:rsid w:val="006F2F32"/>
    <w:rsid w:val="006F30EE"/>
    <w:rsid w:val="006F395E"/>
    <w:rsid w:val="006F4AE0"/>
    <w:rsid w:val="006F4E5D"/>
    <w:rsid w:val="006F4F01"/>
    <w:rsid w:val="006F4FC4"/>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5458"/>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27A43"/>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0F25"/>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666"/>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6F5"/>
    <w:rsid w:val="00786768"/>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33"/>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036"/>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3EC"/>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0CB"/>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1D"/>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73D"/>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56EC"/>
    <w:rsid w:val="00876284"/>
    <w:rsid w:val="008767F7"/>
    <w:rsid w:val="00876DEB"/>
    <w:rsid w:val="00877B0A"/>
    <w:rsid w:val="00880206"/>
    <w:rsid w:val="00881306"/>
    <w:rsid w:val="00881D6F"/>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6A2"/>
    <w:rsid w:val="008C4820"/>
    <w:rsid w:val="008C51B4"/>
    <w:rsid w:val="008C56AB"/>
    <w:rsid w:val="008C5C6D"/>
    <w:rsid w:val="008C5C96"/>
    <w:rsid w:val="008C64EC"/>
    <w:rsid w:val="008C68DF"/>
    <w:rsid w:val="008C7A54"/>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431"/>
    <w:rsid w:val="008D7676"/>
    <w:rsid w:val="008E0145"/>
    <w:rsid w:val="008E04E2"/>
    <w:rsid w:val="008E280D"/>
    <w:rsid w:val="008E37F3"/>
    <w:rsid w:val="008E383A"/>
    <w:rsid w:val="008E3ACB"/>
    <w:rsid w:val="008E458F"/>
    <w:rsid w:val="008E45DD"/>
    <w:rsid w:val="008E4E02"/>
    <w:rsid w:val="008E4E33"/>
    <w:rsid w:val="008E5678"/>
    <w:rsid w:val="008E589F"/>
    <w:rsid w:val="008E5ACF"/>
    <w:rsid w:val="008E5BAD"/>
    <w:rsid w:val="008E5DF6"/>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1D2E"/>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B6C"/>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864"/>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5C9"/>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45FC"/>
    <w:rsid w:val="009A52B1"/>
    <w:rsid w:val="009A537E"/>
    <w:rsid w:val="009A5E4A"/>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112"/>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0E4"/>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07F87"/>
    <w:rsid w:val="00A101B5"/>
    <w:rsid w:val="00A10219"/>
    <w:rsid w:val="00A105A1"/>
    <w:rsid w:val="00A10B88"/>
    <w:rsid w:val="00A10D9B"/>
    <w:rsid w:val="00A10F68"/>
    <w:rsid w:val="00A1208B"/>
    <w:rsid w:val="00A121D1"/>
    <w:rsid w:val="00A140AE"/>
    <w:rsid w:val="00A1486C"/>
    <w:rsid w:val="00A15025"/>
    <w:rsid w:val="00A1611E"/>
    <w:rsid w:val="00A166E1"/>
    <w:rsid w:val="00A16B01"/>
    <w:rsid w:val="00A16D20"/>
    <w:rsid w:val="00A170DD"/>
    <w:rsid w:val="00A17704"/>
    <w:rsid w:val="00A17EBA"/>
    <w:rsid w:val="00A20020"/>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3B67"/>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2BBF"/>
    <w:rsid w:val="00A544B8"/>
    <w:rsid w:val="00A54DDF"/>
    <w:rsid w:val="00A5502E"/>
    <w:rsid w:val="00A56449"/>
    <w:rsid w:val="00A56570"/>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2EBF"/>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742"/>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3B1A"/>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3B0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0AB"/>
    <w:rsid w:val="00B64AF0"/>
    <w:rsid w:val="00B64DA2"/>
    <w:rsid w:val="00B64FFC"/>
    <w:rsid w:val="00B65343"/>
    <w:rsid w:val="00B65608"/>
    <w:rsid w:val="00B661A3"/>
    <w:rsid w:val="00B663B8"/>
    <w:rsid w:val="00B66F23"/>
    <w:rsid w:val="00B670B0"/>
    <w:rsid w:val="00B6729D"/>
    <w:rsid w:val="00B67AC6"/>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949"/>
    <w:rsid w:val="00B81F6C"/>
    <w:rsid w:val="00B8207E"/>
    <w:rsid w:val="00B822CC"/>
    <w:rsid w:val="00B8251A"/>
    <w:rsid w:val="00B82743"/>
    <w:rsid w:val="00B83AFF"/>
    <w:rsid w:val="00B83C1C"/>
    <w:rsid w:val="00B83D89"/>
    <w:rsid w:val="00B845B9"/>
    <w:rsid w:val="00B848E8"/>
    <w:rsid w:val="00B85202"/>
    <w:rsid w:val="00B8575B"/>
    <w:rsid w:val="00B85B07"/>
    <w:rsid w:val="00B85BEC"/>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0BE"/>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3EBA"/>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82"/>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4C"/>
    <w:rsid w:val="00C018FC"/>
    <w:rsid w:val="00C019FC"/>
    <w:rsid w:val="00C02C33"/>
    <w:rsid w:val="00C04983"/>
    <w:rsid w:val="00C04BDC"/>
    <w:rsid w:val="00C04E75"/>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168"/>
    <w:rsid w:val="00C43461"/>
    <w:rsid w:val="00C4431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6A8F"/>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72D"/>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F80"/>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0872"/>
    <w:rsid w:val="00CF1A41"/>
    <w:rsid w:val="00CF222F"/>
    <w:rsid w:val="00CF25EF"/>
    <w:rsid w:val="00CF2958"/>
    <w:rsid w:val="00CF35A8"/>
    <w:rsid w:val="00CF37EA"/>
    <w:rsid w:val="00CF38B4"/>
    <w:rsid w:val="00CF3AE1"/>
    <w:rsid w:val="00CF3C2C"/>
    <w:rsid w:val="00CF6490"/>
    <w:rsid w:val="00CF6EB3"/>
    <w:rsid w:val="00CF717D"/>
    <w:rsid w:val="00CF728B"/>
    <w:rsid w:val="00CF7F96"/>
    <w:rsid w:val="00D006DD"/>
    <w:rsid w:val="00D007A2"/>
    <w:rsid w:val="00D018B6"/>
    <w:rsid w:val="00D019BA"/>
    <w:rsid w:val="00D02073"/>
    <w:rsid w:val="00D026F9"/>
    <w:rsid w:val="00D0296D"/>
    <w:rsid w:val="00D02974"/>
    <w:rsid w:val="00D02A26"/>
    <w:rsid w:val="00D02C94"/>
    <w:rsid w:val="00D02F17"/>
    <w:rsid w:val="00D03698"/>
    <w:rsid w:val="00D03B30"/>
    <w:rsid w:val="00D03B4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45D"/>
    <w:rsid w:val="00D312F6"/>
    <w:rsid w:val="00D31A1C"/>
    <w:rsid w:val="00D32A79"/>
    <w:rsid w:val="00D34305"/>
    <w:rsid w:val="00D34BCC"/>
    <w:rsid w:val="00D35C3F"/>
    <w:rsid w:val="00D35E30"/>
    <w:rsid w:val="00D3640B"/>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9EB"/>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5F9E"/>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1BD"/>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575"/>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4F0C"/>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07EE1"/>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66F"/>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07C"/>
    <w:rsid w:val="00E76865"/>
    <w:rsid w:val="00E7695D"/>
    <w:rsid w:val="00E76D0E"/>
    <w:rsid w:val="00E7701E"/>
    <w:rsid w:val="00E7703A"/>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46"/>
    <w:rsid w:val="00EE6FAF"/>
    <w:rsid w:val="00EE784F"/>
    <w:rsid w:val="00EE7C98"/>
    <w:rsid w:val="00EF091D"/>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67F"/>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52"/>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87F"/>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3CC"/>
    <w:rsid w:val="00FA787F"/>
    <w:rsid w:val="00FA7E07"/>
    <w:rsid w:val="00FB002A"/>
    <w:rsid w:val="00FB02A1"/>
    <w:rsid w:val="00FB05F7"/>
    <w:rsid w:val="00FB10DF"/>
    <w:rsid w:val="00FB15A5"/>
    <w:rsid w:val="00FB2762"/>
    <w:rsid w:val="00FB2D3A"/>
    <w:rsid w:val="00FB3333"/>
    <w:rsid w:val="00FB388D"/>
    <w:rsid w:val="00FB3B72"/>
    <w:rsid w:val="00FB3CFD"/>
    <w:rsid w:val="00FB3E23"/>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53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8719585">
      <w:bodyDiv w:val="1"/>
      <w:marLeft w:val="0"/>
      <w:marRight w:val="0"/>
      <w:marTop w:val="0"/>
      <w:marBottom w:val="0"/>
      <w:divBdr>
        <w:top w:val="none" w:sz="0" w:space="0" w:color="auto"/>
        <w:left w:val="none" w:sz="0" w:space="0" w:color="auto"/>
        <w:bottom w:val="none" w:sz="0" w:space="0" w:color="auto"/>
        <w:right w:val="none" w:sz="0" w:space="0" w:color="auto"/>
      </w:divBdr>
      <w:divsChild>
        <w:div w:id="1928151711">
          <w:marLeft w:val="-45"/>
          <w:marRight w:val="0"/>
          <w:marTop w:val="0"/>
          <w:marBottom w:val="0"/>
          <w:divBdr>
            <w:top w:val="none" w:sz="0" w:space="0" w:color="auto"/>
            <w:left w:val="none" w:sz="0" w:space="0" w:color="auto"/>
            <w:bottom w:val="none" w:sz="0" w:space="0" w:color="auto"/>
            <w:right w:val="none" w:sz="0" w:space="0" w:color="auto"/>
          </w:divBdr>
        </w:div>
        <w:div w:id="1314407180">
          <w:marLeft w:val="0"/>
          <w:marRight w:val="75"/>
          <w:marTop w:val="0"/>
          <w:marBottom w:val="0"/>
          <w:divBdr>
            <w:top w:val="none" w:sz="0" w:space="0" w:color="auto"/>
            <w:left w:val="none" w:sz="0" w:space="0" w:color="auto"/>
            <w:bottom w:val="none" w:sz="0" w:space="0" w:color="auto"/>
            <w:right w:val="none" w:sz="0" w:space="0" w:color="auto"/>
          </w:divBdr>
        </w:div>
        <w:div w:id="454520180">
          <w:marLeft w:val="0"/>
          <w:marRight w:val="75"/>
          <w:marTop w:val="0"/>
          <w:marBottom w:val="0"/>
          <w:divBdr>
            <w:top w:val="none" w:sz="0" w:space="0" w:color="auto"/>
            <w:left w:val="none" w:sz="0" w:space="0" w:color="auto"/>
            <w:bottom w:val="none" w:sz="0" w:space="0" w:color="auto"/>
            <w:right w:val="none" w:sz="0" w:space="0" w:color="auto"/>
          </w:divBdr>
        </w:div>
        <w:div w:id="1055664197">
          <w:marLeft w:val="75"/>
          <w:marRight w:val="0"/>
          <w:marTop w:val="0"/>
          <w:marBottom w:val="0"/>
          <w:divBdr>
            <w:top w:val="none" w:sz="0" w:space="0" w:color="auto"/>
            <w:left w:val="none" w:sz="0" w:space="0" w:color="auto"/>
            <w:bottom w:val="none" w:sz="0" w:space="0" w:color="auto"/>
            <w:right w:val="none" w:sz="0" w:space="0" w:color="auto"/>
          </w:divBdr>
        </w:div>
        <w:div w:id="842472229">
          <w:marLeft w:val="0"/>
          <w:marRight w:val="0"/>
          <w:marTop w:val="0"/>
          <w:marBottom w:val="0"/>
          <w:divBdr>
            <w:top w:val="none" w:sz="0" w:space="0" w:color="auto"/>
            <w:left w:val="none" w:sz="0" w:space="0" w:color="auto"/>
            <w:bottom w:val="none" w:sz="0" w:space="0" w:color="auto"/>
            <w:right w:val="none" w:sz="0" w:space="0" w:color="auto"/>
          </w:divBdr>
        </w:div>
        <w:div w:id="2143618604">
          <w:marLeft w:val="-30"/>
          <w:marRight w:val="0"/>
          <w:marTop w:val="45"/>
          <w:marBottom w:val="0"/>
          <w:divBdr>
            <w:top w:val="none" w:sz="0" w:space="0" w:color="auto"/>
            <w:left w:val="none" w:sz="0" w:space="0" w:color="auto"/>
            <w:bottom w:val="none" w:sz="0" w:space="0" w:color="auto"/>
            <w:right w:val="none" w:sz="0" w:space="0" w:color="auto"/>
          </w:divBdr>
        </w:div>
        <w:div w:id="1368798083">
          <w:marLeft w:val="-30"/>
          <w:marRight w:val="0"/>
          <w:marTop w:val="45"/>
          <w:marBottom w:val="0"/>
          <w:divBdr>
            <w:top w:val="none" w:sz="0" w:space="0" w:color="auto"/>
            <w:left w:val="none" w:sz="0" w:space="0" w:color="auto"/>
            <w:bottom w:val="none" w:sz="0" w:space="0" w:color="auto"/>
            <w:right w:val="none" w:sz="0" w:space="0" w:color="auto"/>
          </w:divBdr>
        </w:div>
        <w:div w:id="1049960548">
          <w:marLeft w:val="45"/>
          <w:marRight w:val="0"/>
          <w:marTop w:val="45"/>
          <w:marBottom w:val="0"/>
          <w:divBdr>
            <w:top w:val="none" w:sz="0" w:space="0" w:color="auto"/>
            <w:left w:val="none" w:sz="0" w:space="0" w:color="auto"/>
            <w:bottom w:val="none" w:sz="0" w:space="0" w:color="auto"/>
            <w:right w:val="none" w:sz="0" w:space="0" w:color="auto"/>
          </w:divBdr>
        </w:div>
        <w:div w:id="1343700632">
          <w:marLeft w:val="45"/>
          <w:marRight w:val="0"/>
          <w:marTop w:val="45"/>
          <w:marBottom w:val="0"/>
          <w:divBdr>
            <w:top w:val="none" w:sz="0" w:space="0" w:color="auto"/>
            <w:left w:val="none" w:sz="0" w:space="0" w:color="auto"/>
            <w:bottom w:val="none" w:sz="0" w:space="0" w:color="auto"/>
            <w:right w:val="none" w:sz="0" w:space="0" w:color="auto"/>
          </w:divBdr>
        </w:div>
        <w:div w:id="945623355">
          <w:marLeft w:val="450"/>
          <w:marRight w:val="0"/>
          <w:marTop w:val="0"/>
          <w:marBottom w:val="0"/>
          <w:divBdr>
            <w:top w:val="none" w:sz="0" w:space="0" w:color="auto"/>
            <w:left w:val="none" w:sz="0" w:space="0" w:color="auto"/>
            <w:bottom w:val="none" w:sz="0" w:space="0" w:color="auto"/>
            <w:right w:val="none" w:sz="0" w:space="0" w:color="auto"/>
          </w:divBdr>
          <w:divsChild>
            <w:div w:id="1714115181">
              <w:marLeft w:val="0"/>
              <w:marRight w:val="0"/>
              <w:marTop w:val="0"/>
              <w:marBottom w:val="0"/>
              <w:divBdr>
                <w:top w:val="none" w:sz="0" w:space="0" w:color="auto"/>
                <w:left w:val="none" w:sz="0" w:space="0" w:color="auto"/>
                <w:bottom w:val="none" w:sz="0" w:space="0" w:color="auto"/>
                <w:right w:val="none" w:sz="0" w:space="0" w:color="auto"/>
              </w:divBdr>
              <w:divsChild>
                <w:div w:id="2136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031">
          <w:marLeft w:val="75"/>
          <w:marRight w:val="0"/>
          <w:marTop w:val="0"/>
          <w:marBottom w:val="0"/>
          <w:divBdr>
            <w:top w:val="none" w:sz="0" w:space="0" w:color="auto"/>
            <w:left w:val="none" w:sz="0" w:space="0" w:color="auto"/>
            <w:bottom w:val="none" w:sz="0" w:space="0" w:color="auto"/>
            <w:right w:val="none" w:sz="0" w:space="0" w:color="auto"/>
          </w:divBdr>
          <w:divsChild>
            <w:div w:id="517156337">
              <w:marLeft w:val="0"/>
              <w:marRight w:val="0"/>
              <w:marTop w:val="0"/>
              <w:marBottom w:val="0"/>
              <w:divBdr>
                <w:top w:val="none" w:sz="0" w:space="0" w:color="auto"/>
                <w:left w:val="none" w:sz="0" w:space="0" w:color="auto"/>
                <w:bottom w:val="none" w:sz="0" w:space="0" w:color="auto"/>
                <w:right w:val="none" w:sz="0" w:space="0" w:color="auto"/>
              </w:divBdr>
            </w:div>
            <w:div w:id="1196425797">
              <w:marLeft w:val="-4875"/>
              <w:marRight w:val="0"/>
              <w:marTop w:val="150"/>
              <w:marBottom w:val="0"/>
              <w:divBdr>
                <w:top w:val="none" w:sz="0" w:space="0" w:color="auto"/>
                <w:left w:val="none" w:sz="0" w:space="0" w:color="auto"/>
                <w:bottom w:val="none" w:sz="0" w:space="0" w:color="auto"/>
                <w:right w:val="none" w:sz="0" w:space="0" w:color="auto"/>
              </w:divBdr>
              <w:divsChild>
                <w:div w:id="401827833">
                  <w:marLeft w:val="1500"/>
                  <w:marRight w:val="0"/>
                  <w:marTop w:val="0"/>
                  <w:marBottom w:val="0"/>
                  <w:divBdr>
                    <w:top w:val="single" w:sz="6" w:space="0" w:color="D6B6B5"/>
                    <w:left w:val="single" w:sz="6" w:space="0" w:color="D6B6B5"/>
                    <w:bottom w:val="none" w:sz="0" w:space="0" w:color="auto"/>
                    <w:right w:val="single" w:sz="6" w:space="0" w:color="D6B6B5"/>
                  </w:divBdr>
                </w:div>
                <w:div w:id="1951009455">
                  <w:marLeft w:val="2340"/>
                  <w:marRight w:val="0"/>
                  <w:marTop w:val="0"/>
                  <w:marBottom w:val="0"/>
                  <w:divBdr>
                    <w:top w:val="single" w:sz="6" w:space="0" w:color="D6B6B5"/>
                    <w:left w:val="single" w:sz="6" w:space="0" w:color="D6B6B5"/>
                    <w:bottom w:val="none" w:sz="0" w:space="0" w:color="auto"/>
                    <w:right w:val="single" w:sz="6" w:space="0" w:color="D6B6B5"/>
                  </w:divBdr>
                </w:div>
                <w:div w:id="1508331210">
                  <w:marLeft w:val="3180"/>
                  <w:marRight w:val="0"/>
                  <w:marTop w:val="0"/>
                  <w:marBottom w:val="0"/>
                  <w:divBdr>
                    <w:top w:val="single" w:sz="6" w:space="0" w:color="FF0000"/>
                    <w:left w:val="single" w:sz="6" w:space="0" w:color="FF0000"/>
                    <w:bottom w:val="none" w:sz="0" w:space="0" w:color="auto"/>
                    <w:right w:val="single" w:sz="6" w:space="0" w:color="FF0000"/>
                  </w:divBdr>
                </w:div>
              </w:divsChild>
            </w:div>
          </w:divsChild>
        </w:div>
        <w:div w:id="214974633">
          <w:marLeft w:val="-2325"/>
          <w:marRight w:val="0"/>
          <w:marTop w:val="0"/>
          <w:marBottom w:val="0"/>
          <w:divBdr>
            <w:top w:val="none" w:sz="0" w:space="0" w:color="auto"/>
            <w:left w:val="none" w:sz="0" w:space="0" w:color="auto"/>
            <w:bottom w:val="none" w:sz="0" w:space="0" w:color="auto"/>
            <w:right w:val="none" w:sz="0" w:space="0" w:color="auto"/>
          </w:divBdr>
        </w:div>
        <w:div w:id="628437687">
          <w:marLeft w:val="0"/>
          <w:marRight w:val="0"/>
          <w:marTop w:val="0"/>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mixgexperience.panasoni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4D1C-3884-1441-AE12-BB7DADD1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6067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Tomek</cp:lastModifiedBy>
  <cp:revision>5</cp:revision>
  <cp:lastPrinted>2018-02-21T10:50:00Z</cp:lastPrinted>
  <dcterms:created xsi:type="dcterms:W3CDTF">2018-02-23T11:39:00Z</dcterms:created>
  <dcterms:modified xsi:type="dcterms:W3CDTF">2018-02-23T13:53:00Z</dcterms:modified>
</cp:coreProperties>
</file>