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F713C" w14:textId="7747783D" w:rsidR="00C606C6" w:rsidRPr="00A75CA8" w:rsidRDefault="00C606C6">
      <w:pPr>
        <w:pStyle w:val="Kopfzeile"/>
        <w:tabs>
          <w:tab w:val="clear" w:pos="4153"/>
          <w:tab w:val="clear" w:pos="8306"/>
        </w:tabs>
        <w:rPr>
          <w:rFonts w:ascii="DIN-Bold" w:hAnsi="DIN-Bold" w:cs="Arial"/>
          <w:sz w:val="20"/>
          <w:lang w:val="de-DE"/>
        </w:rPr>
      </w:pPr>
    </w:p>
    <w:p w14:paraId="05C7CE63" w14:textId="6622C133" w:rsidR="008460A2" w:rsidRPr="00407A57" w:rsidRDefault="009A24E6"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Hollywood im Wohnzimmer mit 4K Pro HDR</w:t>
      </w:r>
    </w:p>
    <w:p w14:paraId="487F8E54" w14:textId="1EC1D87E" w:rsidR="006A5758" w:rsidRPr="00407A57" w:rsidRDefault="009A24E6" w:rsidP="006A5758">
      <w:pPr>
        <w:framePr w:w="7747" w:h="295" w:hSpace="142" w:wrap="around" w:vAnchor="page" w:hAnchor="page" w:x="908" w:y="4991" w:anchorLock="1"/>
        <w:rPr>
          <w:rFonts w:ascii="DIN-Medium" w:hAnsi="DIN-Medium"/>
          <w:sz w:val="31"/>
          <w:lang w:val="de-DE"/>
        </w:rPr>
      </w:pPr>
      <w:r>
        <w:rPr>
          <w:rFonts w:ascii="DIN-Black" w:hAnsi="DIN-Black"/>
          <w:sz w:val="25"/>
          <w:lang w:val="de-DE"/>
        </w:rPr>
        <w:t>Der Panasonic EXW754 begeistert mit neuem HCX2-Prozessor, Hollywood-Tuning, Cinema Display, erweitertem Farbraum und attraktivem Design</w:t>
      </w:r>
    </w:p>
    <w:p w14:paraId="6083FE8F" w14:textId="5771E7B1"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407A57">
        <w:rPr>
          <w:rFonts w:ascii="DIN-Black" w:hAnsi="DIN-Black"/>
          <w:color w:val="808080"/>
          <w:sz w:val="22"/>
          <w:lang w:val="de-DE"/>
        </w:rPr>
        <w:t xml:space="preserve"> 10</w:t>
      </w:r>
      <w:r w:rsidR="006C0E34">
        <w:rPr>
          <w:rFonts w:ascii="DIN-Black" w:hAnsi="DIN-Black"/>
          <w:color w:val="808080"/>
          <w:sz w:val="22"/>
          <w:lang w:val="de-DE"/>
        </w:rPr>
        <w:t>4</w:t>
      </w:r>
      <w:r w:rsidR="00427032">
        <w:rPr>
          <w:rFonts w:ascii="DIN-Black" w:hAnsi="DIN-Black"/>
          <w:color w:val="808080"/>
          <w:sz w:val="22"/>
          <w:lang w:val="de-DE"/>
        </w:rPr>
        <w:t>/</w:t>
      </w:r>
      <w:r w:rsidR="00C40805">
        <w:rPr>
          <w:rFonts w:ascii="DIN-Black" w:hAnsi="DIN-Black"/>
          <w:color w:val="808080"/>
          <w:sz w:val="22"/>
          <w:lang w:val="de-DE"/>
        </w:rPr>
        <w:t>FY 201</w:t>
      </w:r>
      <w:r w:rsidR="00407A57">
        <w:rPr>
          <w:rFonts w:ascii="DIN-Black" w:hAnsi="DIN-Black"/>
          <w:color w:val="808080"/>
          <w:sz w:val="22"/>
          <w:lang w:val="de-DE"/>
        </w:rPr>
        <w:t>6</w:t>
      </w:r>
      <w:r>
        <w:rPr>
          <w:rFonts w:ascii="DIN-Black" w:hAnsi="DIN-Black"/>
          <w:color w:val="808080"/>
          <w:sz w:val="22"/>
          <w:lang w:val="de-DE"/>
        </w:rPr>
        <w:t xml:space="preserve">, </w:t>
      </w:r>
      <w:r w:rsidR="00407A57">
        <w:rPr>
          <w:rFonts w:ascii="DIN-Black" w:hAnsi="DIN-Black"/>
          <w:color w:val="808080"/>
          <w:sz w:val="22"/>
          <w:lang w:val="de-DE"/>
        </w:rPr>
        <w:t>Februar</w:t>
      </w:r>
      <w:r>
        <w:rPr>
          <w:rFonts w:ascii="DIN-Black" w:hAnsi="DIN-Black"/>
          <w:color w:val="808080"/>
          <w:sz w:val="22"/>
          <w:lang w:val="de-DE"/>
        </w:rPr>
        <w:t xml:space="preserve"> 201</w:t>
      </w:r>
      <w:r w:rsidR="00407A57">
        <w:rPr>
          <w:rFonts w:ascii="DIN-Black" w:hAnsi="DIN-Black"/>
          <w:color w:val="808080"/>
          <w:sz w:val="22"/>
          <w:lang w:val="de-DE"/>
        </w:rPr>
        <w:t>7</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Im Überblick:</w:t>
      </w:r>
    </w:p>
    <w:p w14:paraId="5A349D9D" w14:textId="4D2EB762" w:rsidR="000A4552" w:rsidRPr="00D91153" w:rsidRDefault="00A229EA" w:rsidP="000A4552">
      <w:pPr>
        <w:framePr w:w="2155" w:h="7655" w:hSpace="142" w:wrap="around" w:vAnchor="page" w:hAnchor="page" w:x="8904" w:y="4865" w:anchorLock="1"/>
        <w:rPr>
          <w:rFonts w:ascii="DIN-Medium" w:hAnsi="DIN-Medium"/>
          <w:sz w:val="14"/>
          <w:szCs w:val="14"/>
          <w:lang w:val="de-DE"/>
        </w:rPr>
      </w:pPr>
      <w:r w:rsidRPr="00A229EA">
        <w:rPr>
          <w:rFonts w:ascii="DIN-Black" w:hAnsi="DIN-Black"/>
          <w:b/>
          <w:color w:val="808080"/>
          <w:sz w:val="20"/>
          <w:lang w:val="de-DE"/>
        </w:rPr>
        <w:t>Panasonic EXW7</w:t>
      </w:r>
      <w:r w:rsidR="006C0E34">
        <w:rPr>
          <w:rFonts w:ascii="DIN-Black" w:hAnsi="DIN-Black"/>
          <w:b/>
          <w:color w:val="808080"/>
          <w:sz w:val="20"/>
          <w:lang w:val="de-DE"/>
        </w:rPr>
        <w:t>5</w:t>
      </w:r>
      <w:r w:rsidR="00604C4D">
        <w:rPr>
          <w:rFonts w:ascii="DIN-Black" w:hAnsi="DIN-Black"/>
          <w:b/>
          <w:color w:val="808080"/>
          <w:sz w:val="20"/>
          <w:lang w:val="de-DE"/>
        </w:rPr>
        <w:t>4</w:t>
      </w:r>
    </w:p>
    <w:p w14:paraId="32F19545"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48AD7FE4" w14:textId="77777777" w:rsidR="009A24E6" w:rsidRPr="009A24E6" w:rsidRDefault="009A24E6" w:rsidP="009A24E6">
      <w:pPr>
        <w:framePr w:w="2155" w:h="7655" w:hSpace="142" w:wrap="around" w:vAnchor="page" w:hAnchor="page" w:x="8904" w:y="4865" w:anchorLock="1"/>
        <w:rPr>
          <w:rFonts w:ascii="DIN-Medium" w:hAnsi="DIN-Medium"/>
          <w:sz w:val="14"/>
          <w:lang w:val="de-DE"/>
        </w:rPr>
      </w:pPr>
      <w:r w:rsidRPr="009A24E6">
        <w:rPr>
          <w:rFonts w:ascii="DIN-Medium" w:hAnsi="DIN-Medium"/>
          <w:sz w:val="14"/>
          <w:lang w:val="de-DE"/>
        </w:rPr>
        <w:t xml:space="preserve">4K Pro HDR LED-TV mit Cinema Display, </w:t>
      </w:r>
      <w:proofErr w:type="spellStart"/>
      <w:r w:rsidRPr="009A24E6">
        <w:rPr>
          <w:rFonts w:ascii="DIN-Medium" w:hAnsi="DIN-Medium"/>
          <w:sz w:val="14"/>
          <w:lang w:val="de-DE"/>
        </w:rPr>
        <w:t>Local</w:t>
      </w:r>
      <w:proofErr w:type="spellEnd"/>
      <w:r w:rsidRPr="009A24E6">
        <w:rPr>
          <w:rFonts w:ascii="DIN-Medium" w:hAnsi="DIN-Medium"/>
          <w:sz w:val="14"/>
          <w:lang w:val="de-DE"/>
        </w:rPr>
        <w:t xml:space="preserve"> </w:t>
      </w:r>
      <w:proofErr w:type="spellStart"/>
      <w:r w:rsidRPr="009A24E6">
        <w:rPr>
          <w:rFonts w:ascii="DIN-Medium" w:hAnsi="DIN-Medium"/>
          <w:sz w:val="14"/>
          <w:lang w:val="de-DE"/>
        </w:rPr>
        <w:t>Dimming</w:t>
      </w:r>
      <w:proofErr w:type="spellEnd"/>
      <w:r w:rsidRPr="009A24E6">
        <w:rPr>
          <w:rFonts w:ascii="DIN-Medium" w:hAnsi="DIN-Medium"/>
          <w:sz w:val="14"/>
          <w:lang w:val="de-DE"/>
        </w:rPr>
        <w:t xml:space="preserve"> und 2.200 Hz (</w:t>
      </w:r>
      <w:proofErr w:type="spellStart"/>
      <w:r w:rsidRPr="009A24E6">
        <w:rPr>
          <w:rFonts w:ascii="DIN-Medium" w:hAnsi="DIN-Medium"/>
          <w:sz w:val="14"/>
          <w:lang w:val="de-DE"/>
        </w:rPr>
        <w:t>bmr</w:t>
      </w:r>
      <w:proofErr w:type="spellEnd"/>
      <w:r w:rsidRPr="009A24E6">
        <w:rPr>
          <w:rFonts w:ascii="DIN-Medium" w:hAnsi="DIN-Medium"/>
          <w:sz w:val="14"/>
          <w:lang w:val="de-DE"/>
        </w:rPr>
        <w:t>): Für faszinierendes Entertainment</w:t>
      </w:r>
    </w:p>
    <w:p w14:paraId="4310305C" w14:textId="77777777" w:rsidR="009A24E6" w:rsidRPr="009A24E6" w:rsidRDefault="009A24E6" w:rsidP="009A24E6">
      <w:pPr>
        <w:framePr w:w="2155" w:h="7655" w:hSpace="142" w:wrap="around" w:vAnchor="page" w:hAnchor="page" w:x="8904" w:y="4865" w:anchorLock="1"/>
        <w:rPr>
          <w:rFonts w:ascii="DIN-Medium" w:hAnsi="DIN-Medium"/>
          <w:sz w:val="14"/>
          <w:lang w:val="de-DE"/>
        </w:rPr>
      </w:pPr>
    </w:p>
    <w:p w14:paraId="5F1C0DCA" w14:textId="77777777" w:rsidR="009A24E6" w:rsidRPr="009A24E6" w:rsidRDefault="009A24E6" w:rsidP="009A24E6">
      <w:pPr>
        <w:framePr w:w="2155" w:h="7655" w:hSpace="142" w:wrap="around" w:vAnchor="page" w:hAnchor="page" w:x="8904" w:y="4865" w:anchorLock="1"/>
        <w:rPr>
          <w:rFonts w:ascii="DIN-Medium" w:hAnsi="DIN-Medium"/>
          <w:sz w:val="14"/>
          <w:lang w:val="de-DE"/>
        </w:rPr>
      </w:pPr>
      <w:r w:rsidRPr="009A24E6">
        <w:rPr>
          <w:rFonts w:ascii="DIN-Medium" w:hAnsi="DIN-Medium"/>
          <w:sz w:val="14"/>
          <w:lang w:val="de-DE"/>
        </w:rPr>
        <w:t xml:space="preserve">Art &amp; </w:t>
      </w:r>
      <w:proofErr w:type="spellStart"/>
      <w:r w:rsidRPr="009A24E6">
        <w:rPr>
          <w:rFonts w:ascii="DIN-Medium" w:hAnsi="DIN-Medium"/>
          <w:sz w:val="14"/>
          <w:lang w:val="de-DE"/>
        </w:rPr>
        <w:t>Interior</w:t>
      </w:r>
      <w:proofErr w:type="spellEnd"/>
      <w:r w:rsidRPr="009A24E6">
        <w:rPr>
          <w:rFonts w:ascii="DIN-Medium" w:hAnsi="DIN-Medium"/>
          <w:sz w:val="14"/>
          <w:lang w:val="de-DE"/>
        </w:rPr>
        <w:t>-Design: Hochwertiges Design und Metallfuß</w:t>
      </w:r>
    </w:p>
    <w:p w14:paraId="5249EC74" w14:textId="77777777" w:rsidR="009A24E6" w:rsidRPr="009A24E6" w:rsidRDefault="009A24E6" w:rsidP="009A24E6">
      <w:pPr>
        <w:framePr w:w="2155" w:h="7655" w:hSpace="142" w:wrap="around" w:vAnchor="page" w:hAnchor="page" w:x="8904" w:y="4865" w:anchorLock="1"/>
        <w:rPr>
          <w:rFonts w:ascii="DIN-Medium" w:hAnsi="DIN-Medium"/>
          <w:sz w:val="14"/>
          <w:lang w:val="de-DE"/>
        </w:rPr>
      </w:pPr>
    </w:p>
    <w:p w14:paraId="7900F175" w14:textId="77777777" w:rsidR="009A24E6" w:rsidRPr="009A24E6" w:rsidRDefault="009A24E6" w:rsidP="009A24E6">
      <w:pPr>
        <w:framePr w:w="2155" w:h="7655" w:hSpace="142" w:wrap="around" w:vAnchor="page" w:hAnchor="page" w:x="8904" w:y="4865" w:anchorLock="1"/>
        <w:rPr>
          <w:rFonts w:ascii="DIN-Medium" w:hAnsi="DIN-Medium"/>
          <w:sz w:val="14"/>
          <w:lang w:val="de-DE"/>
        </w:rPr>
      </w:pPr>
      <w:r w:rsidRPr="009A24E6">
        <w:rPr>
          <w:rFonts w:ascii="DIN-Medium" w:hAnsi="DIN-Medium"/>
          <w:sz w:val="14"/>
          <w:lang w:val="de-DE"/>
        </w:rPr>
        <w:t xml:space="preserve">Studio </w:t>
      </w:r>
      <w:proofErr w:type="spellStart"/>
      <w:r w:rsidRPr="009A24E6">
        <w:rPr>
          <w:rFonts w:ascii="DIN-Medium" w:hAnsi="DIN-Medium"/>
          <w:sz w:val="14"/>
          <w:lang w:val="de-DE"/>
        </w:rPr>
        <w:t>Colour</w:t>
      </w:r>
      <w:proofErr w:type="spellEnd"/>
      <w:r w:rsidRPr="009A24E6">
        <w:rPr>
          <w:rFonts w:ascii="DIN-Medium" w:hAnsi="DIN-Medium"/>
          <w:sz w:val="14"/>
          <w:lang w:val="de-DE"/>
        </w:rPr>
        <w:t xml:space="preserve"> HCX2-Prozessor: Hollywood zuhause erleben dank überwältigender Farbwiedergabe mit feinsten Farbabstufungen</w:t>
      </w:r>
    </w:p>
    <w:p w14:paraId="343C151C" w14:textId="77777777" w:rsidR="009A24E6" w:rsidRPr="009A24E6" w:rsidRDefault="009A24E6" w:rsidP="009A24E6">
      <w:pPr>
        <w:framePr w:w="2155" w:h="7655" w:hSpace="142" w:wrap="around" w:vAnchor="page" w:hAnchor="page" w:x="8904" w:y="4865" w:anchorLock="1"/>
        <w:rPr>
          <w:rFonts w:ascii="DIN-Medium" w:hAnsi="DIN-Medium"/>
          <w:sz w:val="14"/>
          <w:lang w:val="de-DE"/>
        </w:rPr>
      </w:pPr>
    </w:p>
    <w:p w14:paraId="0002938A" w14:textId="77777777" w:rsidR="009A24E6" w:rsidRPr="009A24E6" w:rsidRDefault="009A24E6" w:rsidP="009A24E6">
      <w:pPr>
        <w:framePr w:w="2155" w:h="7655" w:hSpace="142" w:wrap="around" w:vAnchor="page" w:hAnchor="page" w:x="8904" w:y="4865" w:anchorLock="1"/>
        <w:rPr>
          <w:rFonts w:ascii="DIN-Medium" w:hAnsi="DIN-Medium"/>
          <w:sz w:val="14"/>
          <w:lang w:val="de-DE"/>
        </w:rPr>
      </w:pPr>
      <w:r w:rsidRPr="009A24E6">
        <w:rPr>
          <w:rFonts w:ascii="DIN-Medium" w:hAnsi="DIN-Medium"/>
          <w:sz w:val="14"/>
          <w:lang w:val="de-DE"/>
        </w:rPr>
        <w:t>Cinema Surround Sound Pro: Satte Bässe, kristallklare Dialoge und ein präzises Klangbild für ein perfektes Heimkinovergnügen</w:t>
      </w:r>
    </w:p>
    <w:p w14:paraId="7DE2C9BB" w14:textId="77777777" w:rsidR="009A24E6" w:rsidRPr="009A24E6" w:rsidRDefault="009A24E6" w:rsidP="009A24E6">
      <w:pPr>
        <w:framePr w:w="2155" w:h="7655" w:hSpace="142" w:wrap="around" w:vAnchor="page" w:hAnchor="page" w:x="8904" w:y="4865" w:anchorLock="1"/>
        <w:rPr>
          <w:rFonts w:ascii="DIN-Medium" w:hAnsi="DIN-Medium"/>
          <w:sz w:val="14"/>
          <w:lang w:val="de-DE"/>
        </w:rPr>
      </w:pPr>
    </w:p>
    <w:p w14:paraId="0061F869" w14:textId="77777777" w:rsidR="009A24E6" w:rsidRPr="009A24E6" w:rsidRDefault="009A24E6" w:rsidP="009A24E6">
      <w:pPr>
        <w:framePr w:w="2155" w:h="7655" w:hSpace="142" w:wrap="around" w:vAnchor="page" w:hAnchor="page" w:x="8904" w:y="4865" w:anchorLock="1"/>
        <w:rPr>
          <w:rFonts w:ascii="DIN-Medium" w:hAnsi="DIN-Medium"/>
          <w:sz w:val="14"/>
          <w:lang w:val="de-DE"/>
        </w:rPr>
      </w:pPr>
      <w:r w:rsidRPr="009A24E6">
        <w:rPr>
          <w:rFonts w:ascii="DIN-Medium" w:hAnsi="DIN-Medium"/>
          <w:sz w:val="14"/>
          <w:lang w:val="de-DE"/>
        </w:rPr>
        <w:t>HDR Multi: Unterstützt die beiden wichtigsten HDR-Standards HDR10/PQ (4K Blu-ray) und Hybrid Log Gamma (Broadcast)</w:t>
      </w:r>
    </w:p>
    <w:p w14:paraId="49837D94" w14:textId="77777777" w:rsidR="009A24E6" w:rsidRPr="009A24E6" w:rsidRDefault="009A24E6" w:rsidP="009A24E6">
      <w:pPr>
        <w:framePr w:w="2155" w:h="7655" w:hSpace="142" w:wrap="around" w:vAnchor="page" w:hAnchor="page" w:x="8904" w:y="4865" w:anchorLock="1"/>
        <w:rPr>
          <w:rFonts w:ascii="DIN-Medium" w:hAnsi="DIN-Medium"/>
          <w:sz w:val="14"/>
          <w:lang w:val="de-DE"/>
        </w:rPr>
      </w:pPr>
    </w:p>
    <w:p w14:paraId="7C7F2479" w14:textId="547581C4" w:rsidR="000A4552" w:rsidRPr="009A24E6" w:rsidRDefault="009A24E6" w:rsidP="009A24E6">
      <w:pPr>
        <w:framePr w:w="2155" w:h="7655" w:hSpace="142" w:wrap="around" w:vAnchor="page" w:hAnchor="page" w:x="8904" w:y="4865" w:anchorLock="1"/>
        <w:rPr>
          <w:rFonts w:ascii="DIN-Medium" w:hAnsi="DIN-Medium"/>
          <w:sz w:val="14"/>
          <w:szCs w:val="14"/>
          <w:lang w:val="de-DE"/>
        </w:rPr>
      </w:pPr>
      <w:r w:rsidRPr="009A24E6">
        <w:rPr>
          <w:rFonts w:ascii="DIN-Medium" w:hAnsi="DIN-Medium"/>
          <w:sz w:val="14"/>
          <w:lang w:val="de-DE"/>
        </w:rPr>
        <w:t xml:space="preserve">Quattro Tuner mit </w:t>
      </w:r>
      <w:proofErr w:type="spellStart"/>
      <w:r w:rsidRPr="009A24E6">
        <w:rPr>
          <w:rFonts w:ascii="DIN-Medium" w:hAnsi="DIN-Medium"/>
          <w:sz w:val="14"/>
          <w:lang w:val="de-DE"/>
        </w:rPr>
        <w:t>Twin</w:t>
      </w:r>
      <w:proofErr w:type="spellEnd"/>
      <w:r w:rsidRPr="009A24E6">
        <w:rPr>
          <w:rFonts w:ascii="DIN-Medium" w:hAnsi="DIN-Medium"/>
          <w:sz w:val="14"/>
          <w:lang w:val="de-DE"/>
        </w:rPr>
        <w:t>-Konzept und 2 CI-Slots: Für maximale Vielseitigkeit inklusive DVB-T2 HD und TV&gt;IP Server &amp; Client</w:t>
      </w: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7BBC0C36"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82D7D8F"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0436CBC4"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4533D893"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10845FB"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6571B26E"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0F25C479" w14:textId="77777777" w:rsidR="00195D5F" w:rsidRDefault="00195D5F" w:rsidP="000A4552">
      <w:pPr>
        <w:framePr w:w="2155" w:h="7655" w:hSpace="142" w:wrap="around" w:vAnchor="page" w:hAnchor="page" w:x="8904" w:y="4865" w:anchorLock="1"/>
        <w:rPr>
          <w:rFonts w:ascii="DIN-Medium" w:hAnsi="DIN-Medium"/>
          <w:sz w:val="14"/>
          <w:szCs w:val="14"/>
          <w:lang w:val="de-DE"/>
        </w:rPr>
      </w:pPr>
    </w:p>
    <w:p w14:paraId="55D716BA"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78FC592"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219B5060"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A280EF9"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2DD34B29"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1DF74288"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1C01EB1"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32664A7D"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19445D40" w14:textId="77777777" w:rsidR="00A229EA" w:rsidRDefault="00A229EA" w:rsidP="000A4552">
      <w:pPr>
        <w:framePr w:w="2155" w:h="7655" w:hSpace="142" w:wrap="around" w:vAnchor="page" w:hAnchor="page" w:x="8904" w:y="4865" w:anchorLock="1"/>
        <w:rPr>
          <w:rFonts w:ascii="DIN-Medium" w:hAnsi="DIN-Medium"/>
          <w:sz w:val="14"/>
          <w:szCs w:val="14"/>
          <w:lang w:val="de-DE"/>
        </w:rPr>
      </w:pPr>
    </w:p>
    <w:p w14:paraId="716F96A9" w14:textId="6EBA30CC"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2D33C9" w:rsidRPr="00602200">
          <w:rPr>
            <w:rStyle w:val="Link"/>
            <w:rFonts w:ascii="DIN-Medium" w:hAnsi="DIN-Medium"/>
            <w:sz w:val="14"/>
            <w:szCs w:val="14"/>
            <w:lang w:val="de-DE"/>
          </w:rPr>
          <w:t>www.panasonic.com/de/corporate/presse.html</w:t>
        </w:r>
      </w:hyperlink>
    </w:p>
    <w:p w14:paraId="5E6C1373" w14:textId="0BDCB46C" w:rsidR="009A24E6" w:rsidRDefault="004018F1" w:rsidP="009A24E6">
      <w:pPr>
        <w:pStyle w:val="NurText"/>
        <w:outlineLvl w:val="0"/>
        <w:rPr>
          <w:rFonts w:ascii="DIN-Bold" w:hAnsi="DIN-Bold"/>
          <w:b/>
        </w:rPr>
      </w:pPr>
      <w:r>
        <w:rPr>
          <w:rFonts w:ascii="DIN-Bold" w:hAnsi="DIN-Bold"/>
        </w:rPr>
        <w:drawing>
          <wp:anchor distT="0" distB="0" distL="114300" distR="114300" simplePos="0" relativeHeight="251658240" behindDoc="0" locked="0" layoutInCell="1" allowOverlap="1" wp14:anchorId="4262B3CF" wp14:editId="31A3D5B7">
            <wp:simplePos x="0" y="0"/>
            <wp:positionH relativeFrom="column">
              <wp:posOffset>-5715</wp:posOffset>
            </wp:positionH>
            <wp:positionV relativeFrom="paragraph">
              <wp:posOffset>99888</wp:posOffset>
            </wp:positionV>
            <wp:extent cx="1880235" cy="1328420"/>
            <wp:effectExtent l="0" t="0" r="0" b="0"/>
            <wp:wrapSquare wrapText="bothSides"/>
            <wp:docPr id="1" name="Bild 1" descr="/Volumes/JDB Media/JDB_Kunden/P–Z/Panasonic/Pressemitteilungen/FY2016/104_EXW754/PANA_Visual_EXW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4_EXW754/PANA_Visual_EXW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23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2" w:rsidRPr="00714E61">
        <w:rPr>
          <w:rFonts w:ascii="DIN-Bold" w:hAnsi="DIN-Bold"/>
        </w:rPr>
        <w:t xml:space="preserve">Hamburg, </w:t>
      </w:r>
      <w:r w:rsidR="00407A57">
        <w:rPr>
          <w:rFonts w:ascii="DIN-Bold" w:hAnsi="DIN-Bold"/>
        </w:rPr>
        <w:t>Februar 2017</w:t>
      </w:r>
      <w:r w:rsidR="008460A2" w:rsidRPr="00714E61">
        <w:rPr>
          <w:rFonts w:ascii="DIN-Bold" w:hAnsi="DIN-Bold"/>
        </w:rPr>
        <w:t xml:space="preserve"> –</w:t>
      </w:r>
      <w:r w:rsidR="008460A2">
        <w:rPr>
          <w:rFonts w:ascii="DIN-Bold" w:hAnsi="DIN-Bold"/>
        </w:rPr>
        <w:t xml:space="preserve"> </w:t>
      </w:r>
      <w:r w:rsidR="009A24E6">
        <w:rPr>
          <w:rFonts w:ascii="DIN-Bold" w:hAnsi="DIN-Bold"/>
          <w:b/>
        </w:rPr>
        <w:t xml:space="preserve">Der Panasonic 4K HDR LED-TV EXW754 mit Cinema Display und dem neu entwickelten Studio Colour HCX2-Prozessor sorgt für atemberaubende Heimkinoabende. Die im Zusammenspiel mit Experten aus Hollywood nochmals weiter entwickelte und optimierte Bildverarbeitung garantiert auch zuhause eine Bildqualität wie im Kino </w:t>
      </w:r>
      <w:r w:rsidR="00604C4D">
        <w:rPr>
          <w:rFonts w:ascii="DIN-Bold" w:hAnsi="DIN-Bold"/>
          <w:b/>
        </w:rPr>
        <w:t xml:space="preserve">– genau </w:t>
      </w:r>
      <w:r w:rsidR="009A24E6">
        <w:rPr>
          <w:rFonts w:ascii="DIN-Bold" w:hAnsi="DIN-Bold"/>
          <w:b/>
        </w:rPr>
        <w:t>so, wie es sich die Filmemacher gedacht haben. Darüber hinaus hebt HDR</w:t>
      </w:r>
      <w:r w:rsidR="00604C4D">
        <w:rPr>
          <w:rFonts w:ascii="DIN-Bold" w:hAnsi="DIN-Bold"/>
          <w:b/>
        </w:rPr>
        <w:t xml:space="preserve"> </w:t>
      </w:r>
      <w:r w:rsidR="009A24E6">
        <w:rPr>
          <w:rFonts w:ascii="DIN-Bold" w:hAnsi="DIN-Bold"/>
          <w:b/>
        </w:rPr>
        <w:t>Multi das Heimkino-Erlebnis auf ein völlig neues Niveau und unterstützt die wichtigsten HDR-Formate. Das attraktive Design mit hochwertigen Materialien und elegantem Metallfuß integriert sich perfekt in jedes Wohnambiente. Für faszinierenden Raumklang sorgt das neue Cinema Surround Sound Pro-System. Der Quattro Tuner mit Twin-Konzept, TV&gt;IP Server &amp; Client und DVB-T2 HD setzt Maßstäbe und garantiert allerhöchste Flexibilität beim TV-Empfang.</w:t>
      </w:r>
    </w:p>
    <w:p w14:paraId="02F680C4" w14:textId="1826DB29" w:rsidR="008460A2" w:rsidRPr="00407A57" w:rsidRDefault="008460A2" w:rsidP="009A24E6">
      <w:pPr>
        <w:pStyle w:val="Textkrper3"/>
        <w:tabs>
          <w:tab w:val="left" w:pos="1096"/>
        </w:tabs>
        <w:spacing w:line="240" w:lineRule="auto"/>
        <w:rPr>
          <w:rFonts w:ascii="DIN-Regular" w:hAnsi="DIN-Regular"/>
          <w:b w:val="0"/>
          <w:lang w:val="de-DE"/>
        </w:rPr>
      </w:pPr>
    </w:p>
    <w:p w14:paraId="70127336" w14:textId="77777777" w:rsidR="00604C4D"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Der 4K Pro HDR LED-TV EXW754 bringt auf beeindruckende Art und Weise Hollywood ins Wohnzimmer. "Mit seinem technologisch ausgereiften 4K Ultra HD Cinema Display mit erweitertem Farbraum steht der EXW754 für lebensechte und naturgetreue Bilder, wie man sie aus dem Kino kennt. Verantwortlich für die fantastische Bildqualität ist der mit unseren Experten der Panasonic Hollywood Laboratories völlig neu entwickelte HCX2-Prozessor, der für überwältigende Farbwiedergabe mit feinsten Farb</w:t>
      </w:r>
      <w:r w:rsidR="00604C4D">
        <w:rPr>
          <w:rFonts w:ascii="DIN-Regular" w:eastAsia="Times New Roman" w:hAnsi="DIN-Regular" w:cs="Helv"/>
          <w:color w:val="000000"/>
          <w:lang w:eastAsia="en-US"/>
        </w:rPr>
        <w:t>ab</w:t>
      </w:r>
      <w:r w:rsidRPr="009A24E6">
        <w:rPr>
          <w:rFonts w:ascii="DIN-Regular" w:eastAsia="Times New Roman" w:hAnsi="DIN-Regular" w:cs="Helv"/>
          <w:color w:val="000000"/>
          <w:lang w:eastAsia="en-US"/>
        </w:rPr>
        <w:t xml:space="preserve">stufungen sorgt. So erlebt man auch zuhause jeden Film </w:t>
      </w:r>
      <w:proofErr w:type="spellStart"/>
      <w:r w:rsidRPr="009A24E6">
        <w:rPr>
          <w:rFonts w:ascii="DIN-Regular" w:eastAsia="Times New Roman" w:hAnsi="DIN-Regular" w:cs="Helv"/>
          <w:color w:val="000000"/>
          <w:lang w:eastAsia="en-US"/>
        </w:rPr>
        <w:t>genau so</w:t>
      </w:r>
      <w:proofErr w:type="spellEnd"/>
      <w:r w:rsidRPr="009A24E6">
        <w:rPr>
          <w:rFonts w:ascii="DIN-Regular" w:eastAsia="Times New Roman" w:hAnsi="DIN-Regular" w:cs="Helv"/>
          <w:color w:val="000000"/>
          <w:lang w:eastAsia="en-US"/>
        </w:rPr>
        <w:t xml:space="preserve">, wie es sich die Filmemacher in Hollywood gedacht haben", so Dirk Schulze, Marketing Manager TV bei Panasonic. </w:t>
      </w:r>
    </w:p>
    <w:p w14:paraId="7DBCCECB" w14:textId="77777777" w:rsidR="00604C4D" w:rsidRDefault="00604C4D" w:rsidP="009A24E6">
      <w:pPr>
        <w:pStyle w:val="Copy"/>
        <w:spacing w:line="240" w:lineRule="auto"/>
        <w:rPr>
          <w:rFonts w:ascii="DIN-Regular" w:eastAsia="Times New Roman" w:hAnsi="DIN-Regular" w:cs="Helv"/>
          <w:color w:val="000000"/>
          <w:lang w:eastAsia="en-US"/>
        </w:rPr>
      </w:pPr>
    </w:p>
    <w:p w14:paraId="00CC5355" w14:textId="4F5BA7B9" w:rsidR="009A24E6" w:rsidRPr="009A24E6" w:rsidRDefault="009A24E6" w:rsidP="009A24E6">
      <w:pPr>
        <w:pStyle w:val="Copy"/>
        <w:spacing w:line="240" w:lineRule="auto"/>
        <w:rPr>
          <w:rFonts w:ascii="DIN-Regular" w:eastAsia="Times New Roman" w:hAnsi="DIN-Regular" w:cs="Helv"/>
          <w:color w:val="000000"/>
          <w:lang w:eastAsia="en-US"/>
        </w:rPr>
      </w:pPr>
      <w:proofErr w:type="spellStart"/>
      <w:r w:rsidRPr="009A24E6">
        <w:rPr>
          <w:rFonts w:ascii="DIN-Regular" w:eastAsia="Times New Roman" w:hAnsi="DIN-Regular" w:cs="Helv"/>
          <w:color w:val="000000"/>
          <w:lang w:eastAsia="en-US"/>
        </w:rPr>
        <w:t>Local</w:t>
      </w:r>
      <w:proofErr w:type="spellEnd"/>
      <w:r w:rsidRPr="009A24E6">
        <w:rPr>
          <w:rFonts w:ascii="DIN-Regular" w:eastAsia="Times New Roman" w:hAnsi="DIN-Regular" w:cs="Helv"/>
          <w:color w:val="000000"/>
          <w:lang w:eastAsia="en-US"/>
        </w:rPr>
        <w:t xml:space="preserve"> </w:t>
      </w:r>
      <w:proofErr w:type="spellStart"/>
      <w:r w:rsidRPr="009A24E6">
        <w:rPr>
          <w:rFonts w:ascii="DIN-Regular" w:eastAsia="Times New Roman" w:hAnsi="DIN-Regular" w:cs="Helv"/>
          <w:color w:val="000000"/>
          <w:lang w:eastAsia="en-US"/>
        </w:rPr>
        <w:t>Dimming</w:t>
      </w:r>
      <w:proofErr w:type="spellEnd"/>
      <w:r w:rsidRPr="009A24E6">
        <w:rPr>
          <w:rFonts w:ascii="DIN-Regular" w:eastAsia="Times New Roman" w:hAnsi="DIN-Regular" w:cs="Helv"/>
          <w:color w:val="000000"/>
          <w:lang w:eastAsia="en-US"/>
        </w:rPr>
        <w:t xml:space="preserve"> passt kontinuierlich die Hintergrundbeleuchtung an, so dass sowohl dunkle Bildinhalte mit feinsten Schattierungen als auch strahlend helle Anteile perfekt zur Geltung kommen - die ideale Voraussetzung für HDR-Inhalte, die mit ihrer Dynamik und dem riesigen Kontrastumfang das Film- und Fernseherlebnis neu definieren. Der EXW754 unterstützt</w:t>
      </w:r>
      <w:r w:rsidR="00604C4D">
        <w:rPr>
          <w:rFonts w:ascii="DIN-Regular" w:eastAsia="Times New Roman" w:hAnsi="DIN-Regular" w:cs="Helv"/>
          <w:color w:val="000000"/>
          <w:lang w:eastAsia="en-US"/>
        </w:rPr>
        <w:t xml:space="preserve"> dabei</w:t>
      </w:r>
      <w:r w:rsidRPr="009A24E6">
        <w:rPr>
          <w:rFonts w:ascii="DIN-Regular" w:eastAsia="Times New Roman" w:hAnsi="DIN-Regular" w:cs="Helv"/>
          <w:color w:val="000000"/>
          <w:lang w:eastAsia="en-US"/>
        </w:rPr>
        <w:t xml:space="preserve"> mit HDR</w:t>
      </w:r>
      <w:r w:rsidR="00604C4D">
        <w:rPr>
          <w:rFonts w:ascii="DIN-Regular" w:eastAsia="Times New Roman" w:hAnsi="DIN-Regular" w:cs="Helv"/>
          <w:color w:val="000000"/>
          <w:lang w:eastAsia="en-US"/>
        </w:rPr>
        <w:t xml:space="preserve"> </w:t>
      </w:r>
      <w:r w:rsidRPr="009A24E6">
        <w:rPr>
          <w:rFonts w:ascii="DIN-Regular" w:eastAsia="Times New Roman" w:hAnsi="DIN-Regular" w:cs="Helv"/>
          <w:color w:val="000000"/>
          <w:lang w:eastAsia="en-US"/>
        </w:rPr>
        <w:t>Multi die beiden wichtigsten HDR-Formate HDR10/PQ für 4K Blu-ray sowie HLG (Hybrid Log Gamma) für Broadcast-Anwendungen, die voraussichtlich 2017 starten. Mit 2.200Hz (</w:t>
      </w:r>
      <w:proofErr w:type="spellStart"/>
      <w:r w:rsidRPr="009A24E6">
        <w:rPr>
          <w:rFonts w:ascii="DIN-Regular" w:eastAsia="Times New Roman" w:hAnsi="DIN-Regular" w:cs="Helv"/>
          <w:color w:val="000000"/>
          <w:lang w:eastAsia="en-US"/>
        </w:rPr>
        <w:t>bmr</w:t>
      </w:r>
      <w:proofErr w:type="spellEnd"/>
      <w:r w:rsidRPr="009A24E6">
        <w:rPr>
          <w:rFonts w:ascii="DIN-Regular" w:eastAsia="Times New Roman" w:hAnsi="DIN-Regular" w:cs="Helv"/>
          <w:color w:val="000000"/>
          <w:lang w:eastAsia="en-US"/>
        </w:rPr>
        <w:t>)</w:t>
      </w:r>
      <w:r w:rsidR="00604C4D">
        <w:rPr>
          <w:rFonts w:ascii="DIN-Regular" w:eastAsia="Times New Roman" w:hAnsi="DIN-Regular" w:cs="Helv"/>
          <w:color w:val="000000"/>
          <w:lang w:eastAsia="en-US"/>
        </w:rPr>
        <w:t xml:space="preserve"> Bildwiederholrate</w:t>
      </w:r>
      <w:r w:rsidRPr="009A24E6">
        <w:rPr>
          <w:rFonts w:ascii="DIN-Regular" w:eastAsia="Times New Roman" w:hAnsi="DIN-Regular" w:cs="Helv"/>
          <w:color w:val="000000"/>
          <w:lang w:eastAsia="en-US"/>
        </w:rPr>
        <w:t xml:space="preserve"> ist auch bei Sport- und Actionszenen eine bewegungsscharfe Darstellung in Ultra HD gewährleistet. Das </w:t>
      </w:r>
      <w:r w:rsidRPr="009A24E6">
        <w:rPr>
          <w:rFonts w:ascii="DIN-Regular" w:eastAsia="Times New Roman" w:hAnsi="DIN-Regular" w:cs="Helv"/>
          <w:color w:val="000000"/>
          <w:lang w:eastAsia="en-US"/>
        </w:rPr>
        <w:lastRenderedPageBreak/>
        <w:t>neu entwickelte Cinema Surround Sound Pro mit satten Bässen, klaren Dialogen mit hoher Sprachverständlichkeit sowie präzisem Klangbild komplettiert das perfekte Heimkinovergnügen.</w:t>
      </w:r>
    </w:p>
    <w:p w14:paraId="39A58646"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1E1CED38"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Zeitlose Eleganz</w:t>
      </w:r>
    </w:p>
    <w:p w14:paraId="56C54EB7" w14:textId="051A6D23"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Der EXW754, erhältlich mit einer Bildgröße von 108cm (43 Zoll)</w:t>
      </w:r>
      <w:r w:rsidR="00604C4D">
        <w:rPr>
          <w:rFonts w:ascii="DIN-Regular" w:eastAsia="Times New Roman" w:hAnsi="DIN-Regular" w:cs="Helv"/>
          <w:color w:val="000000"/>
          <w:lang w:eastAsia="en-US"/>
        </w:rPr>
        <w:t xml:space="preserve"> Bilddiagonale</w:t>
      </w:r>
      <w:r w:rsidRPr="009A24E6">
        <w:rPr>
          <w:rFonts w:ascii="DIN-Regular" w:eastAsia="Times New Roman" w:hAnsi="DIN-Regular" w:cs="Helv"/>
          <w:color w:val="000000"/>
          <w:lang w:eastAsia="en-US"/>
        </w:rPr>
        <w:t xml:space="preserve">, macht auch optisch eine ausgezeichnete Figur </w:t>
      </w:r>
      <w:r w:rsidR="00604C4D">
        <w:rPr>
          <w:rFonts w:ascii="DIN-Regular" w:eastAsia="Times New Roman" w:hAnsi="DIN-Regular" w:cs="Helv"/>
          <w:color w:val="000000"/>
          <w:lang w:eastAsia="en-US"/>
        </w:rPr>
        <w:t>–</w:t>
      </w:r>
      <w:r w:rsidR="00604C4D" w:rsidRPr="009A24E6">
        <w:rPr>
          <w:rFonts w:ascii="DIN-Regular" w:eastAsia="Times New Roman" w:hAnsi="DIN-Regular" w:cs="Helv"/>
          <w:color w:val="000000"/>
          <w:lang w:eastAsia="en-US"/>
        </w:rPr>
        <w:t xml:space="preserve"> </w:t>
      </w:r>
      <w:r w:rsidRPr="009A24E6">
        <w:rPr>
          <w:rFonts w:ascii="DIN-Regular" w:eastAsia="Times New Roman" w:hAnsi="DIN-Regular" w:cs="Helv"/>
          <w:color w:val="000000"/>
          <w:lang w:eastAsia="en-US"/>
        </w:rPr>
        <w:t xml:space="preserve">nicht nur im eingeschalteten Zustand. Dank zeitlosem Art &amp; </w:t>
      </w:r>
      <w:proofErr w:type="spellStart"/>
      <w:r w:rsidRPr="009A24E6">
        <w:rPr>
          <w:rFonts w:ascii="DIN-Regular" w:eastAsia="Times New Roman" w:hAnsi="DIN-Regular" w:cs="Helv"/>
          <w:color w:val="000000"/>
          <w:lang w:eastAsia="en-US"/>
        </w:rPr>
        <w:t>Interior</w:t>
      </w:r>
      <w:proofErr w:type="spellEnd"/>
      <w:r w:rsidRPr="009A24E6">
        <w:rPr>
          <w:rFonts w:ascii="DIN-Regular" w:eastAsia="Times New Roman" w:hAnsi="DIN-Regular" w:cs="Helv"/>
          <w:color w:val="000000"/>
          <w:lang w:eastAsia="en-US"/>
        </w:rPr>
        <w:t xml:space="preserve">-Design mit schmalem Rahmen, der verwendeten hochwertigen Materialien und </w:t>
      </w:r>
      <w:r w:rsidR="00604C4D">
        <w:rPr>
          <w:rFonts w:ascii="DIN-Regular" w:eastAsia="Times New Roman" w:hAnsi="DIN-Regular" w:cs="Helv"/>
          <w:color w:val="000000"/>
          <w:lang w:eastAsia="en-US"/>
        </w:rPr>
        <w:t>sein</w:t>
      </w:r>
      <w:r w:rsidR="00604C4D" w:rsidRPr="009A24E6">
        <w:rPr>
          <w:rFonts w:ascii="DIN-Regular" w:eastAsia="Times New Roman" w:hAnsi="DIN-Regular" w:cs="Helv"/>
          <w:color w:val="000000"/>
          <w:lang w:eastAsia="en-US"/>
        </w:rPr>
        <w:t xml:space="preserve">em </w:t>
      </w:r>
      <w:r w:rsidRPr="009A24E6">
        <w:rPr>
          <w:rFonts w:ascii="DIN-Regular" w:eastAsia="Times New Roman" w:hAnsi="DIN-Regular" w:cs="Helv"/>
          <w:color w:val="000000"/>
          <w:lang w:eastAsia="en-US"/>
        </w:rPr>
        <w:t>eleganten Metall-</w:t>
      </w:r>
      <w:proofErr w:type="spellStart"/>
      <w:r w:rsidRPr="009A24E6">
        <w:rPr>
          <w:rFonts w:ascii="DIN-Regular" w:eastAsia="Times New Roman" w:hAnsi="DIN-Regular" w:cs="Helv"/>
          <w:color w:val="000000"/>
          <w:lang w:eastAsia="en-US"/>
        </w:rPr>
        <w:t>Standfuß</w:t>
      </w:r>
      <w:proofErr w:type="spellEnd"/>
      <w:r w:rsidRPr="009A24E6">
        <w:rPr>
          <w:rFonts w:ascii="DIN-Regular" w:eastAsia="Times New Roman" w:hAnsi="DIN-Regular" w:cs="Helv"/>
          <w:color w:val="000000"/>
          <w:lang w:eastAsia="en-US"/>
        </w:rPr>
        <w:t xml:space="preserve"> fügt er sich nahtlos in jede Wohnumgebung ein.</w:t>
      </w:r>
    </w:p>
    <w:p w14:paraId="6A69A65C"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721FF621"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TV-Empfangsmöglichkeiten wie kein anderer Hersteller</w:t>
      </w:r>
    </w:p>
    <w:p w14:paraId="4F32409B" w14:textId="61D9929B"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 xml:space="preserve">Allerhöchste Flexibilität beim TV-Empfang garantiert der Quattro-Tuner mit </w:t>
      </w:r>
      <w:proofErr w:type="spellStart"/>
      <w:r w:rsidRPr="009A24E6">
        <w:rPr>
          <w:rFonts w:ascii="DIN-Regular" w:eastAsia="Times New Roman" w:hAnsi="DIN-Regular" w:cs="Helv"/>
          <w:color w:val="000000"/>
          <w:lang w:eastAsia="en-US"/>
        </w:rPr>
        <w:t>Twin</w:t>
      </w:r>
      <w:proofErr w:type="spellEnd"/>
      <w:r w:rsidRPr="009A24E6">
        <w:rPr>
          <w:rFonts w:ascii="DIN-Regular" w:eastAsia="Times New Roman" w:hAnsi="DIN-Regular" w:cs="Helv"/>
          <w:color w:val="000000"/>
          <w:lang w:eastAsia="en-US"/>
        </w:rPr>
        <w:t xml:space="preserve">-Konzept und zwei CI-Slots. Als einziger Hersteller bietet Panasonic je zwei Empfänger für Kabel, Satellit und Antenne sowie als vierten Empfangsweg einen integrierten TV&gt;IP Server </w:t>
      </w:r>
      <w:r w:rsidR="00902C24">
        <w:rPr>
          <w:rFonts w:ascii="DIN-Regular" w:eastAsia="Times New Roman" w:hAnsi="DIN-Regular" w:cs="Helv"/>
          <w:color w:val="000000"/>
          <w:lang w:eastAsia="en-US"/>
        </w:rPr>
        <w:t>und</w:t>
      </w:r>
      <w:r w:rsidRPr="009A24E6">
        <w:rPr>
          <w:rFonts w:ascii="DIN-Regular" w:eastAsia="Times New Roman" w:hAnsi="DIN-Regular" w:cs="Helv"/>
          <w:color w:val="000000"/>
          <w:lang w:eastAsia="en-US"/>
        </w:rPr>
        <w:t xml:space="preserve"> Client, um die Programme im Haus zu verteilen oder sie aus dem Heimnetzwerk zu empfangen. TV&gt;IP beruht auf dem </w:t>
      </w:r>
      <w:proofErr w:type="spellStart"/>
      <w:r w:rsidRPr="009A24E6">
        <w:rPr>
          <w:rFonts w:ascii="DIN-Regular" w:eastAsia="Times New Roman" w:hAnsi="DIN-Regular" w:cs="Helv"/>
          <w:color w:val="000000"/>
          <w:lang w:eastAsia="en-US"/>
        </w:rPr>
        <w:t>Sat</w:t>
      </w:r>
      <w:proofErr w:type="spellEnd"/>
      <w:r w:rsidRPr="009A24E6">
        <w:rPr>
          <w:rFonts w:ascii="DIN-Regular" w:eastAsia="Times New Roman" w:hAnsi="DIN-Regular" w:cs="Helv"/>
          <w:color w:val="000000"/>
          <w:lang w:eastAsia="en-US"/>
        </w:rPr>
        <w:t>&gt;IP-Standard und unterstützt sowohl Kabel- als auch Satelliten- und Antennensignale. Der TV&gt;IP Client erleichtert die Aufstellung des Fernsehgerätes, da es überall im Haus unabhängig von einem Antennenanschluss platziert werden kann. Bei voller TV-Funktionalität empfängt der EXW754 die Sender aus dem Heimnetzwerk und kann sogar auf mehrere Server zugreifen (Multicast). Nutzt man den integrierten zweiten Tuner als TV&gt;IP Server, stellt der EXW754 die Programme für kompatible Geräte im Netzwerk bereit. Darüber hinaus unterstützt der EXW754 das hochauflösende Antennenfernsehen DVB-T2 HD, das Ende März 2017 seinen Regelbetrieb in Deutschland mit bis zu 40 HD-Sendern aufnimmt.</w:t>
      </w:r>
    </w:p>
    <w:p w14:paraId="55E55472"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59E586F5"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Aufnahmekomfort mit zwei Tunern</w:t>
      </w:r>
    </w:p>
    <w:p w14:paraId="55775445" w14:textId="77777777"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 xml:space="preserve">Mit dem </w:t>
      </w:r>
      <w:proofErr w:type="spellStart"/>
      <w:r w:rsidRPr="009A24E6">
        <w:rPr>
          <w:rFonts w:ascii="DIN-Regular" w:eastAsia="Times New Roman" w:hAnsi="DIN-Regular" w:cs="Helv"/>
          <w:color w:val="000000"/>
          <w:lang w:eastAsia="en-US"/>
        </w:rPr>
        <w:t>Twin</w:t>
      </w:r>
      <w:proofErr w:type="spellEnd"/>
      <w:r w:rsidRPr="009A24E6">
        <w:rPr>
          <w:rFonts w:ascii="DIN-Regular" w:eastAsia="Times New Roman" w:hAnsi="DIN-Regular" w:cs="Helv"/>
          <w:color w:val="000000"/>
          <w:lang w:eastAsia="en-US"/>
        </w:rPr>
        <w:t xml:space="preserve">-Konzept bietet Panasonic herausragenden Komfort bei Aufnahme und Wiedergabe. Unabhängig vom gerade auf dem Bildschirm laufenden Programm kann eine zweite Sendung auf eine angeschlossene USB-Festplatte aufgezeichnet werden. Es ist zudem möglich, zwei Programme gleichzeitig aufzunehmen, während man parallel einen bereits gespeicherten Film anschaut. Der übersichtliche Electronic </w:t>
      </w:r>
      <w:proofErr w:type="spellStart"/>
      <w:r w:rsidRPr="009A24E6">
        <w:rPr>
          <w:rFonts w:ascii="DIN-Regular" w:eastAsia="Times New Roman" w:hAnsi="DIN-Regular" w:cs="Helv"/>
          <w:color w:val="000000"/>
          <w:lang w:eastAsia="en-US"/>
        </w:rPr>
        <w:t>Program</w:t>
      </w:r>
      <w:proofErr w:type="spellEnd"/>
      <w:r w:rsidRPr="009A24E6">
        <w:rPr>
          <w:rFonts w:ascii="DIN-Regular" w:eastAsia="Times New Roman" w:hAnsi="DIN-Regular" w:cs="Helv"/>
          <w:color w:val="000000"/>
          <w:lang w:eastAsia="en-US"/>
        </w:rPr>
        <w:t xml:space="preserve"> Guide (EPG) hilft bei der </w:t>
      </w:r>
      <w:proofErr w:type="spellStart"/>
      <w:r w:rsidRPr="009A24E6">
        <w:rPr>
          <w:rFonts w:ascii="DIN-Regular" w:eastAsia="Times New Roman" w:hAnsi="DIN-Regular" w:cs="Helv"/>
          <w:color w:val="000000"/>
          <w:lang w:eastAsia="en-US"/>
        </w:rPr>
        <w:t>Timereinstellung</w:t>
      </w:r>
      <w:proofErr w:type="spellEnd"/>
      <w:r w:rsidRPr="009A24E6">
        <w:rPr>
          <w:rFonts w:ascii="DIN-Regular" w:eastAsia="Times New Roman" w:hAnsi="DIN-Regular" w:cs="Helv"/>
          <w:color w:val="000000"/>
          <w:lang w:eastAsia="en-US"/>
        </w:rPr>
        <w:t>.</w:t>
      </w:r>
    </w:p>
    <w:p w14:paraId="5DE8D127"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47ACA932"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Universell vernetzt</w:t>
      </w:r>
    </w:p>
    <w:p w14:paraId="45E3CFCF" w14:textId="70A4CCF5"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 xml:space="preserve">Der hohe Vernetzungsgrad mit WLAN, DLNA, Internet-Apps und Webbrowser bietet vielfältige Unterhaltungsmöglichkeiten. </w:t>
      </w:r>
      <w:proofErr w:type="spellStart"/>
      <w:r w:rsidRPr="009A24E6">
        <w:rPr>
          <w:rFonts w:ascii="DIN-Regular" w:eastAsia="Times New Roman" w:hAnsi="DIN-Regular" w:cs="Helv"/>
          <w:color w:val="000000"/>
          <w:lang w:eastAsia="en-US"/>
        </w:rPr>
        <w:t>HbbTV</w:t>
      </w:r>
      <w:proofErr w:type="spellEnd"/>
      <w:r w:rsidRPr="009A24E6">
        <w:rPr>
          <w:rFonts w:ascii="DIN-Regular" w:eastAsia="Times New Roman" w:hAnsi="DIN-Regular" w:cs="Helv"/>
          <w:color w:val="000000"/>
          <w:lang w:eastAsia="en-US"/>
        </w:rPr>
        <w:t xml:space="preserve"> ermöglicht den Zugriff auf die Mediatheken der Fernsehsender, zudem stehen alle wichtigen Video-on-Demand-Angebote wie beispielsweise </w:t>
      </w:r>
      <w:proofErr w:type="spellStart"/>
      <w:r w:rsidRPr="009A24E6">
        <w:rPr>
          <w:rFonts w:ascii="DIN-Regular" w:eastAsia="Times New Roman" w:hAnsi="DIN-Regular" w:cs="Helv"/>
          <w:color w:val="000000"/>
          <w:lang w:eastAsia="en-US"/>
        </w:rPr>
        <w:t>Netflix</w:t>
      </w:r>
      <w:proofErr w:type="spellEnd"/>
      <w:r w:rsidRPr="009A24E6">
        <w:rPr>
          <w:rFonts w:ascii="DIN-Regular" w:eastAsia="Times New Roman" w:hAnsi="DIN-Regular" w:cs="Helv"/>
          <w:color w:val="000000"/>
          <w:lang w:eastAsia="en-US"/>
        </w:rPr>
        <w:t xml:space="preserve"> oder Amazon Prime Video zur Verfügung. Mit</w:t>
      </w:r>
      <w:r w:rsidR="00902C24">
        <w:rPr>
          <w:rFonts w:ascii="DIN-Regular" w:eastAsia="Times New Roman" w:hAnsi="DIN-Regular" w:cs="Helv"/>
          <w:color w:val="000000"/>
          <w:lang w:eastAsia="en-US"/>
        </w:rPr>
        <w:t xml:space="preserve"> dem</w:t>
      </w:r>
      <w:r w:rsidRPr="009A24E6">
        <w:rPr>
          <w:rFonts w:ascii="DIN-Regular" w:eastAsia="Times New Roman" w:hAnsi="DIN-Regular" w:cs="Helv"/>
          <w:color w:val="000000"/>
          <w:lang w:eastAsia="en-US"/>
        </w:rPr>
        <w:t xml:space="preserve"> </w:t>
      </w:r>
      <w:r w:rsidR="00902C24" w:rsidRPr="009A24E6">
        <w:rPr>
          <w:rFonts w:ascii="DIN-Regular" w:eastAsia="Times New Roman" w:hAnsi="DIN-Regular" w:cs="Helv"/>
          <w:color w:val="000000"/>
          <w:lang w:eastAsia="en-US"/>
        </w:rPr>
        <w:t>integrierte</w:t>
      </w:r>
      <w:r w:rsidR="00902C24">
        <w:rPr>
          <w:rFonts w:ascii="DIN-Regular" w:eastAsia="Times New Roman" w:hAnsi="DIN-Regular" w:cs="Helv"/>
          <w:color w:val="000000"/>
          <w:lang w:eastAsia="en-US"/>
        </w:rPr>
        <w:t>n</w:t>
      </w:r>
      <w:r w:rsidR="00902C24" w:rsidRPr="009A24E6">
        <w:rPr>
          <w:rFonts w:ascii="DIN-Regular" w:eastAsia="Times New Roman" w:hAnsi="DIN-Regular" w:cs="Helv"/>
          <w:color w:val="000000"/>
          <w:lang w:eastAsia="en-US"/>
        </w:rPr>
        <w:t xml:space="preserve"> </w:t>
      </w:r>
      <w:r w:rsidRPr="009A24E6">
        <w:rPr>
          <w:rFonts w:ascii="DIN-Regular" w:eastAsia="Times New Roman" w:hAnsi="DIN-Regular" w:cs="Helv"/>
          <w:color w:val="000000"/>
          <w:lang w:eastAsia="en-US"/>
        </w:rPr>
        <w:t>Webbrowser surft man bequem vom Sofa aus im Internet. Darüber hinaus ist der EXW754 kompatibel zu</w:t>
      </w:r>
      <w:r w:rsidR="00902C24">
        <w:rPr>
          <w:rFonts w:ascii="DIN-Regular" w:eastAsia="Times New Roman" w:hAnsi="DIN-Regular" w:cs="Helv"/>
          <w:color w:val="000000"/>
          <w:lang w:eastAsia="en-US"/>
        </w:rPr>
        <w:t>r</w:t>
      </w:r>
      <w:r w:rsidRPr="009A24E6">
        <w:rPr>
          <w:rFonts w:ascii="DIN-Regular" w:eastAsia="Times New Roman" w:hAnsi="DIN-Regular" w:cs="Helv"/>
          <w:color w:val="000000"/>
          <w:lang w:eastAsia="en-US"/>
        </w:rPr>
        <w:t xml:space="preserve"> Remote- und Media Center-App</w:t>
      </w:r>
      <w:r w:rsidR="00902C24">
        <w:rPr>
          <w:rFonts w:ascii="DIN-Regular" w:eastAsia="Times New Roman" w:hAnsi="DIN-Regular" w:cs="Helv"/>
          <w:color w:val="000000"/>
          <w:lang w:eastAsia="en-US"/>
        </w:rPr>
        <w:t xml:space="preserve"> von Panasonic</w:t>
      </w:r>
      <w:r w:rsidRPr="009A24E6">
        <w:rPr>
          <w:rFonts w:ascii="DIN-Regular" w:eastAsia="Times New Roman" w:hAnsi="DIN-Regular" w:cs="Helv"/>
          <w:color w:val="000000"/>
          <w:lang w:eastAsia="en-US"/>
        </w:rPr>
        <w:t xml:space="preserve">, um sich </w:t>
      </w:r>
      <w:r w:rsidRPr="009A24E6">
        <w:rPr>
          <w:rFonts w:ascii="DIN-Regular" w:eastAsia="Times New Roman" w:hAnsi="DIN-Regular" w:cs="Helv"/>
          <w:color w:val="000000"/>
          <w:lang w:eastAsia="en-US"/>
        </w:rPr>
        <w:lastRenderedPageBreak/>
        <w:t>Live-TV oder Aufzeichnungen auf einem Tablet oder Smartphone anzuschauen. Mit TV</w:t>
      </w:r>
      <w:r w:rsidR="00902C24">
        <w:rPr>
          <w:rFonts w:ascii="DIN-Regular" w:eastAsia="Times New Roman" w:hAnsi="DIN-Regular" w:cs="Helv"/>
          <w:color w:val="000000"/>
          <w:lang w:eastAsia="en-US"/>
        </w:rPr>
        <w:t xml:space="preserve"> </w:t>
      </w:r>
      <w:r w:rsidRPr="009A24E6">
        <w:rPr>
          <w:rFonts w:ascii="DIN-Regular" w:eastAsia="Times New Roman" w:hAnsi="DIN-Regular" w:cs="Helv"/>
          <w:color w:val="000000"/>
          <w:lang w:eastAsia="en-US"/>
        </w:rPr>
        <w:t>Anywhere ist dies auch unterwegs und unabhängig vom gerade auf dem Bildschirm gezeigten Programm</w:t>
      </w:r>
      <w:r w:rsidR="00902C24">
        <w:rPr>
          <w:rFonts w:ascii="DIN-Regular" w:eastAsia="Times New Roman" w:hAnsi="DIN-Regular" w:cs="Helv"/>
          <w:color w:val="000000"/>
          <w:lang w:eastAsia="en-US"/>
        </w:rPr>
        <w:t xml:space="preserve"> möglich</w:t>
      </w:r>
      <w:r w:rsidRPr="009A24E6">
        <w:rPr>
          <w:rFonts w:ascii="DIN-Regular" w:eastAsia="Times New Roman" w:hAnsi="DIN-Regular" w:cs="Helv"/>
          <w:color w:val="000000"/>
          <w:lang w:eastAsia="en-US"/>
        </w:rPr>
        <w:t xml:space="preserve">. Der völlig neue 4K Media Player unterstützt darüber hinaus auch die HDR-Formate HDR10/PQ sowie HLG, um auch Medien-Dateien mit bestmöglicher Qualität zu zeigen. Eine neue </w:t>
      </w:r>
      <w:r w:rsidR="00AB26D2">
        <w:rPr>
          <w:rFonts w:ascii="DIN-Regular" w:eastAsia="Times New Roman" w:hAnsi="DIN-Regular" w:cs="Helv"/>
          <w:color w:val="000000"/>
          <w:lang w:eastAsia="en-US"/>
        </w:rPr>
        <w:t>Ordner</w:t>
      </w:r>
      <w:r w:rsidR="00AB26D2" w:rsidRPr="009A24E6">
        <w:rPr>
          <w:rFonts w:ascii="DIN-Regular" w:eastAsia="Times New Roman" w:hAnsi="DIN-Regular" w:cs="Helv"/>
          <w:color w:val="000000"/>
          <w:lang w:eastAsia="en-US"/>
        </w:rPr>
        <w:t xml:space="preserve">struktur </w:t>
      </w:r>
      <w:r w:rsidRPr="009A24E6">
        <w:rPr>
          <w:rFonts w:ascii="DIN-Regular" w:eastAsia="Times New Roman" w:hAnsi="DIN-Regular" w:cs="Helv"/>
          <w:color w:val="000000"/>
          <w:lang w:eastAsia="en-US"/>
        </w:rPr>
        <w:t>vereinfacht die Suche nach dem Lieblingsinhalt.</w:t>
      </w:r>
    </w:p>
    <w:p w14:paraId="4FA82093"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7FF68236"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Einfache Bedienung mit MyHomeScreen 2.0</w:t>
      </w:r>
    </w:p>
    <w:p w14:paraId="2EEE5784" w14:textId="7792B775"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 xml:space="preserve">Mit </w:t>
      </w:r>
      <w:r w:rsidR="00AB26D2">
        <w:rPr>
          <w:rFonts w:ascii="DIN-Regular" w:eastAsia="Times New Roman" w:hAnsi="DIN-Regular" w:cs="Helv"/>
          <w:color w:val="000000"/>
          <w:lang w:eastAsia="en-US"/>
        </w:rPr>
        <w:t xml:space="preserve">der Benutzeroberfläche </w:t>
      </w:r>
      <w:proofErr w:type="spellStart"/>
      <w:r w:rsidRPr="009A24E6">
        <w:rPr>
          <w:rFonts w:ascii="DIN-Regular" w:eastAsia="Times New Roman" w:hAnsi="DIN-Regular" w:cs="Helv"/>
          <w:color w:val="000000"/>
          <w:lang w:eastAsia="en-US"/>
        </w:rPr>
        <w:t>MyHomeScreen</w:t>
      </w:r>
      <w:proofErr w:type="spellEnd"/>
      <w:r w:rsidRPr="009A24E6">
        <w:rPr>
          <w:rFonts w:ascii="DIN-Regular" w:eastAsia="Times New Roman" w:hAnsi="DIN-Regular" w:cs="Helv"/>
          <w:color w:val="000000"/>
          <w:lang w:eastAsia="en-US"/>
        </w:rPr>
        <w:t xml:space="preserve"> 2.0</w:t>
      </w:r>
      <w:r w:rsidR="00AB26D2">
        <w:rPr>
          <w:rFonts w:ascii="DIN-Regular" w:eastAsia="Times New Roman" w:hAnsi="DIN-Regular" w:cs="Helv"/>
          <w:color w:val="000000"/>
          <w:lang w:eastAsia="en-US"/>
        </w:rPr>
        <w:t xml:space="preserve"> von Panasonic</w:t>
      </w:r>
      <w:r w:rsidRPr="009A24E6">
        <w:rPr>
          <w:rFonts w:ascii="DIN-Regular" w:eastAsia="Times New Roman" w:hAnsi="DIN-Regular" w:cs="Helv"/>
          <w:color w:val="000000"/>
          <w:lang w:eastAsia="en-US"/>
        </w:rPr>
        <w:t xml:space="preserve"> </w:t>
      </w:r>
      <w:r w:rsidR="00AB26D2">
        <w:rPr>
          <w:rFonts w:ascii="DIN-Regular" w:eastAsia="Times New Roman" w:hAnsi="DIN-Regular" w:cs="Helv"/>
          <w:color w:val="000000"/>
          <w:lang w:eastAsia="en-US"/>
        </w:rPr>
        <w:t>lässt sich der</w:t>
      </w:r>
      <w:r w:rsidRPr="009A24E6">
        <w:rPr>
          <w:rFonts w:ascii="DIN-Regular" w:eastAsia="Times New Roman" w:hAnsi="DIN-Regular" w:cs="Helv"/>
          <w:color w:val="000000"/>
          <w:lang w:eastAsia="en-US"/>
        </w:rPr>
        <w:t xml:space="preserve"> EXW754 intuitiv und kinderleicht</w:t>
      </w:r>
      <w:r w:rsidR="00AB26D2">
        <w:rPr>
          <w:rFonts w:ascii="DIN-Regular" w:eastAsia="Times New Roman" w:hAnsi="DIN-Regular" w:cs="Helv"/>
          <w:color w:val="000000"/>
          <w:lang w:eastAsia="en-US"/>
        </w:rPr>
        <w:t xml:space="preserve"> bedienen</w:t>
      </w:r>
      <w:r w:rsidRPr="009A24E6">
        <w:rPr>
          <w:rFonts w:ascii="DIN-Regular" w:eastAsia="Times New Roman" w:hAnsi="DIN-Regular" w:cs="Helv"/>
          <w:color w:val="000000"/>
          <w:lang w:eastAsia="en-US"/>
        </w:rPr>
        <w:t>. Der personalisierbare Startbildschirm bietet sofortigen Zugriff auf Live-TV, Apps und externe Geräte. Zudem kann der Zuschauer seine Lieblings</w:t>
      </w:r>
      <w:r w:rsidR="00AB26D2">
        <w:rPr>
          <w:rFonts w:ascii="DIN-Regular" w:eastAsia="Times New Roman" w:hAnsi="DIN-Regular" w:cs="Helv"/>
          <w:color w:val="000000"/>
          <w:lang w:eastAsia="en-US"/>
        </w:rPr>
        <w:t>i</w:t>
      </w:r>
      <w:r w:rsidRPr="009A24E6">
        <w:rPr>
          <w:rFonts w:ascii="DIN-Regular" w:eastAsia="Times New Roman" w:hAnsi="DIN-Regular" w:cs="Helv"/>
          <w:color w:val="000000"/>
          <w:lang w:eastAsia="en-US"/>
        </w:rPr>
        <w:t>nhalte direkt anheften, so dass diese ohne Umwege immer sofort zur Verfügung stehen. Unterschiedliche Nutzer legen</w:t>
      </w:r>
      <w:r w:rsidR="00AB26D2">
        <w:rPr>
          <w:rFonts w:ascii="DIN-Regular" w:eastAsia="Times New Roman" w:hAnsi="DIN-Regular" w:cs="Helv"/>
          <w:color w:val="000000"/>
          <w:lang w:eastAsia="en-US"/>
        </w:rPr>
        <w:t xml:space="preserve"> dabei</w:t>
      </w:r>
      <w:r w:rsidRPr="009A24E6">
        <w:rPr>
          <w:rFonts w:ascii="DIN-Regular" w:eastAsia="Times New Roman" w:hAnsi="DIN-Regular" w:cs="Helv"/>
          <w:color w:val="000000"/>
          <w:lang w:eastAsia="en-US"/>
        </w:rPr>
        <w:t xml:space="preserve"> komfortabel ihre eigenen Favoritenordner an. Der EXW754 unterstützt darüber hinaus </w:t>
      </w:r>
      <w:r w:rsidR="00AB26D2">
        <w:rPr>
          <w:rFonts w:ascii="DIN-Regular" w:eastAsia="Times New Roman" w:hAnsi="DIN-Regular" w:cs="Helv"/>
          <w:color w:val="000000"/>
          <w:lang w:eastAsia="en-US"/>
        </w:rPr>
        <w:t xml:space="preserve">auch </w:t>
      </w:r>
      <w:proofErr w:type="spellStart"/>
      <w:r w:rsidRPr="009A24E6">
        <w:rPr>
          <w:rFonts w:ascii="DIN-Regular" w:eastAsia="Times New Roman" w:hAnsi="DIN-Regular" w:cs="Helv"/>
          <w:color w:val="000000"/>
          <w:lang w:eastAsia="en-US"/>
        </w:rPr>
        <w:t>Crestron</w:t>
      </w:r>
      <w:proofErr w:type="spellEnd"/>
      <w:r w:rsidRPr="009A24E6">
        <w:rPr>
          <w:rFonts w:ascii="DIN-Regular" w:eastAsia="Times New Roman" w:hAnsi="DIN-Regular" w:cs="Helv"/>
          <w:color w:val="000000"/>
          <w:lang w:eastAsia="en-US"/>
        </w:rPr>
        <w:t xml:space="preserve"> und Control 4-Systeme, um </w:t>
      </w:r>
      <w:r w:rsidR="00AB26D2">
        <w:rPr>
          <w:rFonts w:ascii="DIN-Regular" w:eastAsia="Times New Roman" w:hAnsi="DIN-Regular" w:cs="Helv"/>
          <w:color w:val="000000"/>
          <w:lang w:eastAsia="en-US"/>
        </w:rPr>
        <w:t>den Fernseher</w:t>
      </w:r>
      <w:r w:rsidR="00AB26D2" w:rsidRPr="009A24E6">
        <w:rPr>
          <w:rFonts w:ascii="DIN-Regular" w:eastAsia="Times New Roman" w:hAnsi="DIN-Regular" w:cs="Helv"/>
          <w:color w:val="000000"/>
          <w:lang w:eastAsia="en-US"/>
        </w:rPr>
        <w:t xml:space="preserve"> </w:t>
      </w:r>
      <w:r w:rsidRPr="009A24E6">
        <w:rPr>
          <w:rFonts w:ascii="DIN-Regular" w:eastAsia="Times New Roman" w:hAnsi="DIN-Regular" w:cs="Helv"/>
          <w:color w:val="000000"/>
          <w:lang w:eastAsia="en-US"/>
        </w:rPr>
        <w:t>in eine Smart Home Multimedia-Steuerung zu integrieren.</w:t>
      </w:r>
    </w:p>
    <w:p w14:paraId="08A02D36"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03F32452"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4K Gaming</w:t>
      </w:r>
    </w:p>
    <w:p w14:paraId="21C51E01" w14:textId="77777777"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Der neue 4K HDR Game Mode lässt die Herzen aller Spielefans hochschlagen. Er halbiert im Vergleich zu den Vorgängermodellen den Input-Lag, sorgt für kurze Reaktionszeiten und unterstützt auch die HDR Bildwiedergabe.</w:t>
      </w:r>
    </w:p>
    <w:p w14:paraId="221CD964"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47CCA0AD"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Umweltaspekte</w:t>
      </w:r>
    </w:p>
    <w:p w14:paraId="103CF467" w14:textId="77777777" w:rsidR="009A24E6" w:rsidRPr="009A24E6" w:rsidRDefault="009A24E6" w:rsidP="009A24E6">
      <w:pPr>
        <w:pStyle w:val="Copy"/>
        <w:spacing w:line="240" w:lineRule="auto"/>
        <w:rPr>
          <w:rFonts w:ascii="DIN-Regular" w:eastAsia="Times New Roman" w:hAnsi="DIN-Regular" w:cs="Helv"/>
          <w:color w:val="000000"/>
          <w:lang w:eastAsia="en-US"/>
        </w:rPr>
      </w:pPr>
      <w:r w:rsidRPr="009A24E6">
        <w:rPr>
          <w:rFonts w:ascii="DIN-Regular" w:eastAsia="Times New Roman" w:hAnsi="DIN-Regular" w:cs="Helv"/>
          <w:color w:val="000000"/>
          <w:lang w:eastAsia="en-US"/>
        </w:rPr>
        <w:t>Ausgestattet mit zahlreichen energie- und stromsparenden Funktionen schonen Panasonic Fernsehgeräte die Umwelt und wertvolle Ressourcen, getreu der Panasonic Firmenphilosophie, bei der Umweltaspekte eine übergeordnete Rolle spielen.</w:t>
      </w:r>
    </w:p>
    <w:p w14:paraId="6D9B4F0D" w14:textId="77777777" w:rsidR="009A24E6" w:rsidRPr="009A24E6" w:rsidRDefault="009A24E6" w:rsidP="009A24E6">
      <w:pPr>
        <w:pStyle w:val="Copy"/>
        <w:spacing w:line="240" w:lineRule="auto"/>
        <w:rPr>
          <w:rFonts w:ascii="DIN-Regular" w:eastAsia="Times New Roman" w:hAnsi="DIN-Regular" w:cs="Helv"/>
          <w:color w:val="000000"/>
          <w:lang w:eastAsia="en-US"/>
        </w:rPr>
      </w:pPr>
    </w:p>
    <w:p w14:paraId="7A349224" w14:textId="77777777" w:rsidR="009A24E6" w:rsidRPr="009A24E6" w:rsidRDefault="009A24E6" w:rsidP="009A24E6">
      <w:pPr>
        <w:pStyle w:val="Copy"/>
        <w:spacing w:line="240" w:lineRule="auto"/>
        <w:rPr>
          <w:rFonts w:ascii="DIN-Bold" w:eastAsia="Times New Roman" w:hAnsi="DIN-Bold" w:cs="Wingdings 2"/>
          <w:b/>
          <w:noProof/>
        </w:rPr>
      </w:pPr>
      <w:r w:rsidRPr="009A24E6">
        <w:rPr>
          <w:rFonts w:ascii="DIN-Bold" w:eastAsia="Times New Roman" w:hAnsi="DIN-Bold" w:cs="Wingdings 2"/>
          <w:b/>
          <w:noProof/>
        </w:rPr>
        <w:t>Verfügbarkeit</w:t>
      </w:r>
    </w:p>
    <w:p w14:paraId="4DD768FC" w14:textId="529501E8" w:rsidR="009A24E6" w:rsidRDefault="00AB26D2" w:rsidP="009A24E6">
      <w:pPr>
        <w:pStyle w:val="Copy"/>
        <w:spacing w:line="240" w:lineRule="auto"/>
        <w:rPr>
          <w:rFonts w:ascii="DIN-Regular" w:eastAsia="Times New Roman" w:hAnsi="DIN-Regular" w:cs="Helv"/>
          <w:color w:val="000000"/>
          <w:lang w:eastAsia="en-US"/>
        </w:rPr>
      </w:pPr>
      <w:r>
        <w:rPr>
          <w:rFonts w:ascii="DIN-Regular" w:eastAsia="Times New Roman" w:hAnsi="DIN-Regular" w:cs="Helv"/>
          <w:color w:val="000000"/>
          <w:lang w:eastAsia="en-US"/>
        </w:rPr>
        <w:t xml:space="preserve">Der </w:t>
      </w:r>
      <w:r w:rsidR="009A24E6" w:rsidRPr="009A24E6">
        <w:rPr>
          <w:rFonts w:ascii="DIN-Regular" w:eastAsia="Times New Roman" w:hAnsi="DIN-Regular" w:cs="Helv"/>
          <w:color w:val="000000"/>
          <w:lang w:eastAsia="en-US"/>
        </w:rPr>
        <w:t>TX-43EXW754</w:t>
      </w:r>
      <w:r>
        <w:rPr>
          <w:rFonts w:ascii="DIN-Regular" w:eastAsia="Times New Roman" w:hAnsi="DIN-Regular" w:cs="Helv"/>
          <w:color w:val="000000"/>
          <w:lang w:eastAsia="en-US"/>
        </w:rPr>
        <w:t xml:space="preserve"> ist</w:t>
      </w:r>
      <w:r w:rsidRPr="009A24E6">
        <w:rPr>
          <w:rFonts w:ascii="DIN-Regular" w:eastAsia="Times New Roman" w:hAnsi="DIN-Regular" w:cs="Helv"/>
          <w:color w:val="000000"/>
          <w:lang w:eastAsia="en-US"/>
        </w:rPr>
        <w:t xml:space="preserve"> </w:t>
      </w:r>
      <w:r w:rsidR="009A24E6" w:rsidRPr="009A24E6">
        <w:rPr>
          <w:rFonts w:ascii="DIN-Regular" w:eastAsia="Times New Roman" w:hAnsi="DIN-Regular" w:cs="Helv"/>
          <w:color w:val="000000"/>
          <w:lang w:eastAsia="en-US"/>
        </w:rPr>
        <w:t>voraussichtlich ab April</w:t>
      </w:r>
      <w:r>
        <w:rPr>
          <w:rFonts w:ascii="DIN-Regular" w:eastAsia="Times New Roman" w:hAnsi="DIN-Regular" w:cs="Helv"/>
          <w:color w:val="000000"/>
          <w:lang w:eastAsia="en-US"/>
        </w:rPr>
        <w:t xml:space="preserve"> 2017</w:t>
      </w:r>
      <w:r w:rsidR="009A24E6" w:rsidRPr="009A24E6">
        <w:rPr>
          <w:rFonts w:ascii="DIN-Regular" w:eastAsia="Times New Roman" w:hAnsi="DIN-Regular" w:cs="Helv"/>
          <w:color w:val="000000"/>
          <w:lang w:eastAsia="en-US"/>
        </w:rPr>
        <w:t xml:space="preserve"> verfügbar</w:t>
      </w:r>
      <w:r>
        <w:rPr>
          <w:rFonts w:ascii="DIN-Regular" w:eastAsia="Times New Roman" w:hAnsi="DIN-Regular" w:cs="Helv"/>
          <w:color w:val="000000"/>
          <w:lang w:eastAsia="en-US"/>
        </w:rPr>
        <w:t>.</w:t>
      </w:r>
    </w:p>
    <w:p w14:paraId="1740B1A4" w14:textId="77777777" w:rsidR="009A24E6" w:rsidRDefault="009A24E6" w:rsidP="00195D5F">
      <w:pPr>
        <w:rPr>
          <w:rFonts w:ascii="DIN-Regular" w:hAnsi="DIN-Regular" w:cs="Arial"/>
          <w:color w:val="000000"/>
          <w:sz w:val="20"/>
          <w:lang w:val="de-DE"/>
        </w:rPr>
      </w:pPr>
    </w:p>
    <w:p w14:paraId="27EB8DFD" w14:textId="77777777" w:rsidR="009A24E6" w:rsidRDefault="009A24E6" w:rsidP="00195D5F">
      <w:pPr>
        <w:rPr>
          <w:rFonts w:ascii="DIN-Regular" w:hAnsi="DIN-Regular" w:cs="Arial"/>
          <w:color w:val="000000"/>
          <w:sz w:val="20"/>
          <w:lang w:val="de-DE"/>
        </w:rPr>
      </w:pPr>
    </w:p>
    <w:p w14:paraId="2D366CFA" w14:textId="77777777" w:rsidR="00E81294" w:rsidRPr="001777D9" w:rsidRDefault="00E81294" w:rsidP="00E81294">
      <w:pPr>
        <w:rPr>
          <w:rFonts w:ascii="DIN-Regular" w:hAnsi="DIN-Regular" w:cs="Arial"/>
          <w:color w:val="000000"/>
          <w:sz w:val="20"/>
          <w:lang w:val="de-DE"/>
        </w:rPr>
      </w:pPr>
      <w:r w:rsidRPr="001777D9">
        <w:rPr>
          <w:rFonts w:ascii="DIN-Regular" w:hAnsi="DIN-Regular" w:cs="Arial"/>
          <w:color w:val="000000"/>
          <w:sz w:val="20"/>
          <w:lang w:val="de-DE"/>
        </w:rPr>
        <w:t>Aktuelle Videos zu unseren Fernsehern finden Sie auf YouTube unter:</w:t>
      </w:r>
    </w:p>
    <w:p w14:paraId="1BFF76B5" w14:textId="77777777" w:rsidR="00E81294" w:rsidRPr="00870EB0" w:rsidRDefault="00E81294" w:rsidP="00E81294">
      <w:pPr>
        <w:pStyle w:val="p1"/>
        <w:rPr>
          <w:rFonts w:ascii="DIN-Regular" w:hAnsi="DIN-Regular"/>
          <w:sz w:val="20"/>
          <w:szCs w:val="20"/>
        </w:rPr>
      </w:pPr>
      <w:hyperlink r:id="rId10" w:history="1">
        <w:r w:rsidRPr="00870EB0">
          <w:rPr>
            <w:rStyle w:val="Link"/>
            <w:rFonts w:ascii="DIN-Regular" w:hAnsi="DIN-Regular"/>
            <w:sz w:val="20"/>
            <w:szCs w:val="20"/>
          </w:rPr>
          <w:t>https://www.youtube.com/watch?v=MFMvhztZVMI&amp;list=PLC7ED484E078FCF4C&amp;index=1</w:t>
        </w:r>
      </w:hyperlink>
    </w:p>
    <w:p w14:paraId="36EF1C8A" w14:textId="77777777" w:rsidR="00195D5F" w:rsidRDefault="00195D5F" w:rsidP="00A229EA">
      <w:pPr>
        <w:pStyle w:val="Copy"/>
        <w:spacing w:line="240" w:lineRule="auto"/>
        <w:rPr>
          <w:rFonts w:ascii="DIN-Regular" w:eastAsia="Times New Roman" w:hAnsi="DIN-Regular" w:cs="Helv"/>
          <w:color w:val="000000"/>
          <w:lang w:eastAsia="en-US"/>
        </w:rPr>
      </w:pPr>
      <w:bookmarkStart w:id="0" w:name="_GoBack"/>
      <w:bookmarkEnd w:id="0"/>
    </w:p>
    <w:p w14:paraId="358CE1E2" w14:textId="77777777" w:rsidR="008560A8" w:rsidRDefault="008560A8" w:rsidP="008560A8">
      <w:pPr>
        <w:pStyle w:val="Copy"/>
        <w:spacing w:line="240" w:lineRule="auto"/>
        <w:rPr>
          <w:rFonts w:ascii="DIN-Regular" w:hAnsi="DIN-Regular" w:cs="Helv"/>
          <w:color w:val="000000"/>
        </w:rPr>
      </w:pPr>
      <w:r w:rsidRPr="00E14AF1">
        <w:rPr>
          <w:rFonts w:ascii="DIN-Regular" w:hAnsi="DIN-Regular" w:cs="Helv"/>
          <w:color w:val="000000"/>
        </w:rPr>
        <w:t>Bei Veröffentlichung oder redaktioneller Erwähnung freuen wir uns über die Zusendung eines Belegexemplars!</w:t>
      </w:r>
    </w:p>
    <w:p w14:paraId="1D061488" w14:textId="77777777" w:rsidR="008560A8" w:rsidRDefault="008560A8" w:rsidP="00A229EA">
      <w:pPr>
        <w:pStyle w:val="Copy"/>
        <w:spacing w:line="240" w:lineRule="auto"/>
        <w:rPr>
          <w:rFonts w:ascii="DIN-Regular" w:eastAsia="Times New Roman" w:hAnsi="DIN-Regular" w:cs="Helv"/>
          <w:color w:val="000000"/>
          <w:lang w:eastAsia="en-US"/>
        </w:rPr>
      </w:pPr>
    </w:p>
    <w:p w14:paraId="4015AB50" w14:textId="2742AE36" w:rsidR="009A24E6" w:rsidRPr="009A24E6" w:rsidRDefault="00EA0EC7" w:rsidP="008109BD">
      <w:pPr>
        <w:spacing w:after="60"/>
        <w:outlineLvl w:val="0"/>
        <w:rPr>
          <w:rFonts w:ascii="DIN-Bold" w:hAnsi="DIN-Bold"/>
          <w:sz w:val="20"/>
          <w:lang w:val="de-DE"/>
        </w:rPr>
      </w:pPr>
      <w:r w:rsidRPr="008109BD">
        <w:rPr>
          <w:rFonts w:ascii="DIN-Regular" w:hAnsi="DIN-Regular" w:cs="Helv"/>
          <w:color w:val="000000"/>
          <w:lang w:val="de-DE"/>
        </w:rPr>
        <w:br w:type="column"/>
      </w:r>
      <w:r w:rsidR="008109BD" w:rsidRPr="009A24E6">
        <w:rPr>
          <w:rFonts w:ascii="DIN-Bold" w:hAnsi="DIN-Bold"/>
          <w:sz w:val="20"/>
          <w:lang w:val="de-DE"/>
        </w:rPr>
        <w:lastRenderedPageBreak/>
        <w:t xml:space="preserve">Technische Daten </w:t>
      </w:r>
      <w:r w:rsidR="009A24E6" w:rsidRPr="009A24E6">
        <w:rPr>
          <w:rFonts w:ascii="DIN-Bold" w:hAnsi="DIN-Bold"/>
          <w:sz w:val="20"/>
          <w:lang w:val="de-DE"/>
        </w:rPr>
        <w:t>EXW75</w:t>
      </w:r>
      <w:r w:rsidR="00A229EA" w:rsidRPr="009A24E6">
        <w:rPr>
          <w:rFonts w:ascii="DIN-Bold" w:hAnsi="DIN-Bold"/>
          <w:sz w:val="20"/>
          <w:lang w:val="de-DE"/>
        </w:rPr>
        <w:t>4-Serie</w:t>
      </w:r>
    </w:p>
    <w:tbl>
      <w:tblPr>
        <w:tblW w:w="79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6"/>
        <w:gridCol w:w="4252"/>
      </w:tblGrid>
      <w:tr w:rsidR="009A24E6" w:rsidRPr="009A24E6" w14:paraId="39FCA2AE" w14:textId="77777777" w:rsidTr="009A24E6">
        <w:trPr>
          <w:trHeight w:val="20"/>
        </w:trPr>
        <w:tc>
          <w:tcPr>
            <w:tcW w:w="3696" w:type="dxa"/>
            <w:shd w:val="clear" w:color="auto" w:fill="BFBFBF"/>
            <w:noWrap/>
          </w:tcPr>
          <w:p w14:paraId="0D3EB3E6"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Bold" w:hAnsi="DIN-Bold" w:cs="Helvetica"/>
                <w:color w:val="141413"/>
                <w:sz w:val="16"/>
                <w:szCs w:val="16"/>
                <w:lang w:val="de-DE"/>
              </w:rPr>
            </w:pPr>
            <w:r w:rsidRPr="009A24E6">
              <w:rPr>
                <w:rFonts w:ascii="DIN-Bold" w:hAnsi="DIN-Bold" w:cs="Helvetica"/>
                <w:color w:val="141413"/>
                <w:sz w:val="16"/>
                <w:szCs w:val="16"/>
                <w:lang w:val="de-DE"/>
              </w:rPr>
              <w:t xml:space="preserve">MODELL </w:t>
            </w:r>
          </w:p>
        </w:tc>
        <w:tc>
          <w:tcPr>
            <w:tcW w:w="4252" w:type="dxa"/>
            <w:shd w:val="clear" w:color="auto" w:fill="BFBFBF"/>
          </w:tcPr>
          <w:p w14:paraId="398838ED" w14:textId="77777777" w:rsidR="009A24E6" w:rsidRPr="009A24E6" w:rsidRDefault="009A24E6" w:rsidP="00CA35DD">
            <w:pPr>
              <w:ind w:right="-57"/>
              <w:rPr>
                <w:rFonts w:ascii="DIN-Bold" w:hAnsi="DIN-Bold"/>
                <w:bCs/>
                <w:sz w:val="16"/>
                <w:szCs w:val="16"/>
                <w:lang w:val="de-DE"/>
              </w:rPr>
            </w:pPr>
            <w:r w:rsidRPr="009A24E6">
              <w:rPr>
                <w:rFonts w:ascii="DIN-Bold" w:hAnsi="DIN-Bold"/>
                <w:bCs/>
                <w:sz w:val="16"/>
                <w:szCs w:val="16"/>
                <w:lang w:val="de-DE"/>
              </w:rPr>
              <w:t>TX-43EXW754</w:t>
            </w:r>
          </w:p>
        </w:tc>
      </w:tr>
      <w:tr w:rsidR="009A24E6" w:rsidRPr="009A24E6" w14:paraId="28F1486A" w14:textId="77777777" w:rsidTr="009A24E6">
        <w:trPr>
          <w:trHeight w:val="20"/>
        </w:trPr>
        <w:tc>
          <w:tcPr>
            <w:tcW w:w="7948" w:type="dxa"/>
            <w:gridSpan w:val="2"/>
            <w:shd w:val="clear" w:color="auto" w:fill="BFBFBF"/>
            <w:noWrap/>
          </w:tcPr>
          <w:p w14:paraId="2BF9CB19" w14:textId="77777777" w:rsidR="009A24E6" w:rsidRPr="009A24E6" w:rsidRDefault="009A24E6" w:rsidP="00CA35DD">
            <w:pPr>
              <w:ind w:right="-57"/>
              <w:rPr>
                <w:rFonts w:ascii="DIN-Bold" w:hAnsi="DIN-Bold"/>
                <w:bCs/>
                <w:sz w:val="16"/>
                <w:szCs w:val="16"/>
                <w:lang w:val="de-DE"/>
              </w:rPr>
            </w:pPr>
            <w:r w:rsidRPr="009A24E6">
              <w:rPr>
                <w:rFonts w:ascii="DIN-Bold" w:hAnsi="DIN-Bold" w:cs="Helvetica"/>
                <w:color w:val="141413"/>
                <w:sz w:val="16"/>
                <w:szCs w:val="16"/>
                <w:lang w:val="de-DE"/>
              </w:rPr>
              <w:t>Bild und Ton</w:t>
            </w:r>
          </w:p>
        </w:tc>
      </w:tr>
      <w:tr w:rsidR="009A24E6" w:rsidRPr="009A24E6" w14:paraId="0C63793E" w14:textId="77777777" w:rsidTr="009A24E6">
        <w:trPr>
          <w:trHeight w:val="20"/>
        </w:trPr>
        <w:tc>
          <w:tcPr>
            <w:tcW w:w="3696" w:type="dxa"/>
            <w:shd w:val="clear" w:color="auto" w:fill="auto"/>
            <w:noWrap/>
          </w:tcPr>
          <w:p w14:paraId="4B73C52D"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Panel</w:t>
            </w:r>
          </w:p>
        </w:tc>
        <w:tc>
          <w:tcPr>
            <w:tcW w:w="4252" w:type="dxa"/>
          </w:tcPr>
          <w:p w14:paraId="336031CE"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4K Ultra HD / Cinema Display</w:t>
            </w:r>
          </w:p>
        </w:tc>
      </w:tr>
      <w:tr w:rsidR="009A24E6" w:rsidRPr="009A24E6" w14:paraId="7AA8FE51" w14:textId="77777777" w:rsidTr="009A24E6">
        <w:trPr>
          <w:trHeight w:val="20"/>
        </w:trPr>
        <w:tc>
          <w:tcPr>
            <w:tcW w:w="3696" w:type="dxa"/>
            <w:shd w:val="clear" w:color="auto" w:fill="auto"/>
          </w:tcPr>
          <w:p w14:paraId="5F2EE4FC"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Bright Panel</w:t>
            </w:r>
          </w:p>
        </w:tc>
        <w:tc>
          <w:tcPr>
            <w:tcW w:w="4252" w:type="dxa"/>
          </w:tcPr>
          <w:p w14:paraId="251390DC"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Super Bright Panel</w:t>
            </w:r>
          </w:p>
        </w:tc>
      </w:tr>
      <w:tr w:rsidR="009A24E6" w:rsidRPr="009A24E6" w14:paraId="3D96EC5F" w14:textId="77777777" w:rsidTr="009A24E6">
        <w:trPr>
          <w:trHeight w:val="20"/>
        </w:trPr>
        <w:tc>
          <w:tcPr>
            <w:tcW w:w="3696" w:type="dxa"/>
            <w:shd w:val="clear" w:color="auto" w:fill="auto"/>
            <w:noWrap/>
          </w:tcPr>
          <w:p w14:paraId="403164AF"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Bildwiederholfrequenz</w:t>
            </w:r>
          </w:p>
        </w:tc>
        <w:tc>
          <w:tcPr>
            <w:tcW w:w="4252" w:type="dxa"/>
          </w:tcPr>
          <w:p w14:paraId="41F05FC5"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4K 2.200 Hz </w:t>
            </w:r>
            <w:proofErr w:type="spellStart"/>
            <w:r w:rsidRPr="009A24E6">
              <w:rPr>
                <w:rFonts w:ascii="DIN-Regular" w:hAnsi="DIN-Regular" w:cs="Helvetica"/>
                <w:color w:val="141413"/>
                <w:sz w:val="16"/>
                <w:szCs w:val="16"/>
                <w:lang w:val="de-DE"/>
              </w:rPr>
              <w:t>bmr</w:t>
            </w:r>
            <w:proofErr w:type="spellEnd"/>
            <w:r w:rsidRPr="009A24E6">
              <w:rPr>
                <w:rFonts w:ascii="DIN-Regular" w:hAnsi="DIN-Regular" w:cs="Helvetica"/>
                <w:color w:val="141413"/>
                <w:sz w:val="16"/>
                <w:szCs w:val="16"/>
                <w:lang w:val="de-DE"/>
              </w:rPr>
              <w:t xml:space="preserve"> IFC</w:t>
            </w:r>
          </w:p>
        </w:tc>
      </w:tr>
      <w:tr w:rsidR="009A24E6" w:rsidRPr="009A24E6" w14:paraId="1D5E929A" w14:textId="77777777" w:rsidTr="009A24E6">
        <w:trPr>
          <w:trHeight w:val="20"/>
        </w:trPr>
        <w:tc>
          <w:tcPr>
            <w:tcW w:w="3696" w:type="dxa"/>
            <w:shd w:val="clear" w:color="auto" w:fill="auto"/>
            <w:noWrap/>
          </w:tcPr>
          <w:p w14:paraId="61F6D040"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HDR Support / HDR Brightness Enhancer</w:t>
            </w:r>
          </w:p>
        </w:tc>
        <w:tc>
          <w:tcPr>
            <w:tcW w:w="4252" w:type="dxa"/>
          </w:tcPr>
          <w:p w14:paraId="54A01BFD" w14:textId="331A40FF"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 (HDR10/PQ/HLG (Hybrid Log Gamma)) / •</w:t>
            </w:r>
          </w:p>
        </w:tc>
      </w:tr>
      <w:tr w:rsidR="009A24E6" w:rsidRPr="009A24E6" w14:paraId="395378F2" w14:textId="77777777" w:rsidTr="009A24E6">
        <w:trPr>
          <w:trHeight w:val="20"/>
        </w:trPr>
        <w:tc>
          <w:tcPr>
            <w:tcW w:w="3696" w:type="dxa"/>
            <w:shd w:val="clear" w:color="auto" w:fill="auto"/>
            <w:noWrap/>
          </w:tcPr>
          <w:p w14:paraId="502AE1AE"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Kontrast / Farbraum</w:t>
            </w:r>
          </w:p>
        </w:tc>
        <w:tc>
          <w:tcPr>
            <w:tcW w:w="4252" w:type="dxa"/>
          </w:tcPr>
          <w:p w14:paraId="1820B1D8"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 xml:space="preserve">Supreme Contrast / Wide </w:t>
            </w:r>
            <w:proofErr w:type="spellStart"/>
            <w:r w:rsidRPr="004018F1">
              <w:rPr>
                <w:rFonts w:ascii="DIN-Regular" w:hAnsi="DIN-Regular" w:cs="Helvetica"/>
                <w:color w:val="141413"/>
                <w:sz w:val="16"/>
                <w:szCs w:val="16"/>
                <w:lang w:val="en-US"/>
              </w:rPr>
              <w:t>Colour</w:t>
            </w:r>
            <w:proofErr w:type="spellEnd"/>
            <w:r w:rsidRPr="004018F1">
              <w:rPr>
                <w:rFonts w:ascii="DIN-Regular" w:hAnsi="DIN-Regular" w:cs="Helvetica"/>
                <w:color w:val="141413"/>
                <w:sz w:val="16"/>
                <w:szCs w:val="16"/>
                <w:lang w:val="en-US"/>
              </w:rPr>
              <w:t xml:space="preserve"> Spectrum</w:t>
            </w:r>
          </w:p>
        </w:tc>
      </w:tr>
      <w:tr w:rsidR="009A24E6" w:rsidRPr="009A24E6" w14:paraId="28E1DCB0" w14:textId="77777777" w:rsidTr="009A24E6">
        <w:trPr>
          <w:trHeight w:val="20"/>
        </w:trPr>
        <w:tc>
          <w:tcPr>
            <w:tcW w:w="3696" w:type="dxa"/>
            <w:shd w:val="clear" w:color="auto" w:fill="auto"/>
            <w:noWrap/>
          </w:tcPr>
          <w:p w14:paraId="5253AEB6"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Bild-Prozessor</w:t>
            </w:r>
          </w:p>
        </w:tc>
        <w:tc>
          <w:tcPr>
            <w:tcW w:w="4252" w:type="dxa"/>
          </w:tcPr>
          <w:p w14:paraId="6F624AF0"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Studio </w:t>
            </w:r>
            <w:proofErr w:type="spellStart"/>
            <w:r w:rsidRPr="009A24E6">
              <w:rPr>
                <w:rFonts w:ascii="DIN-Regular" w:hAnsi="DIN-Regular" w:cs="Helvetica"/>
                <w:color w:val="141413"/>
                <w:sz w:val="16"/>
                <w:szCs w:val="16"/>
                <w:lang w:val="de-DE"/>
              </w:rPr>
              <w:t>Colour</w:t>
            </w:r>
            <w:proofErr w:type="spellEnd"/>
            <w:r w:rsidRPr="009A24E6">
              <w:rPr>
                <w:rFonts w:ascii="DIN-Regular" w:hAnsi="DIN-Regular" w:cs="Helvetica"/>
                <w:color w:val="141413"/>
                <w:sz w:val="16"/>
                <w:szCs w:val="16"/>
                <w:lang w:val="de-DE"/>
              </w:rPr>
              <w:t xml:space="preserve"> HCX2 </w:t>
            </w:r>
            <w:proofErr w:type="spellStart"/>
            <w:r w:rsidRPr="009A24E6">
              <w:rPr>
                <w:rFonts w:ascii="DIN-Regular" w:hAnsi="DIN-Regular" w:cs="Helvetica"/>
                <w:color w:val="141413"/>
                <w:sz w:val="16"/>
                <w:szCs w:val="16"/>
                <w:lang w:val="de-DE"/>
              </w:rPr>
              <w:t>Processor</w:t>
            </w:r>
            <w:proofErr w:type="spellEnd"/>
          </w:p>
        </w:tc>
      </w:tr>
      <w:tr w:rsidR="009A24E6" w:rsidRPr="009A24E6" w14:paraId="713CCD83" w14:textId="77777777" w:rsidTr="009A24E6">
        <w:trPr>
          <w:trHeight w:val="20"/>
        </w:trPr>
        <w:tc>
          <w:tcPr>
            <w:tcW w:w="3696" w:type="dxa"/>
            <w:shd w:val="clear" w:color="auto" w:fill="auto"/>
            <w:noWrap/>
          </w:tcPr>
          <w:p w14:paraId="7BDC1D62"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Local Dimming / 4K Pure Direct</w:t>
            </w:r>
          </w:p>
        </w:tc>
        <w:tc>
          <w:tcPr>
            <w:tcW w:w="4252" w:type="dxa"/>
          </w:tcPr>
          <w:p w14:paraId="46602373"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 •</w:t>
            </w:r>
          </w:p>
        </w:tc>
      </w:tr>
      <w:tr w:rsidR="009A24E6" w:rsidRPr="009A24E6" w14:paraId="420C2CDC" w14:textId="77777777" w:rsidTr="009A24E6">
        <w:trPr>
          <w:trHeight w:val="20"/>
        </w:trPr>
        <w:tc>
          <w:tcPr>
            <w:tcW w:w="3696" w:type="dxa"/>
            <w:shd w:val="clear" w:color="auto" w:fill="auto"/>
            <w:noWrap/>
          </w:tcPr>
          <w:p w14:paraId="44A51985"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Lautsprechersystem</w:t>
            </w:r>
          </w:p>
        </w:tc>
        <w:tc>
          <w:tcPr>
            <w:tcW w:w="4252" w:type="dxa"/>
          </w:tcPr>
          <w:p w14:paraId="0CD0D1C5"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Cinema Surround Sound Pro</w:t>
            </w:r>
          </w:p>
        </w:tc>
      </w:tr>
      <w:tr w:rsidR="009A24E6" w:rsidRPr="009A24E6" w14:paraId="75B12E8F" w14:textId="77777777" w:rsidTr="009A24E6">
        <w:trPr>
          <w:trHeight w:val="20"/>
        </w:trPr>
        <w:tc>
          <w:tcPr>
            <w:tcW w:w="7948" w:type="dxa"/>
            <w:gridSpan w:val="2"/>
            <w:shd w:val="clear" w:color="auto" w:fill="BFBFBF"/>
            <w:noWrap/>
          </w:tcPr>
          <w:p w14:paraId="6821D9E6" w14:textId="77777777" w:rsidR="009A24E6" w:rsidRPr="009A24E6" w:rsidRDefault="009A24E6" w:rsidP="00CA35DD">
            <w:pPr>
              <w:ind w:right="-57"/>
              <w:rPr>
                <w:rFonts w:ascii="DIN-Bold" w:hAnsi="DIN-Bold"/>
                <w:bCs/>
                <w:sz w:val="16"/>
                <w:szCs w:val="16"/>
                <w:lang w:val="de-DE"/>
              </w:rPr>
            </w:pPr>
            <w:r w:rsidRPr="009A24E6">
              <w:rPr>
                <w:rFonts w:ascii="DIN-Bold" w:hAnsi="DIN-Bold" w:cs="Helvetica"/>
                <w:sz w:val="16"/>
                <w:szCs w:val="16"/>
                <w:lang w:val="de-DE"/>
              </w:rPr>
              <w:t>Smarte Funktionen</w:t>
            </w:r>
          </w:p>
        </w:tc>
      </w:tr>
      <w:tr w:rsidR="009A24E6" w:rsidRPr="009A24E6" w14:paraId="5161E98B" w14:textId="77777777" w:rsidTr="009A24E6">
        <w:trPr>
          <w:trHeight w:val="20"/>
        </w:trPr>
        <w:tc>
          <w:tcPr>
            <w:tcW w:w="3696" w:type="dxa"/>
            <w:shd w:val="clear" w:color="auto" w:fill="auto"/>
            <w:noWrap/>
            <w:vAlign w:val="center"/>
          </w:tcPr>
          <w:p w14:paraId="29541445"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My Home Screen 2.0/ Info Frame</w:t>
            </w:r>
          </w:p>
        </w:tc>
        <w:tc>
          <w:tcPr>
            <w:tcW w:w="4252" w:type="dxa"/>
          </w:tcPr>
          <w:p w14:paraId="199A5956"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(2.0) / •</w:t>
            </w:r>
          </w:p>
        </w:tc>
      </w:tr>
      <w:tr w:rsidR="009A24E6" w:rsidRPr="009A24E6" w14:paraId="76418050" w14:textId="77777777" w:rsidTr="009A24E6">
        <w:trPr>
          <w:trHeight w:val="20"/>
        </w:trPr>
        <w:tc>
          <w:tcPr>
            <w:tcW w:w="3696" w:type="dxa"/>
            <w:shd w:val="clear" w:color="auto" w:fill="auto"/>
            <w:noWrap/>
            <w:vAlign w:val="center"/>
          </w:tcPr>
          <w:p w14:paraId="34496744"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Sprachsteuerung / Sprachführung / Menü Sprachen</w:t>
            </w:r>
          </w:p>
        </w:tc>
        <w:tc>
          <w:tcPr>
            <w:tcW w:w="4252" w:type="dxa"/>
          </w:tcPr>
          <w:p w14:paraId="7F0B7983" w14:textId="4E16D5F6"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 • /</w:t>
            </w:r>
            <w:r>
              <w:rPr>
                <w:rFonts w:ascii="DIN-Regular" w:hAnsi="DIN-Regular" w:cs="Helvetica"/>
                <w:color w:val="141413"/>
                <w:sz w:val="16"/>
                <w:szCs w:val="16"/>
                <w:lang w:val="de-DE"/>
              </w:rPr>
              <w:t xml:space="preserve"> </w:t>
            </w:r>
            <w:r w:rsidRPr="009A24E6">
              <w:rPr>
                <w:rFonts w:ascii="DIN-Regular" w:hAnsi="DIN-Regular" w:cs="Helvetica"/>
                <w:color w:val="141413"/>
                <w:sz w:val="16"/>
                <w:szCs w:val="16"/>
                <w:lang w:val="de-DE"/>
              </w:rPr>
              <w:t>27 Sprachen</w:t>
            </w:r>
          </w:p>
        </w:tc>
      </w:tr>
      <w:tr w:rsidR="009A24E6" w:rsidRPr="009A24E6" w14:paraId="4170127F" w14:textId="77777777" w:rsidTr="009A24E6">
        <w:trPr>
          <w:trHeight w:val="20"/>
        </w:trPr>
        <w:tc>
          <w:tcPr>
            <w:tcW w:w="3696" w:type="dxa"/>
            <w:shd w:val="clear" w:color="auto" w:fill="auto"/>
            <w:noWrap/>
            <w:vAlign w:val="center"/>
          </w:tcPr>
          <w:p w14:paraId="49E4624A"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EPG (Electronic </w:t>
            </w:r>
            <w:proofErr w:type="spellStart"/>
            <w:r w:rsidRPr="009A24E6">
              <w:rPr>
                <w:rFonts w:ascii="DIN-Regular" w:hAnsi="DIN-Regular" w:cs="Helvetica"/>
                <w:color w:val="141413"/>
                <w:sz w:val="16"/>
                <w:szCs w:val="16"/>
                <w:lang w:val="de-DE"/>
              </w:rPr>
              <w:t>Program</w:t>
            </w:r>
            <w:proofErr w:type="spellEnd"/>
            <w:r w:rsidRPr="009A24E6">
              <w:rPr>
                <w:rFonts w:ascii="DIN-Regular" w:hAnsi="DIN-Regular" w:cs="Helvetica"/>
                <w:color w:val="141413"/>
                <w:sz w:val="16"/>
                <w:szCs w:val="16"/>
                <w:lang w:val="de-DE"/>
              </w:rPr>
              <w:t xml:space="preserve"> Guide) / </w:t>
            </w:r>
            <w:proofErr w:type="spellStart"/>
            <w:r w:rsidRPr="009A24E6">
              <w:rPr>
                <w:rFonts w:ascii="DIN-Regular" w:hAnsi="DIN-Regular" w:cs="Helvetica"/>
                <w:color w:val="141413"/>
                <w:sz w:val="16"/>
                <w:szCs w:val="16"/>
                <w:lang w:val="de-DE"/>
              </w:rPr>
              <w:t>Einkabelfunktion</w:t>
            </w:r>
            <w:proofErr w:type="spellEnd"/>
            <w:r w:rsidRPr="009A24E6">
              <w:rPr>
                <w:rFonts w:ascii="DIN-Regular" w:hAnsi="DIN-Regular" w:cs="Helvetica"/>
                <w:color w:val="141413"/>
                <w:sz w:val="16"/>
                <w:szCs w:val="16"/>
                <w:lang w:val="de-DE"/>
              </w:rPr>
              <w:t xml:space="preserve"> für DVB-S</w:t>
            </w:r>
          </w:p>
        </w:tc>
        <w:tc>
          <w:tcPr>
            <w:tcW w:w="4252" w:type="dxa"/>
          </w:tcPr>
          <w:p w14:paraId="599B9A02"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 2.0 JESS</w:t>
            </w:r>
          </w:p>
        </w:tc>
      </w:tr>
      <w:tr w:rsidR="009A24E6" w:rsidRPr="009A24E6" w14:paraId="30EC9E02" w14:textId="77777777" w:rsidTr="009A24E6">
        <w:trPr>
          <w:trHeight w:val="235"/>
        </w:trPr>
        <w:tc>
          <w:tcPr>
            <w:tcW w:w="3696" w:type="dxa"/>
            <w:shd w:val="clear" w:color="auto" w:fill="auto"/>
            <w:noWrap/>
            <w:vAlign w:val="center"/>
          </w:tcPr>
          <w:p w14:paraId="03826ED4"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Signalverarbeitung / Integriertes WLAN</w:t>
            </w:r>
          </w:p>
        </w:tc>
        <w:tc>
          <w:tcPr>
            <w:tcW w:w="4252" w:type="dxa"/>
          </w:tcPr>
          <w:p w14:paraId="3DE26294"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Quad-Core Pro / •</w:t>
            </w:r>
          </w:p>
        </w:tc>
      </w:tr>
      <w:tr w:rsidR="009A24E6" w:rsidRPr="009A24E6" w14:paraId="017F71E6" w14:textId="77777777" w:rsidTr="009A24E6">
        <w:trPr>
          <w:trHeight w:val="20"/>
        </w:trPr>
        <w:tc>
          <w:tcPr>
            <w:tcW w:w="3696" w:type="dxa"/>
            <w:shd w:val="clear" w:color="auto" w:fill="auto"/>
            <w:noWrap/>
            <w:vAlign w:val="center"/>
          </w:tcPr>
          <w:p w14:paraId="00768F31"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Panasonic Media Center App/Panasonic TV Remote-Apps</w:t>
            </w:r>
          </w:p>
        </w:tc>
        <w:tc>
          <w:tcPr>
            <w:tcW w:w="4252" w:type="dxa"/>
          </w:tcPr>
          <w:p w14:paraId="5F6003D2"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 •</w:t>
            </w:r>
          </w:p>
        </w:tc>
      </w:tr>
      <w:tr w:rsidR="009A24E6" w:rsidRPr="009A24E6" w14:paraId="03F50DBF" w14:textId="77777777" w:rsidTr="009A24E6">
        <w:trPr>
          <w:trHeight w:val="20"/>
        </w:trPr>
        <w:tc>
          <w:tcPr>
            <w:tcW w:w="3696" w:type="dxa"/>
            <w:shd w:val="clear" w:color="auto" w:fill="auto"/>
            <w:noWrap/>
            <w:vAlign w:val="center"/>
          </w:tcPr>
          <w:p w14:paraId="114144FF"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TV Anywhere / TV&gt;IP (Sat&gt;IP-Standard)</w:t>
            </w:r>
          </w:p>
        </w:tc>
        <w:tc>
          <w:tcPr>
            <w:tcW w:w="4252" w:type="dxa"/>
          </w:tcPr>
          <w:p w14:paraId="1000A636" w14:textId="77777777" w:rsidR="009A24E6" w:rsidRPr="009A24E6" w:rsidRDefault="009A24E6" w:rsidP="00CA35DD">
            <w:pPr>
              <w:rPr>
                <w:rFonts w:ascii="DIN-Regular" w:hAnsi="DIN-Regular" w:cs="Helvetica"/>
                <w:color w:val="141413"/>
                <w:sz w:val="16"/>
                <w:szCs w:val="16"/>
                <w:lang w:val="de-DE"/>
              </w:rPr>
            </w:pPr>
            <w:r w:rsidRPr="009A24E6">
              <w:rPr>
                <w:rFonts w:ascii="DIN-Regular" w:hAnsi="DIN-Regular" w:cs="Helvetica"/>
                <w:color w:val="141413"/>
                <w:sz w:val="16"/>
                <w:szCs w:val="16"/>
                <w:lang w:val="de-DE"/>
              </w:rPr>
              <w:t>• / TV&gt;IP Server &amp; Client</w:t>
            </w:r>
          </w:p>
        </w:tc>
      </w:tr>
      <w:tr w:rsidR="009A24E6" w:rsidRPr="009A24E6" w14:paraId="00B00264" w14:textId="77777777" w:rsidTr="009A24E6">
        <w:trPr>
          <w:trHeight w:val="20"/>
        </w:trPr>
        <w:tc>
          <w:tcPr>
            <w:tcW w:w="3696" w:type="dxa"/>
            <w:shd w:val="clear" w:color="auto" w:fill="auto"/>
            <w:noWrap/>
            <w:vAlign w:val="center"/>
          </w:tcPr>
          <w:p w14:paraId="6B1D02FB"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proofErr w:type="spellStart"/>
            <w:r w:rsidRPr="009A24E6">
              <w:rPr>
                <w:rFonts w:ascii="DIN-Regular" w:hAnsi="DIN-Regular" w:cs="Helvetica"/>
                <w:color w:val="141413"/>
                <w:sz w:val="16"/>
                <w:szCs w:val="16"/>
                <w:lang w:val="de-DE"/>
              </w:rPr>
              <w:t>Swipe</w:t>
            </w:r>
            <w:proofErr w:type="spellEnd"/>
            <w:r w:rsidRPr="009A24E6">
              <w:rPr>
                <w:rFonts w:ascii="DIN-Regular" w:hAnsi="DIN-Regular" w:cs="Helvetica"/>
                <w:color w:val="141413"/>
                <w:sz w:val="16"/>
                <w:szCs w:val="16"/>
                <w:lang w:val="de-DE"/>
              </w:rPr>
              <w:t xml:space="preserve"> &amp; Share</w:t>
            </w:r>
          </w:p>
        </w:tc>
        <w:tc>
          <w:tcPr>
            <w:tcW w:w="4252" w:type="dxa"/>
          </w:tcPr>
          <w:p w14:paraId="53084E48" w14:textId="77777777" w:rsidR="009A24E6" w:rsidRPr="009A24E6" w:rsidRDefault="009A24E6" w:rsidP="00CA35DD">
            <w:pPr>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 </w:t>
            </w:r>
          </w:p>
        </w:tc>
      </w:tr>
      <w:tr w:rsidR="009A24E6" w:rsidRPr="009A24E6" w14:paraId="477C77E7" w14:textId="77777777" w:rsidTr="009A24E6">
        <w:trPr>
          <w:trHeight w:val="20"/>
        </w:trPr>
        <w:tc>
          <w:tcPr>
            <w:tcW w:w="3696" w:type="dxa"/>
            <w:shd w:val="clear" w:color="auto" w:fill="auto"/>
            <w:noWrap/>
            <w:vAlign w:val="center"/>
          </w:tcPr>
          <w:p w14:paraId="7B586ED2"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Internet Apps / Web Browser</w:t>
            </w:r>
          </w:p>
        </w:tc>
        <w:tc>
          <w:tcPr>
            <w:tcW w:w="4252" w:type="dxa"/>
          </w:tcPr>
          <w:p w14:paraId="0AA06CD9"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xml:space="preserve">• / • </w:t>
            </w:r>
          </w:p>
        </w:tc>
      </w:tr>
      <w:tr w:rsidR="009A24E6" w:rsidRPr="009A24E6" w14:paraId="25E542E1" w14:textId="77777777" w:rsidTr="009A24E6">
        <w:trPr>
          <w:trHeight w:val="20"/>
        </w:trPr>
        <w:tc>
          <w:tcPr>
            <w:tcW w:w="3696" w:type="dxa"/>
            <w:shd w:val="clear" w:color="auto" w:fill="auto"/>
            <w:noWrap/>
            <w:vAlign w:val="center"/>
          </w:tcPr>
          <w:p w14:paraId="0D10C62B"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Spiegelung (Easy </w:t>
            </w:r>
            <w:proofErr w:type="spellStart"/>
            <w:proofErr w:type="gramStart"/>
            <w:r w:rsidRPr="009A24E6">
              <w:rPr>
                <w:rFonts w:ascii="DIN-Regular" w:hAnsi="DIN-Regular" w:cs="Helvetica"/>
                <w:color w:val="141413"/>
                <w:sz w:val="16"/>
                <w:szCs w:val="16"/>
                <w:lang w:val="de-DE"/>
              </w:rPr>
              <w:t>Mirroring</w:t>
            </w:r>
            <w:proofErr w:type="spellEnd"/>
            <w:r w:rsidRPr="009A24E6">
              <w:rPr>
                <w:rFonts w:ascii="DIN-Regular" w:hAnsi="DIN-Regular" w:cs="Helvetica"/>
                <w:color w:val="141413"/>
                <w:sz w:val="16"/>
                <w:szCs w:val="16"/>
                <w:lang w:val="de-DE"/>
              </w:rPr>
              <w:t>)/</w:t>
            </w:r>
            <w:proofErr w:type="gramEnd"/>
            <w:r w:rsidRPr="009A24E6">
              <w:rPr>
                <w:rFonts w:ascii="DIN-Regular" w:hAnsi="DIN-Regular" w:cs="Helvetica"/>
                <w:color w:val="141413"/>
                <w:sz w:val="16"/>
                <w:szCs w:val="16"/>
                <w:lang w:val="de-DE"/>
              </w:rPr>
              <w:t xml:space="preserve"> DLNA</w:t>
            </w:r>
          </w:p>
        </w:tc>
        <w:tc>
          <w:tcPr>
            <w:tcW w:w="4252" w:type="dxa"/>
          </w:tcPr>
          <w:p w14:paraId="578F0CA7"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xml:space="preserve">• / • </w:t>
            </w:r>
          </w:p>
        </w:tc>
      </w:tr>
      <w:tr w:rsidR="009A24E6" w:rsidRPr="009A24E6" w14:paraId="3A699B60" w14:textId="77777777" w:rsidTr="009A24E6">
        <w:trPr>
          <w:trHeight w:val="20"/>
        </w:trPr>
        <w:tc>
          <w:tcPr>
            <w:tcW w:w="3696" w:type="dxa"/>
            <w:shd w:val="clear" w:color="auto" w:fill="auto"/>
            <w:noWrap/>
            <w:vAlign w:val="center"/>
          </w:tcPr>
          <w:p w14:paraId="67436DE7"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 xml:space="preserve">Media Player / USB-HDD-Recording </w:t>
            </w:r>
            <w:proofErr w:type="spellStart"/>
            <w:r w:rsidRPr="004018F1">
              <w:rPr>
                <w:rFonts w:ascii="DIN-Regular" w:hAnsi="DIN-Regular" w:cs="Helvetica"/>
                <w:color w:val="141413"/>
                <w:sz w:val="16"/>
                <w:szCs w:val="16"/>
                <w:lang w:val="en-US"/>
              </w:rPr>
              <w:t>mit</w:t>
            </w:r>
            <w:proofErr w:type="spellEnd"/>
            <w:r w:rsidRPr="004018F1">
              <w:rPr>
                <w:rFonts w:ascii="DIN-Regular" w:hAnsi="DIN-Regular" w:cs="Helvetica"/>
                <w:color w:val="141413"/>
                <w:sz w:val="16"/>
                <w:szCs w:val="16"/>
                <w:lang w:val="en-US"/>
              </w:rPr>
              <w:t xml:space="preserve"> Pause Live TV</w:t>
            </w:r>
          </w:p>
        </w:tc>
        <w:tc>
          <w:tcPr>
            <w:tcW w:w="4252" w:type="dxa"/>
          </w:tcPr>
          <w:p w14:paraId="20DC31A7" w14:textId="77777777" w:rsidR="009A24E6" w:rsidRPr="009A24E6" w:rsidRDefault="009A24E6" w:rsidP="00CA35DD">
            <w:pPr>
              <w:rPr>
                <w:rFonts w:ascii="DIN-Regular" w:hAnsi="DIN-Regular" w:cs="Helvetica"/>
                <w:color w:val="141413"/>
                <w:sz w:val="16"/>
                <w:szCs w:val="16"/>
                <w:lang w:val="de-DE"/>
              </w:rPr>
            </w:pPr>
            <w:proofErr w:type="gramStart"/>
            <w:r w:rsidRPr="009A24E6">
              <w:rPr>
                <w:rFonts w:ascii="DIN-Regular" w:hAnsi="DIN-Regular" w:cs="Arial"/>
                <w:sz w:val="16"/>
                <w:szCs w:val="16"/>
                <w:lang w:val="de-DE"/>
              </w:rPr>
              <w:t>•  (</w:t>
            </w:r>
            <w:proofErr w:type="gramEnd"/>
            <w:r w:rsidRPr="009A24E6">
              <w:rPr>
                <w:rFonts w:ascii="DIN-Regular" w:hAnsi="DIN-Regular" w:cs="Arial"/>
                <w:sz w:val="16"/>
                <w:szCs w:val="16"/>
                <w:lang w:val="de-DE"/>
              </w:rPr>
              <w:t xml:space="preserve">2.0) / </w:t>
            </w:r>
            <w:r w:rsidRPr="009A24E6">
              <w:rPr>
                <w:rFonts w:ascii="DIN-Regular" w:hAnsi="DIN-Regular" w:cs="Helvetica"/>
                <w:color w:val="141413"/>
                <w:sz w:val="16"/>
                <w:szCs w:val="16"/>
                <w:lang w:val="de-DE"/>
              </w:rPr>
              <w:t xml:space="preserve">• </w:t>
            </w:r>
          </w:p>
        </w:tc>
      </w:tr>
      <w:tr w:rsidR="009A24E6" w:rsidRPr="009A24E6" w14:paraId="05CD5E13" w14:textId="77777777" w:rsidTr="009A24E6">
        <w:trPr>
          <w:trHeight w:val="20"/>
        </w:trPr>
        <w:tc>
          <w:tcPr>
            <w:tcW w:w="3696" w:type="dxa"/>
            <w:shd w:val="clear" w:color="auto" w:fill="auto"/>
            <w:noWrap/>
            <w:vAlign w:val="center"/>
          </w:tcPr>
          <w:p w14:paraId="007A8533"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IP Home Control (Crestron/Control 4)</w:t>
            </w:r>
          </w:p>
        </w:tc>
        <w:tc>
          <w:tcPr>
            <w:tcW w:w="4252" w:type="dxa"/>
          </w:tcPr>
          <w:p w14:paraId="7754A867" w14:textId="77777777" w:rsidR="009A24E6" w:rsidRPr="009A24E6" w:rsidRDefault="009A24E6" w:rsidP="00CA35DD">
            <w:pPr>
              <w:rPr>
                <w:rFonts w:ascii="DIN-Regular" w:hAnsi="DIN-Regular" w:cs="Helvetica"/>
                <w:color w:val="141413"/>
                <w:sz w:val="16"/>
                <w:szCs w:val="16"/>
                <w:lang w:val="de-DE"/>
              </w:rPr>
            </w:pPr>
            <w:r w:rsidRPr="009A24E6">
              <w:rPr>
                <w:rFonts w:ascii="DIN-Regular" w:hAnsi="DIN-Regular" w:cs="Arial"/>
                <w:sz w:val="16"/>
                <w:szCs w:val="16"/>
                <w:lang w:val="de-DE"/>
              </w:rPr>
              <w:t>•</w:t>
            </w:r>
          </w:p>
        </w:tc>
      </w:tr>
      <w:tr w:rsidR="009A24E6" w:rsidRPr="009A24E6" w14:paraId="7666A7B9" w14:textId="77777777" w:rsidTr="009A24E6">
        <w:trPr>
          <w:trHeight w:val="20"/>
        </w:trPr>
        <w:tc>
          <w:tcPr>
            <w:tcW w:w="3696" w:type="dxa"/>
            <w:shd w:val="clear" w:color="auto" w:fill="auto"/>
            <w:noWrap/>
            <w:vAlign w:val="center"/>
          </w:tcPr>
          <w:p w14:paraId="329EB813"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proofErr w:type="spellStart"/>
            <w:r w:rsidRPr="009A24E6">
              <w:rPr>
                <w:rFonts w:ascii="DIN-Regular" w:hAnsi="DIN-Regular" w:cs="Helvetica"/>
                <w:color w:val="141413"/>
                <w:sz w:val="16"/>
                <w:szCs w:val="16"/>
                <w:lang w:val="de-DE"/>
              </w:rPr>
              <w:t>HbbTV</w:t>
            </w:r>
            <w:proofErr w:type="spellEnd"/>
            <w:r w:rsidRPr="009A24E6">
              <w:rPr>
                <w:rFonts w:ascii="DIN-Regular" w:hAnsi="DIN-Regular" w:cs="Helvetica"/>
                <w:color w:val="141413"/>
                <w:sz w:val="16"/>
                <w:szCs w:val="16"/>
                <w:lang w:val="de-DE"/>
              </w:rPr>
              <w:t xml:space="preserve"> / Videotext-Seitenspeicher</w:t>
            </w:r>
          </w:p>
        </w:tc>
        <w:tc>
          <w:tcPr>
            <w:tcW w:w="4252" w:type="dxa"/>
          </w:tcPr>
          <w:p w14:paraId="0E087B16"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 1.500 Seiten</w:t>
            </w:r>
          </w:p>
        </w:tc>
      </w:tr>
      <w:tr w:rsidR="009A24E6" w:rsidRPr="004018F1" w14:paraId="229031B2" w14:textId="77777777" w:rsidTr="009A24E6">
        <w:trPr>
          <w:trHeight w:val="20"/>
        </w:trPr>
        <w:tc>
          <w:tcPr>
            <w:tcW w:w="3696" w:type="dxa"/>
            <w:shd w:val="clear" w:color="auto" w:fill="auto"/>
            <w:noWrap/>
            <w:vAlign w:val="center"/>
          </w:tcPr>
          <w:p w14:paraId="5B3D4EE7"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TV-Signal abhängige Aufnahme / </w:t>
            </w:r>
            <w:proofErr w:type="spellStart"/>
            <w:r w:rsidRPr="009A24E6">
              <w:rPr>
                <w:rFonts w:ascii="DIN-Regular" w:hAnsi="DIN-Regular" w:cs="Helvetica"/>
                <w:color w:val="141413"/>
                <w:sz w:val="16"/>
                <w:szCs w:val="16"/>
                <w:lang w:val="de-DE"/>
              </w:rPr>
              <w:t>Timer</w:t>
            </w:r>
            <w:proofErr w:type="spellEnd"/>
            <w:r w:rsidRPr="009A24E6">
              <w:rPr>
                <w:rFonts w:ascii="DIN-Regular" w:hAnsi="DIN-Regular" w:cs="Helvetica"/>
                <w:color w:val="141413"/>
                <w:sz w:val="16"/>
                <w:szCs w:val="16"/>
                <w:lang w:val="de-DE"/>
              </w:rPr>
              <w:t>-Aufnahme</w:t>
            </w:r>
          </w:p>
        </w:tc>
        <w:tc>
          <w:tcPr>
            <w:tcW w:w="4252" w:type="dxa"/>
          </w:tcPr>
          <w:p w14:paraId="5A08E6EE" w14:textId="113C3701"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(via -T/-C nur für D)</w:t>
            </w:r>
            <w:r>
              <w:rPr>
                <w:rFonts w:ascii="DIN-Regular" w:hAnsi="DIN-Regular" w:cs="Helvetica"/>
                <w:color w:val="141413"/>
                <w:sz w:val="16"/>
                <w:szCs w:val="16"/>
                <w:lang w:val="de-DE"/>
              </w:rPr>
              <w:t xml:space="preserve"> </w:t>
            </w:r>
            <w:r w:rsidRPr="009A24E6">
              <w:rPr>
                <w:rFonts w:ascii="DIN-Regular" w:hAnsi="DIN-Regular" w:cs="Helvetica"/>
                <w:color w:val="141413"/>
                <w:sz w:val="16"/>
                <w:szCs w:val="16"/>
                <w:lang w:val="de-DE"/>
              </w:rPr>
              <w:t>/ •</w:t>
            </w:r>
          </w:p>
        </w:tc>
      </w:tr>
      <w:tr w:rsidR="009A24E6" w:rsidRPr="009A24E6" w14:paraId="28A80411" w14:textId="77777777" w:rsidTr="009A24E6">
        <w:trPr>
          <w:trHeight w:val="20"/>
        </w:trPr>
        <w:tc>
          <w:tcPr>
            <w:tcW w:w="3696" w:type="dxa"/>
            <w:shd w:val="clear" w:color="auto" w:fill="auto"/>
            <w:noWrap/>
            <w:vAlign w:val="center"/>
          </w:tcPr>
          <w:p w14:paraId="10CF4F76" w14:textId="77777777" w:rsidR="009A24E6" w:rsidRPr="009A24E6"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DE"/>
              </w:rPr>
            </w:pPr>
            <w:r w:rsidRPr="009A24E6">
              <w:rPr>
                <w:rFonts w:ascii="DIN-Regular" w:hAnsi="DIN-Regular" w:cs="Helvetica"/>
                <w:color w:val="141413"/>
                <w:sz w:val="16"/>
                <w:szCs w:val="16"/>
                <w:lang w:val="de-DE"/>
              </w:rPr>
              <w:t xml:space="preserve">Multi </w:t>
            </w:r>
            <w:proofErr w:type="spellStart"/>
            <w:r w:rsidRPr="009A24E6">
              <w:rPr>
                <w:rFonts w:ascii="DIN-Regular" w:hAnsi="DIN-Regular" w:cs="Helvetica"/>
                <w:color w:val="141413"/>
                <w:sz w:val="16"/>
                <w:szCs w:val="16"/>
                <w:lang w:val="de-DE"/>
              </w:rPr>
              <w:t>Window</w:t>
            </w:r>
            <w:proofErr w:type="spellEnd"/>
          </w:p>
        </w:tc>
        <w:tc>
          <w:tcPr>
            <w:tcW w:w="4252" w:type="dxa"/>
          </w:tcPr>
          <w:p w14:paraId="7C281484"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2T PAP/PIP/Pat</w:t>
            </w:r>
          </w:p>
        </w:tc>
      </w:tr>
      <w:tr w:rsidR="009A24E6" w:rsidRPr="009A24E6" w14:paraId="5A014C5F" w14:textId="77777777" w:rsidTr="009A24E6">
        <w:trPr>
          <w:trHeight w:val="178"/>
        </w:trPr>
        <w:tc>
          <w:tcPr>
            <w:tcW w:w="3696" w:type="dxa"/>
            <w:shd w:val="clear" w:color="auto" w:fill="auto"/>
            <w:noWrap/>
            <w:vAlign w:val="center"/>
          </w:tcPr>
          <w:p w14:paraId="50B0BA3F" w14:textId="77777777" w:rsidR="009A24E6" w:rsidRPr="004018F1" w:rsidRDefault="009A24E6" w:rsidP="00CA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4018F1">
              <w:rPr>
                <w:rFonts w:ascii="DIN-Regular" w:hAnsi="DIN-Regular" w:cs="Helvetica"/>
                <w:color w:val="141413"/>
                <w:sz w:val="16"/>
                <w:szCs w:val="16"/>
                <w:lang w:val="en-US"/>
              </w:rPr>
              <w:t>Hotel Mode / Game Mode / VIERA Link</w:t>
            </w:r>
          </w:p>
        </w:tc>
        <w:tc>
          <w:tcPr>
            <w:tcW w:w="4252" w:type="dxa"/>
          </w:tcPr>
          <w:p w14:paraId="26E5D3F6" w14:textId="77777777" w:rsidR="009A24E6" w:rsidRPr="009A24E6" w:rsidRDefault="009A24E6" w:rsidP="00CA35DD">
            <w:pPr>
              <w:rPr>
                <w:rFonts w:ascii="DIN-Regular" w:hAnsi="DIN-Regular" w:cs="Arial"/>
                <w:sz w:val="16"/>
                <w:szCs w:val="16"/>
                <w:lang w:val="de-DE"/>
              </w:rPr>
            </w:pPr>
            <w:r w:rsidRPr="009A24E6">
              <w:rPr>
                <w:rFonts w:ascii="DIN-Regular" w:hAnsi="DIN-Regular" w:cs="Helvetica"/>
                <w:color w:val="141413"/>
                <w:sz w:val="16"/>
                <w:szCs w:val="16"/>
                <w:lang w:val="de-DE"/>
              </w:rPr>
              <w:t>• / • / •</w:t>
            </w:r>
          </w:p>
        </w:tc>
      </w:tr>
    </w:tbl>
    <w:p w14:paraId="1A5A026B" w14:textId="77777777" w:rsidR="009A24E6" w:rsidRDefault="009A24E6" w:rsidP="008109BD">
      <w:pPr>
        <w:spacing w:after="60"/>
        <w:outlineLvl w:val="0"/>
        <w:rPr>
          <w:rFonts w:ascii="DIN-Bold" w:hAnsi="DIN-Bold"/>
          <w:sz w:val="20"/>
          <w:lang w:val="de-DE"/>
        </w:rPr>
      </w:pPr>
    </w:p>
    <w:p w14:paraId="23DE48AC" w14:textId="77777777" w:rsidR="00A229EA" w:rsidRDefault="00A229EA" w:rsidP="00A229EA">
      <w:pPr>
        <w:pStyle w:val="Endnotentext"/>
        <w:rPr>
          <w:rFonts w:ascii="DIN-Regular" w:hAnsi="DIN-Regular"/>
        </w:rPr>
      </w:pPr>
      <w:r>
        <w:rPr>
          <w:rFonts w:ascii="DIN-Regular" w:hAnsi="DIN-Regular"/>
        </w:rPr>
        <w:t>Stand Februar 2017: Änderungen ohne Ankündigung vorbehalten</w:t>
      </w:r>
    </w:p>
    <w:p w14:paraId="42E7E1BF" w14:textId="42ADF953" w:rsidR="009A5636" w:rsidRPr="001777D9" w:rsidRDefault="009A24E6" w:rsidP="009A5636">
      <w:pPr>
        <w:rPr>
          <w:rFonts w:ascii="DIN-Bold" w:hAnsi="DIN-Bold" w:cs="Arial"/>
          <w:sz w:val="20"/>
          <w:lang w:val="de-DE"/>
        </w:rPr>
      </w:pPr>
      <w:r>
        <w:rPr>
          <w:rFonts w:ascii="DIN-Bold" w:hAnsi="DIN-Bold" w:cs="Arial"/>
          <w:color w:val="000000"/>
          <w:sz w:val="20"/>
          <w:lang w:val="de-DE"/>
        </w:rPr>
        <w:br w:type="column"/>
      </w:r>
      <w:r w:rsidR="009A5636" w:rsidRPr="0079135B">
        <w:rPr>
          <w:rFonts w:ascii="DIN-Bold" w:hAnsi="DIN-Bold" w:cs="Arial"/>
          <w:color w:val="000000"/>
          <w:sz w:val="20"/>
          <w:lang w:val="de-DE"/>
        </w:rPr>
        <w:lastRenderedPageBreak/>
        <w:t>Über Panasonic:</w:t>
      </w:r>
    </w:p>
    <w:p w14:paraId="54CC3972" w14:textId="77777777" w:rsidR="009A5636" w:rsidRPr="00F65299" w:rsidRDefault="009A5636" w:rsidP="009A5636">
      <w:pPr>
        <w:pStyle w:val="Copy"/>
        <w:spacing w:line="240" w:lineRule="auto"/>
        <w:rPr>
          <w:rFonts w:ascii="DIN-Regular" w:hAnsi="DIN-Regular"/>
          <w:lang w:eastAsia="en-US"/>
        </w:rPr>
      </w:pPr>
      <w:r w:rsidRPr="00F65299">
        <w:rPr>
          <w:rFonts w:ascii="DIN-Regular" w:eastAsia="MS Mincho"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F65299">
        <w:rPr>
          <w:rFonts w:ascii="DIN-Regular" w:eastAsia="MS Mincho" w:hAnsi="DIN-Regular"/>
        </w:rPr>
        <w:t>Housing</w:t>
      </w:r>
      <w:proofErr w:type="spellEnd"/>
      <w:r w:rsidRPr="00F65299">
        <w:rPr>
          <w:rFonts w:ascii="DIN-Regular" w:eastAsia="MS Mincho" w:hAnsi="DIN-Regular"/>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F65299">
          <w:rPr>
            <w:rStyle w:val="Link"/>
            <w:rFonts w:ascii="DIN-Regular" w:hAnsi="DIN-Regular"/>
            <w:lang w:eastAsia="en-US"/>
          </w:rPr>
          <w:t>www.panasonic.com/global/home.html</w:t>
        </w:r>
      </w:hyperlink>
      <w:r>
        <w:rPr>
          <w:rFonts w:ascii="DIN-Regular" w:hAnsi="DIN-Regular"/>
        </w:rPr>
        <w:t xml:space="preserve"> </w:t>
      </w:r>
      <w:r w:rsidRPr="00F65299">
        <w:rPr>
          <w:rFonts w:ascii="DIN-Regular" w:hAnsi="DIN-Regular"/>
          <w:lang w:eastAsia="en-US"/>
        </w:rPr>
        <w:t xml:space="preserve">und </w:t>
      </w:r>
      <w:hyperlink r:id="rId12" w:history="1">
        <w:r w:rsidRPr="00F65299">
          <w:rPr>
            <w:rStyle w:val="Link"/>
            <w:rFonts w:ascii="DIN-Regular" w:hAnsi="DIN-Regular"/>
            <w:lang w:eastAsia="en-US"/>
          </w:rPr>
          <w:t>www.experience.panasonic.de/</w:t>
        </w:r>
      </w:hyperlink>
      <w:r w:rsidRPr="00F65299">
        <w:rPr>
          <w:rFonts w:ascii="DIN-Regular" w:hAnsi="DIN-Regular"/>
          <w:lang w:eastAsia="en-US"/>
        </w:rPr>
        <w:t>.</w:t>
      </w:r>
    </w:p>
    <w:p w14:paraId="39C4BB2F" w14:textId="77777777" w:rsidR="009A5636" w:rsidRPr="00F65299" w:rsidRDefault="009A5636" w:rsidP="009A5636">
      <w:pPr>
        <w:pStyle w:val="Copy"/>
        <w:keepNext/>
        <w:keepLines/>
        <w:spacing w:line="240" w:lineRule="auto"/>
        <w:rPr>
          <w:rFonts w:ascii="DINCond-Medium" w:eastAsia="Times New Roman" w:hAnsi="DINCond-Medium"/>
          <w:lang w:eastAsia="en-US"/>
        </w:rPr>
      </w:pPr>
    </w:p>
    <w:p w14:paraId="4B4DBBB6" w14:textId="77777777" w:rsidR="009A5636" w:rsidRPr="001777D9" w:rsidRDefault="009A5636" w:rsidP="009A5636">
      <w:pPr>
        <w:rPr>
          <w:rFonts w:ascii="DIN-Bold" w:hAnsi="DIN-Bold" w:cs="Arial"/>
          <w:color w:val="000000"/>
          <w:sz w:val="20"/>
          <w:lang w:val="de-DE"/>
        </w:rPr>
      </w:pPr>
      <w:r w:rsidRPr="001777D9">
        <w:rPr>
          <w:rFonts w:ascii="DIN-Bold" w:hAnsi="DIN-Bold" w:cs="Arial"/>
          <w:color w:val="000000"/>
          <w:sz w:val="20"/>
          <w:lang w:val="de-DE"/>
        </w:rPr>
        <w:t>Weitere Informationen:</w:t>
      </w:r>
    </w:p>
    <w:p w14:paraId="00271375" w14:textId="77777777" w:rsidR="009A5636" w:rsidRPr="00F65299" w:rsidRDefault="009A5636" w:rsidP="009A5636">
      <w:pPr>
        <w:pStyle w:val="Copy"/>
        <w:keepNext/>
        <w:keepLines/>
        <w:spacing w:line="240" w:lineRule="auto"/>
        <w:outlineLvl w:val="0"/>
        <w:rPr>
          <w:rFonts w:ascii="DIN-Regular" w:eastAsia="MS Mincho" w:hAnsi="DIN-Regular"/>
        </w:rPr>
      </w:pPr>
      <w:r w:rsidRPr="00F65299">
        <w:rPr>
          <w:rFonts w:ascii="DIN-Regular" w:eastAsia="MS Mincho" w:hAnsi="DIN-Regular"/>
        </w:rPr>
        <w:t>Panasonic Deutschland</w:t>
      </w:r>
    </w:p>
    <w:p w14:paraId="762216EA" w14:textId="77777777" w:rsidR="009A5636" w:rsidRPr="00F65299" w:rsidRDefault="009A5636" w:rsidP="009A5636">
      <w:pPr>
        <w:pStyle w:val="Copy"/>
        <w:keepNext/>
        <w:keepLines/>
        <w:spacing w:line="240" w:lineRule="auto"/>
        <w:rPr>
          <w:rFonts w:ascii="DIN-Regular" w:eastAsia="MS Mincho" w:hAnsi="DIN-Regular"/>
        </w:rPr>
      </w:pPr>
      <w:r w:rsidRPr="00F65299">
        <w:rPr>
          <w:rFonts w:ascii="DIN-Regular" w:eastAsia="MS Mincho" w:hAnsi="DIN-Regular"/>
        </w:rPr>
        <w:t>Eine Division der Panasonic Marketing Europe GmbH</w:t>
      </w:r>
    </w:p>
    <w:p w14:paraId="14D5FDAE" w14:textId="77777777" w:rsidR="009A5636" w:rsidRPr="00F65299" w:rsidRDefault="009A5636" w:rsidP="009A5636">
      <w:pPr>
        <w:pStyle w:val="Copy"/>
        <w:keepNext/>
        <w:keepLines/>
        <w:spacing w:line="240" w:lineRule="auto"/>
        <w:rPr>
          <w:rFonts w:ascii="DIN-Regular" w:eastAsia="MS Mincho" w:hAnsi="DIN-Regular"/>
        </w:rPr>
      </w:pPr>
      <w:proofErr w:type="spellStart"/>
      <w:r w:rsidRPr="00F65299">
        <w:rPr>
          <w:rFonts w:ascii="DIN-Regular" w:eastAsia="MS Mincho" w:hAnsi="DIN-Regular"/>
        </w:rPr>
        <w:t>Winsbergring</w:t>
      </w:r>
      <w:proofErr w:type="spellEnd"/>
      <w:r w:rsidRPr="00F65299">
        <w:rPr>
          <w:rFonts w:ascii="DIN-Regular" w:eastAsia="MS Mincho" w:hAnsi="DIN-Regular"/>
        </w:rPr>
        <w:t xml:space="preserve"> 15</w:t>
      </w:r>
    </w:p>
    <w:p w14:paraId="7071C903" w14:textId="77777777" w:rsidR="009A5636" w:rsidRPr="00F65299" w:rsidRDefault="009A5636" w:rsidP="009A5636">
      <w:pPr>
        <w:pStyle w:val="Copy"/>
        <w:spacing w:line="240" w:lineRule="auto"/>
        <w:rPr>
          <w:rFonts w:ascii="DIN-Regular" w:eastAsia="MS Mincho" w:hAnsi="DIN-Regular"/>
        </w:rPr>
      </w:pPr>
      <w:r w:rsidRPr="00F65299">
        <w:rPr>
          <w:rFonts w:ascii="DIN-Regular" w:eastAsia="MS Mincho" w:hAnsi="DIN-Regular"/>
        </w:rPr>
        <w:t>22525 Hamburg</w:t>
      </w:r>
    </w:p>
    <w:p w14:paraId="583958E5" w14:textId="77777777" w:rsidR="009A5636" w:rsidRPr="001777D9" w:rsidRDefault="009A5636" w:rsidP="009A5636">
      <w:pPr>
        <w:pStyle w:val="Textkrper3"/>
        <w:spacing w:line="240" w:lineRule="auto"/>
        <w:rPr>
          <w:rFonts w:ascii="DIN-Regular" w:eastAsia="MS Mincho" w:hAnsi="DIN-Regular"/>
          <w:b w:val="0"/>
          <w:lang w:val="de-DE"/>
        </w:rPr>
      </w:pPr>
    </w:p>
    <w:p w14:paraId="2B143D1B" w14:textId="77777777" w:rsidR="009A5636" w:rsidRPr="00215481" w:rsidRDefault="009A5636" w:rsidP="009A5636">
      <w:pPr>
        <w:pStyle w:val="StandardWeb"/>
        <w:spacing w:before="0" w:beforeAutospacing="0" w:after="0" w:afterAutospacing="0"/>
        <w:rPr>
          <w:rFonts w:ascii="DIN-Regular" w:hAnsi="DIN-Regular"/>
          <w:sz w:val="20"/>
          <w:szCs w:val="20"/>
        </w:rPr>
      </w:pPr>
      <w:r w:rsidRPr="00A06AB6">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407A57" w:rsidRDefault="008460A2" w:rsidP="000D3B96">
      <w:pPr>
        <w:rPr>
          <w:rFonts w:ascii="DIN-Bold" w:hAnsi="DIN-Bold"/>
          <w:sz w:val="18"/>
          <w:szCs w:val="18"/>
          <w:lang w:val="de-DE"/>
        </w:rPr>
      </w:pPr>
    </w:p>
    <w:sectPr w:rsidR="008460A2" w:rsidRPr="00407A57"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66809" w14:textId="77777777" w:rsidR="00AD0FCA" w:rsidRDefault="00AD0FCA">
      <w:r>
        <w:separator/>
      </w:r>
    </w:p>
  </w:endnote>
  <w:endnote w:type="continuationSeparator" w:id="0">
    <w:p w14:paraId="664F2C94" w14:textId="77777777" w:rsidR="00AD0FCA" w:rsidRDefault="00AD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DIN-Black">
    <w:altName w:val="Cambria"/>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DINCond-Medium">
    <w:altName w:val="Calibri"/>
    <w:charset w:val="00"/>
    <w:family w:val="auto"/>
    <w:pitch w:val="variable"/>
    <w:sig w:usb0="8000002F" w:usb1="4000004A" w:usb2="00000000" w:usb3="00000000" w:csb0="00000001" w:csb1="00000000"/>
  </w:font>
  <w:font w:name="Helvetica 55 Roman">
    <w:altName w:val="Cambria"/>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A9158A">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A9158A">
      <w:rPr>
        <w:rFonts w:ascii="DIN-Regular" w:hAnsi="DIN-Regular"/>
        <w:noProof/>
        <w:sz w:val="17"/>
        <w:lang w:val="de-DE"/>
      </w:rPr>
      <w:t>5</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C074E" w14:textId="77777777" w:rsidR="00AD0FCA" w:rsidRDefault="00AD0FCA">
      <w:r>
        <w:separator/>
      </w:r>
    </w:p>
  </w:footnote>
  <w:footnote w:type="continuationSeparator" w:id="0">
    <w:p w14:paraId="6A98120E" w14:textId="77777777" w:rsidR="00AD0FCA" w:rsidRDefault="00AD0F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D2E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87B"/>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799"/>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5D5F"/>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19A1"/>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09D"/>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5F2"/>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195"/>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18F1"/>
    <w:rsid w:val="004028A3"/>
    <w:rsid w:val="00402AF6"/>
    <w:rsid w:val="00403316"/>
    <w:rsid w:val="00403C97"/>
    <w:rsid w:val="00404148"/>
    <w:rsid w:val="00404DA5"/>
    <w:rsid w:val="0040517C"/>
    <w:rsid w:val="0040529F"/>
    <w:rsid w:val="004054CD"/>
    <w:rsid w:val="00405905"/>
    <w:rsid w:val="0040651F"/>
    <w:rsid w:val="00406F72"/>
    <w:rsid w:val="00407A57"/>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50E"/>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695"/>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CD7"/>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A7FD4"/>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4E0"/>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C4D"/>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0E34"/>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2CFC"/>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47F5"/>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E71"/>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7E3"/>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09B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7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0A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674D"/>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C24"/>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4E6"/>
    <w:rsid w:val="009A2920"/>
    <w:rsid w:val="009A375A"/>
    <w:rsid w:val="009A3B29"/>
    <w:rsid w:val="009A52B1"/>
    <w:rsid w:val="009A537E"/>
    <w:rsid w:val="009A5636"/>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861"/>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9EA"/>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123"/>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EB0"/>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8A"/>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6D2"/>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0FCA"/>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C0D"/>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BD8"/>
    <w:rsid w:val="00C30E10"/>
    <w:rsid w:val="00C311BC"/>
    <w:rsid w:val="00C3173C"/>
    <w:rsid w:val="00C32606"/>
    <w:rsid w:val="00C330D5"/>
    <w:rsid w:val="00C336C9"/>
    <w:rsid w:val="00C33B66"/>
    <w:rsid w:val="00C33D54"/>
    <w:rsid w:val="00C34289"/>
    <w:rsid w:val="00C34445"/>
    <w:rsid w:val="00C34F4F"/>
    <w:rsid w:val="00C35AC4"/>
    <w:rsid w:val="00C35DB9"/>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7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C7AB1"/>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16D1"/>
    <w:rsid w:val="00DF215F"/>
    <w:rsid w:val="00DF22BC"/>
    <w:rsid w:val="00DF22C6"/>
    <w:rsid w:val="00DF237B"/>
    <w:rsid w:val="00DF332A"/>
    <w:rsid w:val="00DF3E86"/>
    <w:rsid w:val="00DF46F1"/>
    <w:rsid w:val="00DF4B42"/>
    <w:rsid w:val="00DF71B7"/>
    <w:rsid w:val="00DF7F01"/>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131"/>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294"/>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0EC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Endnotentext">
    <w:name w:val="endnote text"/>
    <w:basedOn w:val="Standard"/>
    <w:link w:val="EndnotentextZchn"/>
    <w:semiHidden/>
    <w:rsid w:val="00A229EA"/>
    <w:rPr>
      <w:rFonts w:ascii="Times" w:hAnsi="Times"/>
      <w:noProof/>
      <w:sz w:val="20"/>
      <w:lang w:val="de-DE" w:eastAsia="de-DE"/>
    </w:rPr>
  </w:style>
  <w:style w:type="character" w:customStyle="1" w:styleId="EndnotentextZchn">
    <w:name w:val="Endnotentext Zchn"/>
    <w:basedOn w:val="Absatz-Standardschriftart"/>
    <w:link w:val="Endnotentext"/>
    <w:semiHidden/>
    <w:rsid w:val="00A229EA"/>
    <w:rPr>
      <w:rFonts w:ascii="Times" w:hAnsi="Times"/>
      <w:noProof/>
    </w:rPr>
  </w:style>
  <w:style w:type="paragraph" w:styleId="NurText">
    <w:name w:val="Plain Text"/>
    <w:basedOn w:val="Standard"/>
    <w:link w:val="NurTextZchn"/>
    <w:rsid w:val="009A24E6"/>
    <w:rPr>
      <w:rFonts w:ascii="Courier New" w:hAnsi="Courier New" w:cs="Wingdings 2"/>
      <w:noProof/>
      <w:sz w:val="20"/>
      <w:lang w:val="de-DE" w:eastAsia="de-DE"/>
    </w:rPr>
  </w:style>
  <w:style w:type="character" w:customStyle="1" w:styleId="NurTextZchn">
    <w:name w:val="Nur Text Zchn"/>
    <w:basedOn w:val="Absatz-Standardschriftart"/>
    <w:link w:val="NurText"/>
    <w:rsid w:val="009A24E6"/>
    <w:rPr>
      <w:rFonts w:ascii="Courier New" w:hAnsi="Courier New" w:cs="Wingdings 2"/>
      <w:noProof/>
    </w:rPr>
  </w:style>
  <w:style w:type="paragraph" w:customStyle="1" w:styleId="p1">
    <w:name w:val="p1"/>
    <w:basedOn w:val="Standard"/>
    <w:rsid w:val="00E81294"/>
    <w:rPr>
      <w:rFonts w:ascii="Helvetica" w:hAnsi="Helvetica"/>
      <w:color w:val="0433FF"/>
      <w:sz w:val="15"/>
      <w:szCs w:val="15"/>
      <w:lang w:val="de-DE" w:eastAsia="de-DE"/>
    </w:rPr>
  </w:style>
  <w:style w:type="character" w:customStyle="1" w:styleId="s1">
    <w:name w:val="s1"/>
    <w:basedOn w:val="Absatz-Standardschriftart"/>
    <w:rsid w:val="00E8129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eg"/><Relationship Id="rId10" Type="http://schemas.openxmlformats.org/officeDocument/2006/relationships/hyperlink" Target="https://www.youtube.com/watch?v=MFMvhztZVMI&amp;list=PLC7ED484E078FCF4C&amp;index=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99B29-4D74-1541-B887-03F48991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5</Pages>
  <Words>1440</Words>
  <Characters>9079</Characters>
  <Application>Microsoft Macintosh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10499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3</cp:revision>
  <cp:lastPrinted>2017-02-17T16:01:00Z</cp:lastPrinted>
  <dcterms:created xsi:type="dcterms:W3CDTF">2017-02-17T16:01:00Z</dcterms:created>
  <dcterms:modified xsi:type="dcterms:W3CDTF">2017-02-17T16:01:00Z</dcterms:modified>
  <cp:category/>
</cp:coreProperties>
</file>